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0F" w:rsidRDefault="000D0B0F" w:rsidP="000D0B0F">
      <w:pPr>
        <w:pStyle w:val="NormalWeb"/>
        <w:spacing w:before="90" w:beforeAutospacing="0" w:after="45" w:afterAutospacing="0" w:line="270" w:lineRule="atLeast"/>
        <w:ind w:left="75" w:right="75"/>
        <w:jc w:val="both"/>
        <w:rPr>
          <w:rStyle w:val="Textoennegrita"/>
          <w:rFonts w:ascii="Arial" w:hAnsi="Arial" w:cs="Arial"/>
          <w:color w:val="000000"/>
        </w:rPr>
      </w:pPr>
      <w:r w:rsidRPr="000D0B0F">
        <w:rPr>
          <w:rStyle w:val="Textoennegrita"/>
          <w:rFonts w:ascii="Arial" w:hAnsi="Arial" w:cs="Arial"/>
          <w:color w:val="000000"/>
        </w:rPr>
        <w:t>San José, Costa Rica  7 al 22 de noviembre de 1969</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CONVENCION AMERICANA SOBRE DERECHOS HUMANOS (Pacto de San José)</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PREAMBULO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Los Estados Americanos signatarios de la presente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Reafirmando su propósito de consolidar en este Continente, dentro del cuadro de las instituciones democráticas, un régimen de libertad personal y de justicia social, fundado en el respeto de los derechos esenciales del hombre;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p>
    <w:p w:rsid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Han convenido en lo siguiente: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bookmarkStart w:id="0" w:name="_GoBack"/>
      <w:bookmarkEnd w:id="0"/>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PARTE I - DEBERES DE LOS ESTADOS Y  DERECHOS PROTEGIDOS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CAPITULO I - ENUMERACION DE DEBERES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1.  Obligación de Respetar los Derechos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2. Para los efectos de esta Convención, persona es todo ser humano.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2. Deber de Adoptar Disposiciones de Derecho Interno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CAPITULO II - DERECHOS CIVILES Y POLITICOS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3.  Derecho al Reconocimiento de la Personalidad Jurídica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Toda persona tiene derecho al reconocimiento de su personalidad jurídica.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4.  Derecho a la Vida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tiene derecho a que se respete su vida.  Este derecho estará protegido por la ley y, en general, a partir del momento de la concepción.  Nadie puede ser privado de la vida arbitrariamente.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No se restablecerá la pena de muerte en los Estados que la han abolido.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En ningún caso se puede aplicar la pena de muerte por delitos políticos ni comunes conexos con los políticos.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5. No se impondrá la pena de muerte a personas que, en el momento de la comisión del delito, tuvieren menos de dieciocho años de edad o más de setenta, ni se le aplicará a las mujeres en estado de gravidez.</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5.  Derecho a la Integridad Personal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tiene derecho a que se respete su integridad física, psíquica y moral.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Nadie debe ser sometido a torturas ni a penas o tratos crueles, inhumanos o degradantes.  Toda persona privada de libertad será tratada con el respeto debido a la dignidad inherente al ser humano.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La pena no puede trascender de la persona del delincuente.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Los procesados deben estar separados de los condenados, salvo en circunstancias</w:t>
      </w:r>
      <w:r w:rsidRPr="000D0B0F">
        <w:rPr>
          <w:rStyle w:val="apple-converted-space"/>
          <w:rFonts w:ascii="Arial" w:hAnsi="Arial" w:cs="Arial"/>
          <w:color w:val="000000"/>
        </w:rPr>
        <w:t> </w:t>
      </w:r>
      <w:r w:rsidRPr="000D0B0F">
        <w:rPr>
          <w:rFonts w:ascii="Arial" w:hAnsi="Arial" w:cs="Arial"/>
          <w:color w:val="000000"/>
        </w:rPr>
        <w:br/>
        <w:t>excepcionales, y serán sometidos a un tratamiento adecuado a su condición de personas no condenadas.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5. Cuando los menores puedan ser procesados, deben ser separados de los adultos y llevados ante tribunales especializados, con la mayor celeridad posible, para su tratamiento.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6. Las penas privativas de la libertad tendrán como finalidad esencial la reforma y la readaptación social de los condenados.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w:t>
      </w:r>
      <w:r w:rsidRPr="000D0B0F">
        <w:rPr>
          <w:rFonts w:ascii="Arial" w:hAnsi="Arial" w:cs="Arial"/>
          <w:b/>
          <w:bCs/>
          <w:color w:val="000000"/>
        </w:rPr>
        <w:t>Artículo 6.  Prohibición de la Esclavitud  y Servidumbre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Nadie puede ser sometido a esclavitud o servidumbre, y tanto éstas, como la trata de esclavos y la trata de mujeres están prohibidas en todas sus formas.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No constituyen trabajo forzoso u obligatorio, para los efectos de este artículo: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el servicio militar y, en los países donde se admite exención por razones de conciencia, el servicio nacional que la ley establezca en lugar de aquél;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el servicio impuesto en casos de peligro o calamidad que amenace la existencia o el bienestar de la comunidad,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d. el trabajo o servicio que forme parte de las obligaciones cívicas normales.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w:t>
      </w:r>
      <w:r w:rsidRPr="000D0B0F">
        <w:rPr>
          <w:rFonts w:ascii="Arial" w:hAnsi="Arial" w:cs="Arial"/>
          <w:b/>
          <w:bCs/>
          <w:color w:val="000000"/>
        </w:rPr>
        <w:t>Artículo 7.  Derecho a la Libertad Personal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1. Toda persona tiene derecho a la libertad y a </w:t>
      </w:r>
      <w:proofErr w:type="gramStart"/>
      <w:r w:rsidRPr="000D0B0F">
        <w:rPr>
          <w:rFonts w:ascii="Arial" w:hAnsi="Arial" w:cs="Arial"/>
          <w:color w:val="000000"/>
        </w:rPr>
        <w:t>la seguridad personales</w:t>
      </w:r>
      <w:proofErr w:type="gramEnd"/>
      <w:r w:rsidRPr="000D0B0F">
        <w:rPr>
          <w:rFonts w:ascii="Arial" w:hAnsi="Arial" w:cs="Arial"/>
          <w:color w:val="000000"/>
        </w:rPr>
        <w:t>.</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Nadie puede ser privado de su libertad física, salvo por las causas y en las condiciones fijadas de antemano por las Constituciones Políticas de los Estados Partes o por las leyes dictadas conforme a ellas.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Nadie puede ser sometido a detención o encarcelamiento arbitrarios.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Toda persona detenida o retenida debe ser informada de las razones de su detención y notificada, sin demora, del cargo o cargos formulados contra ella.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6. Toda persona privada de libertad tiene derecho a recurrir ante un juez o tribunal competente, a fin de que éste decida, sin demora, sobre la legalidad de </w:t>
      </w:r>
      <w:r w:rsidRPr="000D0B0F">
        <w:rPr>
          <w:rFonts w:ascii="Arial" w:hAnsi="Arial" w:cs="Arial"/>
          <w:color w:val="000000"/>
        </w:rPr>
        <w:lastRenderedPageBreak/>
        <w:t>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7. Nadie será detenido por deudas.  Este principio no limita los mandatos de autoridad judicial competente dictados por incumplimientos de deberes alimentarios.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8.  Garantías Judiciales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Toda persona inculpada de delito tiene derecho a que se presuma su inocencia mientras no se establezca legalmente su culpabilidad.  Durante el proceso, toda persona tiene derecho, en plena igualdad, a las siguientes garantías mínimas: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derecho del inculpado de ser asistido gratuitamente por el traductor o intérprete, si no comprende o no habla el idioma del juzgado o tribunal;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comunicación previa y detallada al inculpado de la acusación formulada;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concesión al inculpado del tiempo y de los medios adecuados para la preparación de su defensa;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d) derecho del inculpado de defenderse personalmente o de ser asistido por un defensor de su elección y de comunicarse libre y privadamente con su defensor;</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e) derecho irrenunciable de ser asistido por un defensor proporcionado por el Estado, remunerado o no según la legislación interna, si el inculpado no se defendiere por sí mismo ni nombrare defensor dentro del plazo establecido por la ley;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f) derecho de la defensa de interrogar a los testigos presentes en el tribunal y de obtener la comparecencia, como testigos o peritos, de otras personas que puedan arrojar luz sobre los hechos;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g) derecho a no ser obligado a declarar contra sí mismo ni a declararse culpable,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h) derecho de recurrir del fallo ante juez o tribunal superior.</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La confesión del inculpado solamente es válida si es hecha sin coacción de ninguna naturaleza.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El inculpado absuelto por una sentencia firme no podrá ser sometido a nuevo juicio por los mismos hechos.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5. El proceso penal debe ser público, salvo en lo que sea necesario para preservar los intereses de la justicia.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w:t>
      </w:r>
      <w:r w:rsidRPr="000D0B0F">
        <w:rPr>
          <w:rFonts w:ascii="Arial" w:hAnsi="Arial" w:cs="Arial"/>
          <w:b/>
          <w:bCs/>
          <w:color w:val="000000"/>
        </w:rPr>
        <w:t>Artículo 9.  Principio de Legalidad y de Retroactividad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10.  Derecho a Indemnización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Toda persona tiene derecho a ser indemnizada conforme a la ley en caso de haber sido condenada en sentencia firme por error judicial.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11.  Protección de la Honra y de la Dignidad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tiene derecho al respeto de su honra y al reconocimiento de su dignidad.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Nadie puede ser objeto de injerencias arbitrarias o abusivas en su vida privada, en la de su familia, en su domicilio o en su correspondencia, ni de ataques ilegales a su honra o reputación.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Toda persona tiene derecho a la protección de la ley contra esas injerencias o esos ataques.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12.  Libertad de Conciencia y  de Religión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1.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Nadie puede ser objeto de medidas restrictivas que puedan menoscabar la libertad de conservar su religión o sus creencias o de cambiar de religión o de creencias.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Los padres, y en su caso los tutores, tienen derecho a que sus hijos o pupilos reciban la educación religiosa y moral que esté de acuerdo con sus propias convicciones.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13.  Libertad de Pensamiento y de Expresión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El ejercicio del derecho previsto en el inciso precedente no puede estar sujeto a previa censura sino a responsabilidades ulteriores, las que deben estar expresamente fijadas por la ley y ser necesarias para asegurar:</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a)  el respeto a los derechos o a la reputación de los demás, 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la protección de la seguridad nacional, el orden público o la salud o la moral públicas.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Los espectáculos públicos pueden ser sometidos por la ley a censura previa con el exclusivo objeto de regular el acceso a ellos para la protección moral de la infancia y la adolescencia, sin perjuicio de lo establecido en el inciso 2.</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14.  Derecho de Rectificación o  Respuesta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1. </w:t>
      </w:r>
      <w:proofErr w:type="gramStart"/>
      <w:r w:rsidRPr="000D0B0F">
        <w:rPr>
          <w:rFonts w:ascii="Arial" w:hAnsi="Arial" w:cs="Arial"/>
          <w:color w:val="000000"/>
        </w:rPr>
        <w:t>Toda persona afectada por informaciones inexactas o agraviantes emitidas en su perjuicio a través de medios de difusión legalmente reglamentados</w:t>
      </w:r>
      <w:proofErr w:type="gramEnd"/>
      <w:r w:rsidRPr="000D0B0F">
        <w:rPr>
          <w:rFonts w:ascii="Arial" w:hAnsi="Arial" w:cs="Arial"/>
          <w:color w:val="000000"/>
        </w:rPr>
        <w:t xml:space="preserve"> y que se dirijan al público en general, tiene derecho a efectuar por el mismo órgano de difusión su rectificación o respuesta en las condiciones que establezca la ley.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En ningún caso la rectificación o la respuesta eximirán de las otras responsabilidades legales en que se hubiese incurrido.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Para la efectiva protección de la honra y la reputación, toda publicación o empresa periodística, cinematográfica, de radio o televisión tendrá una persona responsable que no esté protegida por inmunidades ni disponga de fuero especial.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15.  Derecho de Reunión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16.  Libertad de Asociación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Todas las personas tienen derecho a asociarse libremente con fines ideológicos, religiosos, políticos, económicos, laborales, sociales, culturales, deportivos o de cualquiera otra índole.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3. Lo dispuesto en este artículo no impide la imposición de restricciones legales, y aun la privación del ejercicio del derecho de asociación, a los miembros de las fuerzas armadas y de la policía.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17.  Protección a la Familia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La familia es el elemento natural y fundamental de la sociedad y debe ser protegida por la sociedad y el Estado.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El matrimonio no puede celebrarse sin el libre y pleno consentimiento de los contrayentes.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5. La ley debe reconocer iguales derechos tanto a los hijos nacidos fuera de matrimonio como a los nacidos dentro del mismo.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18.  Derecho al Nombre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Toda persona tiene derecho a un nombre propio y a los apellidos de sus padres o al de uno de ellos.  La ley reglamentará la forma de asegurar este derecho para todos, mediante nombres supuestos, si fuere necesario.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19.  Derechos del Niño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Todo niño tiene derecho a las medidas de protección que su condición de menor requieren por parte de su familia, de la sociedad y del Estado.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20.  Derecho a la Nacionalidad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tiene derecho a una nacionalidad.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Toda persona tiene derecho a la nacionalidad del Estado en cuyo territorio nació si no tiene derecho a otra.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A nadie se privará arbitrariamente de su nacionalidad ni del derecho a cambiarla.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21.  Derecho a la Propiedad Privada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tiene derecho al uso y goce de sus bienes.  La ley puede subordinar tal uso y goce al interés social.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Ninguna persona puede ser privada de sus bienes, excepto mediante el pago de indemnización justa, por razones de utilidad pública o de interés social y en los casos y según las formas establecidas por la ley.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Tanto la usura como cualquier otra forma de explotación del hombre por el hombre, deben ser prohibidas por la ley.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lastRenderedPageBreak/>
        <w:t>Artículo 22.  Derecho de Circulación y de Residencia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Toda persona que se halle legalmente en el territorio de un Estado tiene derecho a circular por el mismo y, a residir en él con sujeción a las disposiciones legales.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Toda persona tiene derecho a salir libremente de cualquier país, inclusive del propio.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El ejercicio de los derechos reconocidos en el inciso 1 puede asimismo ser restringido por la ley, en zonas determinadas, por razones de interés público.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5. Nadie puede ser expulsado del territorio del Estado del cual es nacional, ni ser privado del derecho a ingresar en el mismo.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6. El extranjero que se halle legalmente en el territorio de un Estado parte en la presente Convención, sólo podrá ser expulsado de él en cumplimiento de una decisión adoptada conforme a la ley.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7. Toda persona tiene el derecho de buscar y recibir asilo en territorio extranjero en caso de persecución por delitos políticos o comunes conexos con los políticos y de acuerdo con la</w:t>
      </w:r>
      <w:r w:rsidRPr="000D0B0F">
        <w:rPr>
          <w:rStyle w:val="apple-converted-space"/>
          <w:rFonts w:ascii="Arial" w:hAnsi="Arial" w:cs="Arial"/>
          <w:color w:val="000000"/>
        </w:rPr>
        <w:t> </w:t>
      </w:r>
      <w:r w:rsidRPr="000D0B0F">
        <w:rPr>
          <w:rFonts w:ascii="Arial" w:hAnsi="Arial" w:cs="Arial"/>
          <w:color w:val="000000"/>
        </w:rPr>
        <w:br/>
        <w:t>legislación de cada Estado y los convenios internacionales.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8. 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9. Es prohibida la expulsión colectiva de extranjeros.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23.  Derechos Políticos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Todos los ciudadanos deben gozar de los siguientes derechos y oportunidades: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de participar en la dirección de los asuntos públicos, directamente o por medio de representantes libremente elegidos;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de votar y ser elegidos en elecciones periódicas auténticas, realizadas por sufragio universal e igual y por voto secreto que garantice la libre expresión de la voluntad de los electores,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de tener acceso, en condiciones generales de igualdad, a las funciones públicas de su país.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 ley puede reglamentar el ejercicio de los derechos y oportunidades a que se refiere el inciso anterior, exclusivamente por razones de edad, nacionalidad, residencia, idioma, instrucción, capacidad civil o mental, o condena, por juez competente, en proceso penal.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lastRenderedPageBreak/>
        <w:t>Artículo 24.  Igualdad ante la Ley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Todas las personas son iguales ante la ley.  En consecuencia, tienen derecho, sin discriminación, a igual protección de la ley.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25.  Protección Judicial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2. Los Estados Partes se comprometen: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a garantizar que la autoridad competente prevista por el sistema legal del Estado decidirá sobre los derechos de toda persona que interponga tal recurso;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a desarrollar las posibilidades de recurso judicial,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a garantizar el cumplimiento, por las autoridades competentes, de toda decisión en que se haya estimado procedente el recurso.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w:t>
      </w:r>
      <w:r w:rsidRPr="000D0B0F">
        <w:rPr>
          <w:rFonts w:ascii="Arial" w:hAnsi="Arial" w:cs="Arial"/>
          <w:b/>
          <w:bCs/>
          <w:color w:val="000000"/>
        </w:rPr>
        <w:t>CAPITULO III</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DERECHOS ECONOMICOS, SOCIALES Y CULTURALES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26.  Desarrollo Progresivo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CAPITULO IV</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SUSPENSION DE GARANTIAS, INTERPRETACION Y APLICACION</w:t>
      </w:r>
      <w:r w:rsidRPr="000D0B0F">
        <w:rPr>
          <w:rStyle w:val="apple-converted-space"/>
          <w:rFonts w:ascii="Arial" w:hAnsi="Arial" w:cs="Arial"/>
          <w:b/>
          <w:bCs/>
          <w:color w:val="000000"/>
        </w:rPr>
        <w:t> </w:t>
      </w:r>
      <w:r w:rsidRPr="000D0B0F">
        <w:rPr>
          <w:rFonts w:ascii="Arial" w:hAnsi="Arial" w:cs="Arial"/>
          <w:color w:val="000000"/>
        </w:rPr>
        <w:br/>
      </w:r>
      <w:r w:rsidRPr="000D0B0F">
        <w:rPr>
          <w:rFonts w:ascii="Arial" w:hAnsi="Arial" w:cs="Arial"/>
          <w:b/>
          <w:bCs/>
          <w:color w:val="000000"/>
        </w:rPr>
        <w:t>Artículo 27.  Suspensión de Garantías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w:t>
      </w:r>
      <w:r w:rsidRPr="000D0B0F">
        <w:rPr>
          <w:rFonts w:ascii="Arial" w:hAnsi="Arial" w:cs="Arial"/>
          <w:color w:val="000000"/>
        </w:rPr>
        <w:lastRenderedPageBreak/>
        <w:t>(Derecho a la Nacionalidad), y 23 (Derechos Políticos), ni de las garantías judiciales indispensables para la protección de tales derechos.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28.  Cláusula Federal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Cuando se trate de un Estado parte constituido como Estado Federal, el gobierno nacional de dicho Estado parte cumplirá todas las disposiciones de la presente Convención relacionadas con las materias sobre las que ejerce jurisdicción legislativa y judicial.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29.  Normas de Interpretación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Ninguna disposición de la presente Convención puede ser interpretada en el sentido de: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permitir a alguno de los Estados Partes, grupo o persona, suprimir el goce y ejercicio de los derechos y libertades reconocidos en la Convención o limitarlos en mayor medida que la prevista en ella;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limitar el goce y ejercicio de cualquier derecho o libertad que pueda estar reconocido de acuerdo con las leyes de cualquiera de los Estados Partes o de acuerdo con otra convención en que sea parte uno de dichos Estados;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excluir otros derechos y garantías que son inherentes al ser humano o que se derivan de la forma democrática representativa de gobierno,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d) excluir o limitar el efecto que puedan producir la Declaración Americana de Derechos y Deberes del Hombre y otros actos internacionales de la misma naturaleza.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Artículo 30.  Alcance de las Restricciones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Artículo 31.  Reconocimiento de Otros Derechos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Podrán ser incluidos en el régimen de protección de esta Convención otros derechos y libertades que sean reconocidos de acuerdo con los procedimientos establecidos en los artículos 76 y 77.</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CAPITULO V</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DEBERES DE LAS PERSONAS</w:t>
      </w:r>
      <w:r w:rsidRPr="000D0B0F">
        <w:rPr>
          <w:rStyle w:val="apple-converted-space"/>
          <w:rFonts w:ascii="Arial" w:hAnsi="Arial" w:cs="Arial"/>
          <w:b/>
          <w:bCs/>
          <w:color w:val="000000"/>
        </w:rPr>
        <w:t> </w:t>
      </w:r>
      <w:r w:rsidRPr="000D0B0F">
        <w:rPr>
          <w:rFonts w:ascii="Arial" w:hAnsi="Arial" w:cs="Arial"/>
          <w:color w:val="000000"/>
        </w:rPr>
        <w:br/>
      </w:r>
      <w:r w:rsidRPr="000D0B0F">
        <w:rPr>
          <w:rFonts w:ascii="Arial" w:hAnsi="Arial" w:cs="Arial"/>
          <w:b/>
          <w:bCs/>
          <w:color w:val="000000"/>
        </w:rPr>
        <w:t> Artículo 32.  Correlación entre Deberes  y Derechos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1. Toda persona tiene deberes para con la familia, la comunidad y la humanidad.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2. Los derechos de cada persona están limitados por los derechos de los demás, por la seguridad de todos y por las justas exigencias del bien común, en una sociedad democrática.</w:t>
      </w:r>
      <w:r w:rsidRPr="000D0B0F">
        <w:rPr>
          <w:rStyle w:val="apple-converted-space"/>
          <w:rFonts w:ascii="Arial" w:hAnsi="Arial" w:cs="Arial"/>
          <w:color w:val="000000"/>
        </w:rPr>
        <w:t> </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PARTE II - MEDIOS DE LA PROTECCION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CAPITULO VI</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DE LOS ORGANOS COMPETENTES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33.</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Son competentes para conocer de los asuntos relacionados con el cumplimiento de los</w:t>
      </w:r>
      <w:r w:rsidRPr="000D0B0F">
        <w:rPr>
          <w:rStyle w:val="apple-converted-space"/>
          <w:rFonts w:ascii="Arial" w:hAnsi="Arial" w:cs="Arial"/>
          <w:color w:val="000000"/>
        </w:rPr>
        <w:t> </w:t>
      </w:r>
      <w:r w:rsidRPr="000D0B0F">
        <w:rPr>
          <w:rFonts w:ascii="Arial" w:hAnsi="Arial" w:cs="Arial"/>
          <w:color w:val="000000"/>
        </w:rPr>
        <w:br/>
        <w:t>compromisos contraídos por los Estados Partes en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la Comisión Interamericana de Derechos Humanos, llamada en adelante la Comisión,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la Corte Interamericana de Derechos Humanos, llamada en adelante la Corte.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CAPITULO VII </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LA COMISION INTERAMERICANA  DE DERECHOS HUMANOS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Sección 1.  Organización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34</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Comisión Interamericana de Derechos Humanos se compondrá de siete miembros, que deberán ser personas de alta autoridad moral y reconocida versación en materia de derechos humanos.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35</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Comisión representa a todos los miembros que integran la Organización de los Estados Americanos.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36</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Miembros de la Comisión serán elegidos a título personal por la Asamblea General de la Organización de una lista de candidatos propuestos por los gobiernos de los Estados miembros.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2. Cada uno de dichos gobiernos puede proponer hasta tres candidatos, nacionales del Estado que los proponga o de cualquier otro Estado miembro de la Organización de los Estados Americanos.  Cuando se proponga una terna, por </w:t>
      </w:r>
      <w:r w:rsidRPr="000D0B0F">
        <w:rPr>
          <w:rFonts w:ascii="Arial" w:hAnsi="Arial" w:cs="Arial"/>
          <w:color w:val="000000"/>
        </w:rPr>
        <w:lastRenderedPageBreak/>
        <w:t>lo menos uno de los candidatos deberá ser nacional de un Estado distinto del proponente.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37</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No puede formar parte de la Comisión más de un nacional de un mismo Estado.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38</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Las vacantes que ocurrieren en la Comisión, que no se deban a expiración normal del mandato, se llenarán por el Consejo Permanente de la Organización de acuerdo con lo que disponga el Estatuto de la Comisión.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39</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Comisión preparará su Estatuto, lo someterá a la aprobación de la Asamblea General, y dictará su propio Reglamento.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40</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Sección 2.  Funciones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41</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Comisión tiene la función principal de promover la observancia y la defensa de los derechos humanos, y en el ejercicio de su mandato tiene las siguientes funciones y atribuciones: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estimular la conciencia de los derechos humanos en los pueblos de América;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preparar los estudios e informes que considere convenientes para el desempeño de sus funciones;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d) solicitar de los gobiernos de los Estados miembros que le proporcionen informes sobre las medidas que adopten en materia de derechos humanos;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f) actuar respecto de las peticiones y otras comunicaciones en ejercicio de su autoridad de conformidad con lo dispuesto en los artículos 44 al 51 de esta Convención,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g) rendir un informe anual a la Asamblea General de la Organización de los Estados Americanos.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42</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43</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Los Estados Partes se obligan a proporcionar a la Comisión las informaciones que ésta les solicite sobre la manera en que su derecho interno asegura la aplicación efectiva de cualesquiera disposiciones de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w:t>
      </w:r>
      <w:r w:rsidRPr="000D0B0F">
        <w:rPr>
          <w:rFonts w:ascii="Arial" w:hAnsi="Arial" w:cs="Arial"/>
          <w:b/>
          <w:bCs/>
          <w:color w:val="000000"/>
        </w:rPr>
        <w:t>Sección 3.  Competencia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44</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Cualquier persona o grupo de personas, o entidad no gubernamental legalmente reconocida en uno o más Estados miembros de la Organización, puede presentar a la Comisión peticiones que contengan denuncias o quejas de violación de esta Convención por un Estado parte.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45</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Las declaraciones sobre reconocimiento de competencia pueden hacerse para que ésta rija por tiempo indefinido, por un período determinado o para casos específicos.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Las declaraciones se depositarán en la Secretaría General de la Organización de los Estados Americanos, la que transmitirá copia de las mismas a los Estados miembros de dicha Organización.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lastRenderedPageBreak/>
        <w:t>Artículo 46</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1. Para que una petición o comunicación presentada conforme a los artículos 44 </w:t>
      </w:r>
      <w:proofErr w:type="spellStart"/>
      <w:r w:rsidRPr="000D0B0F">
        <w:rPr>
          <w:rFonts w:ascii="Arial" w:hAnsi="Arial" w:cs="Arial"/>
          <w:color w:val="000000"/>
        </w:rPr>
        <w:t>ó</w:t>
      </w:r>
      <w:proofErr w:type="spellEnd"/>
      <w:r w:rsidRPr="000D0B0F">
        <w:rPr>
          <w:rFonts w:ascii="Arial" w:hAnsi="Arial" w:cs="Arial"/>
          <w:color w:val="000000"/>
        </w:rPr>
        <w:t xml:space="preserve"> 45 sea admitida por la Comisión, se requerirá:</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que se hayan interpuesto y agotado los recursos de jurisdicción interna, conforme a los principios del Derecho Internacional generalmente reconocidos;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que sea presentada dentro del plazo de seis meses, a partir de la fecha en que el presunto lesionado en sus derechos haya sido notificado de la decisión definitiva;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que la materia de la petición o comunicación no esté pendiente de otro procedimiento de arreglo internacional,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d) que en el caso del artículo 44 la petición contenga el nombre, la nacionalidad, la profesión, el domicilio y la firma de la persona o personas o del representante legal de la entidad que somete la petición.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Las disposiciones de los incisos 1.a. y 1.b. del presente artículo no se aplicarán cuando: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no exista en la legislación interna del Estado de que se trata el debido proceso legal para la protección del derecho o derechos que se alega han sido violados;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no se haya permitido al presunto lesionado en sus derechos el acceso a los recursos de la jurisdicción interna, o haya sido impedido de agotarlos,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haya retardo injustificado en la decisión sobre los mencionados recursos.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47</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La Comisión declarará inadmisible toda petición o comunicación presentada de acuerdo con los artículos 44 </w:t>
      </w:r>
      <w:proofErr w:type="spellStart"/>
      <w:r w:rsidRPr="000D0B0F">
        <w:rPr>
          <w:rFonts w:ascii="Arial" w:hAnsi="Arial" w:cs="Arial"/>
          <w:color w:val="000000"/>
        </w:rPr>
        <w:t>ó</w:t>
      </w:r>
      <w:proofErr w:type="spellEnd"/>
      <w:r w:rsidRPr="000D0B0F">
        <w:rPr>
          <w:rFonts w:ascii="Arial" w:hAnsi="Arial" w:cs="Arial"/>
          <w:color w:val="000000"/>
        </w:rPr>
        <w:t xml:space="preserve"> 45 cuando: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 falte alguno de los requisitos indicados en el artículo 46;</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no exponga hechos que caractericen una violación de los derechos garantizados por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resulte de la exposición del propio peticionario o del Estado manifiestamente infundada la petición o comunicación o sea evidente su total improcedencia, y</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d) sea sustancialmente la reproducción de petición o comunicación anterior ya examinada por la Comisión u otro organismo internacional.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Sección 4.  Procedimiento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48</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La Comisión, al recibir una petición o comunicación en la que se alegue la violación de cualquiera de los derechos que consagra esta Convención, procederá en los siguientes términos: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w:t>
      </w:r>
      <w:r w:rsidRPr="000D0B0F">
        <w:rPr>
          <w:rFonts w:ascii="Arial" w:hAnsi="Arial" w:cs="Arial"/>
          <w:color w:val="000000"/>
        </w:rPr>
        <w:lastRenderedPageBreak/>
        <w:t>de un plazo razonable, fijado por la Comisión al considerar las circunstancias de cada caso;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b) recibidas las informaciones o transcurrido el plazo fijado sin que sean recibidas, verificará si existen o subsisten los motivos de la petición o comunicación.  De no existir o subsistir, mandará archivar el expediente;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c) podrá también declarar la inadmisibilidad o la improcedencia de la petición o comunicación, sobre la base de una información o prueba sobrevinientes;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e) podrá pedir a los Estados interesados cualquier información pertinente y recibirá, si así se le solicita, las exposiciones verbales o escritas que presenten los interesados;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f) se pondrá a disposición de las partes interesadas, a fin de llegar a una solución amistosa del asunto fundada en el respeto a los derechos humanos reconocidos en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49</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50</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El informe será transmitido a los Estados interesados, quienes no estarán facultados para publicarlo.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Al transmitir el informe, la Comisión puede formular las proposiciones y recomendaciones que juzgue adecuadas.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lastRenderedPageBreak/>
        <w:t>Artículo 51</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 Comisión hará las recomendaciones pertinentes y fijará un plazo dentro del cual el Estado debe tomar las medidas que le competan para remediar la situación examinada.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Transcurrido el período fijado, la Comisión decidirá, por la mayoría absoluta de votos de sus miembros, si el Estado ha tomado o no medidas adecuadas y si publica o no su informe.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CAPITULO VIII</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LA CORTE INTERAMERICANA  DE DERECHOS HUMANOS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w:t>
      </w:r>
      <w:r w:rsidRPr="000D0B0F">
        <w:rPr>
          <w:rFonts w:ascii="Arial" w:hAnsi="Arial" w:cs="Arial"/>
          <w:b/>
          <w:bCs/>
          <w:color w:val="000000"/>
        </w:rPr>
        <w:t>Sección 1.  Organización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52</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No debe haber dos jueces de la misma nacionalidad.</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53</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jueces de la Corte serán elegidos, en votación secreta y por mayoría absoluta de votos de los Estados Partes en la Convención, en la Asamblea General de la Organización, de una lista de candidatos propuestos por esos mismos Estados.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54</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El juez elegido para reemplazar a otro cuyo mandato no ha expirado, completará el período de éste.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3. Los jueces permanecerán en funciones hasta el término de su mandato.  Sin embargo, seguirán conociendo de los casos a que ya se hubieran abocado y que se encuentren en estado de sentencia, a cuyos efectos no serán sustituidos por los nuevos jueces elegidos.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55</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El juez que sea nacional de alguno de los Estados Partes en el caso sometido a la Corte, conservará su derecho a conocer del mismo.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Si uno de los jueces llamados a conocer del caso fuere de la nacionalidad de uno de los Estados Partes, otro Estado parte en el caso podrá designar a una persona de su elección para que integre la Corte en calidad de juez ad hoc.</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Si entre los jueces llamados a conocer del caso ninguno fuere de la nacionalidad de los Estados Partes, cada uno de éstos podrá designar un juez ad hoc.</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4. El juez ad hoc debe reunir las calidades señaladas en el artículo 52.</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5. Si varios Estados Partes en la Convención tuvieren un mismo interés en el caso, se considerarán como una sola parte para los fines de las disposiciones precedentes.  En caso de duda, la Corte decidirá.</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56</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El quórum para las deliberaciones de la Corte es de cinco jueces.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57</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Comisión comparecerá en todos los casos ante la Corte.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58</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 Corte designará a su Secretario.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El Secretario residirá en la sede de la Corte y deberá asistir a las reuniones que ella celebre fuera de la misma.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59</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60</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Corte preparará su Estatuto y lo someterá a la aprobación de la Asamblea General, y dictará su Reglamento.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lastRenderedPageBreak/>
        <w:t>Sección 2.  Competencia y Funciones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61</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Sólo los Estados Partes y la Comisión tienen derecho a someter un caso a la decisión de la Corte.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Para que la Corte pueda conocer de cualquier caso, es necesario que sean agotados los procedimientos previstos en los artículos 48 a 50.</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62</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63</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64</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2. La Corte, a solicitud de un Estado miembro de la Organización, podrá darle opiniones acerca de la compatibilidad entre cualquiera de sus leyes internas y los mencionados instrumentos internacionales.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65</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Sección 3.  Procedimiento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66</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El fallo de la Corte será motivado.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Si el fallo no expresare en todo o en parte la opinión unánime de los jueces, cualquiera de éstos tendrá derecho a que se agregue al fallo su opinión disidente o individual.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67</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68</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Estados Partes en la Convención se comprometen a cumplir la decisión de la Corte en todo caso en que sean partes.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 parte del fallo que disponga indemnización compensatoria se podrá ejecutar en el respectivo país por el procedimiento interno vigente para la ejecución de sentencias contra el Estado.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69</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El fallo de la Corte será notificado a las partes en el caso y transmitido a los Estados partes en la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CAPITULO IX</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DISPOSICIONES COMUNES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70</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No podrá exigirse responsabilidad en ningún tiempo a los jueces de la Corte ni a los miembros de la Comisión por votos y opiniones emitidos en el ejercicio de sus funciones.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71</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Son incompatibles los cargos de juez de la Corte o miembros de la Comisión con otras actividades que pudieren afectar su independencia o imparcialidad conforme a lo que se determine en los respectivos Estatutos.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72</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Los jueces de la Corte y los miembros de la Comisión percibirán emolumentos y gastos de viaje en la forma y condiciones que determinen sus Estatutos, teniendo en cuenta la importancia e independencia de sus funciones.  Tales emolumentos y gastos de viaje será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73</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w:t>
      </w:r>
      <w:r w:rsidRPr="000D0B0F">
        <w:rPr>
          <w:rFonts w:ascii="Arial" w:hAnsi="Arial" w:cs="Arial"/>
          <w:b/>
          <w:bCs/>
          <w:color w:val="000000"/>
        </w:rPr>
        <w:t>PARTE III - DISPOSICIONES GENERALES Y TRANSITORIAS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CAPITULO X</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FIRMA, RATIFICACION, RESERVA,  ENMIENDA, PROTOCOLO Y DENUNCIA</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74</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Esta Convención queda abierta a la firma y a la ratificación o adhesión de todo Estado miembro de la Organización de los Estados Americanos.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3. El Secretario General informará a todos los Estados miembros de la Organización de la entrada en vigor de la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75</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Esta Convención sólo puede ser objeto de reservas conforme a las disposiciones de la Convención de Viena sobre Derecho de los Tratados, suscrita el 23 de mayo de 1969.</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76</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lastRenderedPageBreak/>
        <w:t> 1. Cualquier Estado parte directamente y la Comisión o la Corte por conducto del Secretario General, pueden someter a la Asamblea General, para lo que estime conveniente, una propuesta de enmienda a esta Convención.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2. Las enmiendas entrarán en vigor para los Estados </w:t>
      </w:r>
      <w:proofErr w:type="spellStart"/>
      <w:r w:rsidRPr="000D0B0F">
        <w:rPr>
          <w:rFonts w:ascii="Arial" w:hAnsi="Arial" w:cs="Arial"/>
          <w:color w:val="000000"/>
        </w:rPr>
        <w:t>ratificantes</w:t>
      </w:r>
      <w:proofErr w:type="spellEnd"/>
      <w:r w:rsidRPr="000D0B0F">
        <w:rPr>
          <w:rFonts w:ascii="Arial" w:hAnsi="Arial" w:cs="Arial"/>
          <w:color w:val="000000"/>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77</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Cada protocolo debe fijar las modalidades de su entrada en vigor, y se aplicará sólo entre los Estados Partes en el mismo.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78</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CAPITULO XI</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DISPOSICIONES TRANSITORIAS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w:t>
      </w:r>
      <w:r w:rsidRPr="000D0B0F">
        <w:rPr>
          <w:rFonts w:ascii="Arial" w:hAnsi="Arial" w:cs="Arial"/>
          <w:b/>
          <w:bCs/>
          <w:color w:val="000000"/>
        </w:rPr>
        <w:t>Sección 1.  Comisión Interamericana de Derechos Humanos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 Artículo 79</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Al entrar en vigor esta Convención, el Secretario General pedirá por escrito a cada Estado Miembro de la Organización que presente, dentro de un plazo de noventa días, sus candidatos para miembros de la Comisión Interamericana de Derechos Humanos.  El Secretario General preparará una lista por orden alfabético de los candidatos presentados y la comunicará a los Estados miembros de la Organización al menos treinta días antes de la próxima Asamblea General.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80</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xml:space="preserve"> 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w:t>
      </w:r>
      <w:r w:rsidRPr="000D0B0F">
        <w:rPr>
          <w:rFonts w:ascii="Arial" w:hAnsi="Arial" w:cs="Arial"/>
          <w:color w:val="000000"/>
        </w:rPr>
        <w:lastRenderedPageBreak/>
        <w:t>necesario efectuar varias votaciones, se eliminará sucesivamente, en la forma que determine la Asamblea General, a los candidatos que reciban menor número de votos.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Sección 2.  Corte Interamericana de Derechos Humanos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81</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Al entrar en vigor esta Convención, el Secretario General pedirá por escrito a cada Estado parte que presente, dentro de un plazo de noventa días, sus candidatos para jueces de la Corte Interamericana de Derechos Humanos.  El Secretario General preparará una lista por orden alfabético de los candidatos presentados y la comunicará a los Estados Partes por lo menos treinta días antes de la próxima Asamblea General.</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b/>
          <w:bCs/>
          <w:color w:val="000000"/>
        </w:rPr>
        <w:t>Artículo 82</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 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w:t>
      </w:r>
      <w:r w:rsidRPr="000D0B0F">
        <w:rPr>
          <w:rStyle w:val="apple-converted-space"/>
          <w:rFonts w:ascii="Arial" w:hAnsi="Arial" w:cs="Arial"/>
          <w:color w:val="000000"/>
        </w:rPr>
        <w:t> </w:t>
      </w:r>
      <w:r w:rsidRPr="000D0B0F">
        <w:rPr>
          <w:rFonts w:ascii="Arial" w:hAnsi="Arial" w:cs="Arial"/>
          <w:color w:val="000000"/>
        </w:rPr>
        <w:br/>
        <w:t>determinen los Estados Partes, a los candidatos que reciban menor número de votos.</w:t>
      </w:r>
    </w:p>
    <w:p w:rsidR="000D0B0F" w:rsidRPr="000D0B0F" w:rsidRDefault="000D0B0F" w:rsidP="000D0B0F">
      <w:pPr>
        <w:pStyle w:val="NormalWeb"/>
        <w:spacing w:before="90" w:beforeAutospacing="0" w:after="45" w:afterAutospacing="0" w:line="270" w:lineRule="atLeast"/>
        <w:ind w:left="75" w:right="75"/>
        <w:jc w:val="both"/>
        <w:rPr>
          <w:rFonts w:ascii="Arial" w:hAnsi="Arial" w:cs="Arial"/>
          <w:color w:val="000000"/>
        </w:rPr>
      </w:pPr>
      <w:r w:rsidRPr="000D0B0F">
        <w:rPr>
          <w:rFonts w:ascii="Arial" w:hAnsi="Arial" w:cs="Arial"/>
          <w:color w:val="000000"/>
        </w:rP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rsidR="00650812" w:rsidRPr="000D0B0F" w:rsidRDefault="00650812" w:rsidP="000D0B0F">
      <w:pPr>
        <w:jc w:val="both"/>
        <w:rPr>
          <w:rFonts w:ascii="Arial" w:hAnsi="Arial" w:cs="Arial"/>
          <w:sz w:val="24"/>
          <w:szCs w:val="24"/>
        </w:rPr>
      </w:pPr>
    </w:p>
    <w:sectPr w:rsidR="00650812" w:rsidRPr="000D0B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F"/>
    <w:rsid w:val="00036A0E"/>
    <w:rsid w:val="000D0B0F"/>
    <w:rsid w:val="0012776B"/>
    <w:rsid w:val="004928A2"/>
    <w:rsid w:val="005C190C"/>
    <w:rsid w:val="005D6ACC"/>
    <w:rsid w:val="00650812"/>
    <w:rsid w:val="009C5254"/>
    <w:rsid w:val="00E537B1"/>
    <w:rsid w:val="00F7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0B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D0B0F"/>
    <w:rPr>
      <w:b/>
      <w:bCs/>
    </w:rPr>
  </w:style>
  <w:style w:type="character" w:customStyle="1" w:styleId="apple-converted-space">
    <w:name w:val="apple-converted-space"/>
    <w:basedOn w:val="Fuentedeprrafopredeter"/>
    <w:rsid w:val="000D0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0B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D0B0F"/>
    <w:rPr>
      <w:b/>
      <w:bCs/>
    </w:rPr>
  </w:style>
  <w:style w:type="character" w:customStyle="1" w:styleId="apple-converted-space">
    <w:name w:val="apple-converted-space"/>
    <w:basedOn w:val="Fuentedeprrafopredeter"/>
    <w:rsid w:val="000D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8353</Words>
  <Characters>45947</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SRIA-JURIDICA</dc:creator>
  <cp:lastModifiedBy>SRIA-JURIDICA</cp:lastModifiedBy>
  <cp:revision>1</cp:revision>
  <dcterms:created xsi:type="dcterms:W3CDTF">2016-10-19T14:59:00Z</dcterms:created>
  <dcterms:modified xsi:type="dcterms:W3CDTF">2016-10-19T20:24:00Z</dcterms:modified>
</cp:coreProperties>
</file>