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0B7F" w14:textId="77777777" w:rsidR="00CB0F03" w:rsidRPr="0095630C" w:rsidRDefault="00CB0F03" w:rsidP="00FB23A4">
      <w:pPr>
        <w:spacing w:after="0" w:line="480" w:lineRule="auto"/>
        <w:jc w:val="both"/>
        <w:rPr>
          <w:rFonts w:asciiTheme="minorHAnsi" w:hAnsiTheme="minorHAnsi" w:cstheme="minorHAnsi"/>
          <w:b/>
        </w:rPr>
      </w:pPr>
      <w:r w:rsidRPr="0095630C">
        <w:rPr>
          <w:rFonts w:asciiTheme="minorHAnsi" w:hAnsiTheme="minorHAnsi" w:cstheme="minorHAnsi"/>
          <w:b/>
        </w:rPr>
        <w:t xml:space="preserve">ACTA DE SESIÓN </w:t>
      </w:r>
      <w:r w:rsidR="009529A4" w:rsidRPr="0095630C">
        <w:rPr>
          <w:rFonts w:asciiTheme="minorHAnsi" w:hAnsiTheme="minorHAnsi" w:cstheme="minorHAnsi"/>
          <w:b/>
        </w:rPr>
        <w:t>EXTRA</w:t>
      </w:r>
      <w:r w:rsidRPr="0095630C">
        <w:rPr>
          <w:rFonts w:asciiTheme="minorHAnsi" w:hAnsiTheme="minorHAnsi" w:cstheme="minorHAnsi"/>
          <w:b/>
        </w:rPr>
        <w:t xml:space="preserve">ORDINARIA PRIVADA DEL CONSEJO DE LA JUDICATURA DEL ESTADO DE TLAXCALA, CELEBRADA A LAS </w:t>
      </w:r>
      <w:r w:rsidR="00D2485E" w:rsidRPr="0095630C">
        <w:rPr>
          <w:rFonts w:asciiTheme="minorHAnsi" w:hAnsiTheme="minorHAnsi" w:cstheme="minorHAnsi"/>
          <w:b/>
        </w:rPr>
        <w:t>ON</w:t>
      </w:r>
      <w:r w:rsidR="00991CC0" w:rsidRPr="0095630C">
        <w:rPr>
          <w:rFonts w:asciiTheme="minorHAnsi" w:hAnsiTheme="minorHAnsi" w:cstheme="minorHAnsi"/>
          <w:b/>
        </w:rPr>
        <w:t>CE</w:t>
      </w:r>
      <w:r w:rsidR="001F3856" w:rsidRPr="0095630C">
        <w:rPr>
          <w:rFonts w:asciiTheme="minorHAnsi" w:hAnsiTheme="minorHAnsi" w:cstheme="minorHAnsi"/>
          <w:b/>
        </w:rPr>
        <w:t xml:space="preserve"> </w:t>
      </w:r>
      <w:r w:rsidRPr="0095630C">
        <w:rPr>
          <w:rFonts w:asciiTheme="minorHAnsi" w:hAnsiTheme="minorHAnsi" w:cstheme="minorHAnsi"/>
          <w:b/>
        </w:rPr>
        <w:t xml:space="preserve">HORAS </w:t>
      </w:r>
      <w:r w:rsidR="001F3856" w:rsidRPr="0095630C">
        <w:rPr>
          <w:rFonts w:asciiTheme="minorHAnsi" w:hAnsiTheme="minorHAnsi" w:cstheme="minorHAnsi"/>
          <w:b/>
        </w:rPr>
        <w:t>DEL D</w:t>
      </w:r>
      <w:r w:rsidRPr="0095630C">
        <w:rPr>
          <w:rFonts w:asciiTheme="minorHAnsi" w:hAnsiTheme="minorHAnsi" w:cstheme="minorHAnsi"/>
          <w:b/>
        </w:rPr>
        <w:t xml:space="preserve">ÍA </w:t>
      </w:r>
      <w:r w:rsidR="00D2485E" w:rsidRPr="0095630C">
        <w:rPr>
          <w:rFonts w:asciiTheme="minorHAnsi" w:hAnsiTheme="minorHAnsi" w:cstheme="minorHAnsi"/>
          <w:b/>
        </w:rPr>
        <w:t>QUINCE</w:t>
      </w:r>
      <w:r w:rsidR="00C124A3" w:rsidRPr="0095630C">
        <w:rPr>
          <w:rFonts w:asciiTheme="minorHAnsi" w:hAnsiTheme="minorHAnsi" w:cstheme="minorHAnsi"/>
          <w:b/>
        </w:rPr>
        <w:t xml:space="preserve"> </w:t>
      </w:r>
      <w:r w:rsidR="000B44FB" w:rsidRPr="0095630C">
        <w:rPr>
          <w:rFonts w:asciiTheme="minorHAnsi" w:hAnsiTheme="minorHAnsi" w:cstheme="minorHAnsi"/>
          <w:b/>
        </w:rPr>
        <w:t xml:space="preserve">DE </w:t>
      </w:r>
      <w:r w:rsidR="00D2485E" w:rsidRPr="0095630C">
        <w:rPr>
          <w:rFonts w:asciiTheme="minorHAnsi" w:hAnsiTheme="minorHAnsi" w:cstheme="minorHAnsi"/>
          <w:b/>
        </w:rPr>
        <w:t>M</w:t>
      </w:r>
      <w:r w:rsidR="009529A4" w:rsidRPr="0095630C">
        <w:rPr>
          <w:rFonts w:asciiTheme="minorHAnsi" w:hAnsiTheme="minorHAnsi" w:cstheme="minorHAnsi"/>
          <w:b/>
        </w:rPr>
        <w:t>A</w:t>
      </w:r>
      <w:r w:rsidR="00D2485E" w:rsidRPr="0095630C">
        <w:rPr>
          <w:rFonts w:asciiTheme="minorHAnsi" w:hAnsiTheme="minorHAnsi" w:cstheme="minorHAnsi"/>
          <w:b/>
        </w:rPr>
        <w:t>YO</w:t>
      </w:r>
      <w:r w:rsidRPr="0095630C">
        <w:rPr>
          <w:rFonts w:asciiTheme="minorHAnsi" w:hAnsiTheme="minorHAnsi" w:cstheme="minorHAnsi"/>
          <w:b/>
        </w:rPr>
        <w:t xml:space="preserve"> DEL AÑO DOS MIL </w:t>
      </w:r>
      <w:r w:rsidR="003F4F6B" w:rsidRPr="0095630C">
        <w:rPr>
          <w:rFonts w:asciiTheme="minorHAnsi" w:hAnsiTheme="minorHAnsi" w:cstheme="minorHAnsi"/>
          <w:b/>
        </w:rPr>
        <w:t>VEINTE</w:t>
      </w:r>
      <w:r w:rsidRPr="0095630C">
        <w:rPr>
          <w:rFonts w:asciiTheme="minorHAnsi" w:hAnsiTheme="minorHAnsi" w:cstheme="minorHAnsi"/>
          <w:b/>
        </w:rPr>
        <w:t xml:space="preserve">, EN LA PRESIDENCIA DEL TRIBUNAL SUPERIOR DE JUSTICIA DEL ESTADO, SEDE </w:t>
      </w:r>
      <w:r w:rsidR="009529A4" w:rsidRPr="0095630C">
        <w:rPr>
          <w:rFonts w:asciiTheme="minorHAnsi" w:hAnsiTheme="minorHAnsi" w:cstheme="minorHAnsi"/>
          <w:b/>
        </w:rPr>
        <w:t>DEL PALACIO DE JUSTICIA</w:t>
      </w:r>
      <w:r w:rsidR="003F4F6B" w:rsidRPr="0095630C">
        <w:rPr>
          <w:rFonts w:asciiTheme="minorHAnsi" w:hAnsiTheme="minorHAnsi" w:cstheme="minorHAnsi"/>
          <w:b/>
        </w:rPr>
        <w:t xml:space="preserve">, </w:t>
      </w:r>
      <w:r w:rsidR="009529A4" w:rsidRPr="0095630C">
        <w:rPr>
          <w:rFonts w:asciiTheme="minorHAnsi" w:hAnsiTheme="minorHAnsi" w:cstheme="minorHAnsi"/>
          <w:b/>
        </w:rPr>
        <w:t>TLAXCALA</w:t>
      </w:r>
      <w:r w:rsidRPr="0095630C">
        <w:rPr>
          <w:rFonts w:asciiTheme="minorHAnsi" w:hAnsiTheme="minorHAnsi" w:cstheme="minorHAnsi"/>
          <w:b/>
        </w:rPr>
        <w:t xml:space="preserve">, TLAXCALA. - - - - - - </w:t>
      </w:r>
      <w:bookmarkStart w:id="0" w:name="_Hlk505251924"/>
      <w:r w:rsidR="00E20309" w:rsidRPr="0095630C">
        <w:rPr>
          <w:rFonts w:asciiTheme="minorHAnsi" w:hAnsiTheme="minorHAnsi" w:cstheme="minorHAnsi"/>
          <w:b/>
        </w:rPr>
        <w:t xml:space="preserve">- - </w:t>
      </w:r>
      <w:r w:rsidR="001237B2" w:rsidRPr="0095630C">
        <w:rPr>
          <w:rFonts w:asciiTheme="minorHAnsi" w:hAnsiTheme="minorHAnsi" w:cstheme="minorHAnsi"/>
          <w:b/>
        </w:rPr>
        <w:t xml:space="preserve">- - - - - </w:t>
      </w:r>
    </w:p>
    <w:p w14:paraId="6698F1E8" w14:textId="77777777" w:rsidR="00F4404B" w:rsidRPr="0095630C" w:rsidRDefault="00F4404B" w:rsidP="00FB23A4">
      <w:pPr>
        <w:spacing w:line="480" w:lineRule="auto"/>
        <w:jc w:val="center"/>
        <w:rPr>
          <w:rFonts w:cstheme="minorHAnsi"/>
          <w:b/>
          <w:bCs/>
        </w:rPr>
      </w:pPr>
      <w:bookmarkStart w:id="1" w:name="_Hlk31799003"/>
      <w:bookmarkEnd w:id="0"/>
      <w:r w:rsidRPr="0095630C">
        <w:rPr>
          <w:rFonts w:cstheme="minorHAnsi"/>
          <w:b/>
          <w:bCs/>
        </w:rPr>
        <w:t>ORDEN DEL DÍA:</w:t>
      </w:r>
    </w:p>
    <w:p w14:paraId="14854B44" w14:textId="77777777" w:rsidR="00F52379" w:rsidRPr="0095630C" w:rsidRDefault="00F52379"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bookmarkStart w:id="2" w:name="x__Hlk33783225"/>
      <w:bookmarkStart w:id="3" w:name="_Hlk33783225"/>
      <w:bookmarkEnd w:id="1"/>
      <w:r w:rsidRPr="0095630C">
        <w:rPr>
          <w:rFonts w:eastAsia="Times New Roman" w:cs="Calibri"/>
          <w:color w:val="201F1E"/>
          <w:bdr w:val="none" w:sz="0" w:space="0" w:color="auto" w:frame="1"/>
          <w:lang w:eastAsia="es-MX"/>
        </w:rPr>
        <w:t xml:space="preserve">Verificación del quórum. </w:t>
      </w:r>
      <w:bookmarkEnd w:id="2"/>
      <w:r w:rsidR="00CD1661" w:rsidRPr="0095630C">
        <w:rPr>
          <w:rFonts w:eastAsia="Times New Roman" w:cs="Calibri"/>
          <w:color w:val="201F1E"/>
          <w:bdr w:val="none" w:sz="0" w:space="0" w:color="auto" w:frame="1"/>
          <w:lang w:eastAsia="es-MX"/>
        </w:rPr>
        <w:t>- - - - - - - - - - - - - - - - - - - - - - - - - - - - - - - - - - - - - -</w:t>
      </w:r>
      <w:r w:rsidRPr="0095630C">
        <w:rPr>
          <w:rFonts w:eastAsia="Times New Roman" w:cs="Calibri"/>
          <w:color w:val="201F1E"/>
          <w:bdr w:val="none" w:sz="0" w:space="0" w:color="auto" w:frame="1"/>
          <w:lang w:eastAsia="es-MX"/>
        </w:rPr>
        <w:t xml:space="preserve"> </w:t>
      </w:r>
    </w:p>
    <w:p w14:paraId="58A53E74" w14:textId="77777777" w:rsidR="0013228F" w:rsidRPr="0095630C" w:rsidRDefault="00D2485E"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bookmarkStart w:id="4" w:name="_Hlk39076785"/>
      <w:r w:rsidRPr="0095630C">
        <w:rPr>
          <w:rFonts w:asciiTheme="minorHAnsi" w:hAnsiTheme="minorHAnsi" w:cstheme="minorHAnsi"/>
          <w:bCs/>
          <w:color w:val="000000"/>
        </w:rPr>
        <w:t xml:space="preserve">Análisis, discusión y determinación de los oficios 528/C/2020 y 529/C/2020, </w:t>
      </w:r>
      <w:r w:rsidR="0013228F" w:rsidRPr="0095630C">
        <w:rPr>
          <w:rFonts w:asciiTheme="minorHAnsi" w:hAnsiTheme="minorHAnsi" w:cstheme="minorHAnsi"/>
          <w:bCs/>
          <w:color w:val="000000"/>
        </w:rPr>
        <w:t>de fecha</w:t>
      </w:r>
      <w:r w:rsidRPr="0095630C">
        <w:rPr>
          <w:rFonts w:asciiTheme="minorHAnsi" w:hAnsiTheme="minorHAnsi" w:cstheme="minorHAnsi"/>
          <w:bCs/>
          <w:color w:val="000000"/>
        </w:rPr>
        <w:t>s v</w:t>
      </w:r>
      <w:r w:rsidR="0013228F" w:rsidRPr="0095630C">
        <w:rPr>
          <w:rFonts w:asciiTheme="minorHAnsi" w:hAnsiTheme="minorHAnsi" w:cstheme="minorHAnsi"/>
          <w:bCs/>
          <w:color w:val="000000"/>
        </w:rPr>
        <w:t>einti</w:t>
      </w:r>
      <w:r w:rsidRPr="0095630C">
        <w:rPr>
          <w:rFonts w:asciiTheme="minorHAnsi" w:hAnsiTheme="minorHAnsi" w:cstheme="minorHAnsi"/>
          <w:bCs/>
          <w:color w:val="000000"/>
        </w:rPr>
        <w:t>siete</w:t>
      </w:r>
      <w:r w:rsidR="0013228F" w:rsidRPr="0095630C">
        <w:rPr>
          <w:rFonts w:asciiTheme="minorHAnsi" w:hAnsiTheme="minorHAnsi" w:cstheme="minorHAnsi"/>
          <w:bCs/>
          <w:color w:val="000000"/>
        </w:rPr>
        <w:t xml:space="preserve"> de abril</w:t>
      </w:r>
      <w:r w:rsidRPr="0095630C">
        <w:rPr>
          <w:rFonts w:asciiTheme="minorHAnsi" w:hAnsiTheme="minorHAnsi" w:cstheme="minorHAnsi"/>
          <w:bCs/>
          <w:color w:val="000000"/>
        </w:rPr>
        <w:t xml:space="preserve"> y once de mayo </w:t>
      </w:r>
      <w:r w:rsidR="0013228F" w:rsidRPr="0095630C">
        <w:rPr>
          <w:rFonts w:asciiTheme="minorHAnsi" w:hAnsiTheme="minorHAnsi" w:cstheme="minorHAnsi"/>
          <w:bCs/>
          <w:color w:val="000000"/>
        </w:rPr>
        <w:t>de dos mil veinte, suscrito</w:t>
      </w:r>
      <w:r w:rsidRPr="0095630C">
        <w:rPr>
          <w:rFonts w:asciiTheme="minorHAnsi" w:hAnsiTheme="minorHAnsi" w:cstheme="minorHAnsi"/>
          <w:bCs/>
          <w:color w:val="000000"/>
        </w:rPr>
        <w:t>s</w:t>
      </w:r>
      <w:r w:rsidR="0013228F" w:rsidRPr="0095630C">
        <w:rPr>
          <w:rFonts w:asciiTheme="minorHAnsi" w:hAnsiTheme="minorHAnsi" w:cstheme="minorHAnsi"/>
          <w:bCs/>
          <w:color w:val="000000"/>
        </w:rPr>
        <w:t xml:space="preserve"> por el </w:t>
      </w:r>
      <w:r w:rsidRPr="0095630C">
        <w:rPr>
          <w:rFonts w:asciiTheme="minorHAnsi" w:hAnsiTheme="minorHAnsi" w:cstheme="minorHAnsi"/>
          <w:bCs/>
          <w:color w:val="000000"/>
        </w:rPr>
        <w:t xml:space="preserve">Contralor del Poder Judicial del Estado. </w:t>
      </w:r>
      <w:bookmarkEnd w:id="4"/>
      <w:r w:rsidR="0013228F" w:rsidRPr="0095630C">
        <w:rPr>
          <w:rFonts w:asciiTheme="minorHAnsi" w:hAnsiTheme="minorHAnsi" w:cstheme="minorHAnsi"/>
          <w:bCs/>
          <w:color w:val="000000"/>
        </w:rPr>
        <w:t xml:space="preserve">- - - - - - - - - </w:t>
      </w:r>
    </w:p>
    <w:p w14:paraId="5659BE4F" w14:textId="77777777" w:rsidR="000D07B1" w:rsidRPr="0095630C" w:rsidRDefault="000D07B1"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95630C">
        <w:rPr>
          <w:rFonts w:eastAsia="Times New Roman" w:cs="Calibri"/>
          <w:color w:val="201F1E"/>
          <w:bdr w:val="none" w:sz="0" w:space="0" w:color="auto" w:frame="1"/>
          <w:lang w:eastAsia="es-MX"/>
        </w:rPr>
        <w:t xml:space="preserve">Análisis, discusión y determinación de asuntos diversos de personal del Poder Judicial del Estado. - - - - - - - - - - - - - - - - - - - - - - - - - - - - - - - - - - - - - </w:t>
      </w:r>
    </w:p>
    <w:bookmarkEnd w:id="3"/>
    <w:p w14:paraId="4BE6B231" w14:textId="77777777" w:rsidR="00162F75" w:rsidRPr="0095630C" w:rsidRDefault="00162F75" w:rsidP="00FB23A4">
      <w:pPr>
        <w:pStyle w:val="NormalWeb"/>
        <w:spacing w:before="0" w:beforeAutospacing="0" w:after="0" w:afterAutospacing="0" w:line="480" w:lineRule="auto"/>
        <w:jc w:val="both"/>
        <w:rPr>
          <w:rFonts w:asciiTheme="minorHAnsi" w:hAnsiTheme="minorHAnsi" w:cstheme="minorHAnsi"/>
          <w:sz w:val="22"/>
          <w:szCs w:val="22"/>
        </w:rPr>
      </w:pPr>
    </w:p>
    <w:p w14:paraId="6C4EE54E" w14:textId="77777777" w:rsidR="00CB0F03" w:rsidRPr="0095630C" w:rsidRDefault="00CB0F03" w:rsidP="00FB23A4">
      <w:pPr>
        <w:pStyle w:val="NormalWeb"/>
        <w:spacing w:before="0" w:beforeAutospacing="0" w:after="0" w:afterAutospacing="0" w:line="480" w:lineRule="auto"/>
        <w:jc w:val="both"/>
        <w:rPr>
          <w:rFonts w:asciiTheme="minorHAnsi" w:hAnsiTheme="minorHAnsi" w:cstheme="minorHAnsi"/>
          <w:color w:val="000000"/>
          <w:sz w:val="22"/>
          <w:szCs w:val="22"/>
        </w:rPr>
      </w:pPr>
      <w:r w:rsidRPr="0095630C">
        <w:rPr>
          <w:rFonts w:asciiTheme="minorHAnsi" w:hAnsiTheme="minorHAnsi" w:cstheme="minorHAnsi"/>
          <w:sz w:val="22"/>
          <w:szCs w:val="22"/>
        </w:rPr>
        <w:t xml:space="preserve">ASISTENTES: - - - - - - - - - - - - - - - - - - - - - - - - - - - - - - - - - - - - - - - - - - - - - - - - - - </w:t>
      </w:r>
      <w:r w:rsidR="001237B2" w:rsidRPr="0095630C">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95630C" w14:paraId="70F2EFD4" w14:textId="77777777" w:rsidTr="00E77752">
        <w:tc>
          <w:tcPr>
            <w:tcW w:w="5671" w:type="dxa"/>
            <w:hideMark/>
          </w:tcPr>
          <w:p w14:paraId="29BFC392" w14:textId="77777777" w:rsidR="00CB0F03" w:rsidRPr="0095630C" w:rsidRDefault="00790932" w:rsidP="00FB23A4">
            <w:pPr>
              <w:spacing w:line="480" w:lineRule="auto"/>
              <w:jc w:val="both"/>
              <w:rPr>
                <w:rFonts w:asciiTheme="minorHAnsi" w:hAnsiTheme="minorHAnsi" w:cstheme="minorHAnsi"/>
              </w:rPr>
            </w:pPr>
            <w:bookmarkStart w:id="5" w:name="_Hlk478713375"/>
            <w:r w:rsidRPr="0095630C">
              <w:rPr>
                <w:rFonts w:asciiTheme="minorHAnsi" w:hAnsiTheme="minorHAnsi" w:cstheme="minorHAnsi"/>
                <w:b/>
              </w:rPr>
              <w:t>Maestro</w:t>
            </w:r>
            <w:r w:rsidR="00070776" w:rsidRPr="0095630C">
              <w:rPr>
                <w:rFonts w:asciiTheme="minorHAnsi" w:hAnsiTheme="minorHAnsi" w:cstheme="minorHAnsi"/>
                <w:b/>
              </w:rPr>
              <w:t xml:space="preserve"> </w:t>
            </w:r>
            <w:r w:rsidR="003F4F6B" w:rsidRPr="0095630C">
              <w:rPr>
                <w:rFonts w:asciiTheme="minorHAnsi" w:hAnsiTheme="minorHAnsi" w:cstheme="minorHAnsi"/>
                <w:b/>
              </w:rPr>
              <w:t>Fernando Bernal Salazar</w:t>
            </w:r>
            <w:r w:rsidR="00070776" w:rsidRPr="0095630C">
              <w:rPr>
                <w:rFonts w:asciiTheme="minorHAnsi" w:hAnsiTheme="minorHAnsi" w:cstheme="minorHAnsi"/>
                <w:b/>
              </w:rPr>
              <w:t>,</w:t>
            </w:r>
            <w:r w:rsidR="00CB0F03" w:rsidRPr="0095630C">
              <w:rPr>
                <w:rFonts w:asciiTheme="minorHAnsi" w:hAnsiTheme="minorHAnsi" w:cstheme="minorHAnsi"/>
                <w:b/>
              </w:rPr>
              <w:t xml:space="preserve"> </w:t>
            </w:r>
            <w:r w:rsidRPr="0095630C">
              <w:rPr>
                <w:rFonts w:asciiTheme="minorHAnsi" w:hAnsiTheme="minorHAnsi" w:cstheme="minorHAnsi"/>
                <w:b/>
              </w:rPr>
              <w:t xml:space="preserve">Magistrado </w:t>
            </w:r>
            <w:r w:rsidR="00CB0F03" w:rsidRPr="0095630C">
              <w:rPr>
                <w:rFonts w:asciiTheme="minorHAnsi" w:hAnsiTheme="minorHAnsi" w:cstheme="minorHAnsi"/>
                <w:b/>
              </w:rPr>
              <w:t>President</w:t>
            </w:r>
            <w:r w:rsidR="00070776" w:rsidRPr="0095630C">
              <w:rPr>
                <w:rFonts w:asciiTheme="minorHAnsi" w:hAnsiTheme="minorHAnsi" w:cstheme="minorHAnsi"/>
                <w:b/>
              </w:rPr>
              <w:t>e</w:t>
            </w:r>
            <w:r w:rsidR="00CB0F03" w:rsidRPr="0095630C">
              <w:rPr>
                <w:rFonts w:asciiTheme="minorHAnsi" w:hAnsiTheme="minorHAnsi" w:cstheme="minorHAnsi"/>
                <w:b/>
              </w:rPr>
              <w:t xml:space="preserve"> del </w:t>
            </w:r>
            <w:r w:rsidR="002B704A" w:rsidRPr="0095630C">
              <w:rPr>
                <w:rFonts w:asciiTheme="minorHAnsi" w:hAnsiTheme="minorHAnsi" w:cstheme="minorHAnsi"/>
                <w:b/>
              </w:rPr>
              <w:t>Consejo de la Judicatura</w:t>
            </w:r>
            <w:r w:rsidR="00C06316" w:rsidRPr="0095630C">
              <w:rPr>
                <w:rFonts w:asciiTheme="minorHAnsi" w:hAnsiTheme="minorHAnsi" w:cstheme="minorHAnsi"/>
                <w:b/>
              </w:rPr>
              <w:t xml:space="preserve"> del Estado de </w:t>
            </w:r>
            <w:proofErr w:type="gramStart"/>
            <w:r w:rsidR="00C06316" w:rsidRPr="0095630C">
              <w:rPr>
                <w:rFonts w:asciiTheme="minorHAnsi" w:hAnsiTheme="minorHAnsi" w:cstheme="minorHAnsi"/>
                <w:b/>
              </w:rPr>
              <w:t>Tlaxcala</w:t>
            </w:r>
            <w:r w:rsidR="002B704A" w:rsidRPr="0095630C">
              <w:rPr>
                <w:rFonts w:asciiTheme="minorHAnsi" w:hAnsiTheme="minorHAnsi" w:cstheme="minorHAnsi"/>
                <w:b/>
              </w:rPr>
              <w:t xml:space="preserve"> </w:t>
            </w:r>
            <w:r w:rsidR="00C06316" w:rsidRPr="0095630C">
              <w:rPr>
                <w:rFonts w:asciiTheme="minorHAnsi" w:hAnsiTheme="minorHAnsi" w:cstheme="minorHAnsi"/>
                <w:b/>
              </w:rPr>
              <w:t>.</w:t>
            </w:r>
            <w:proofErr w:type="gramEnd"/>
            <w:r w:rsidR="00C72FEB" w:rsidRPr="0095630C">
              <w:rPr>
                <w:rFonts w:asciiTheme="minorHAnsi" w:hAnsiTheme="minorHAnsi" w:cstheme="minorHAnsi"/>
                <w:b/>
              </w:rPr>
              <w:t xml:space="preserve"> </w:t>
            </w:r>
            <w:r w:rsidR="00CB0F03" w:rsidRPr="0095630C">
              <w:rPr>
                <w:rFonts w:asciiTheme="minorHAnsi" w:hAnsiTheme="minorHAnsi" w:cstheme="minorHAnsi"/>
                <w:b/>
              </w:rPr>
              <w:t xml:space="preserve"> - - </w:t>
            </w:r>
            <w:r w:rsidR="001237B2" w:rsidRPr="0095630C">
              <w:rPr>
                <w:rFonts w:asciiTheme="minorHAnsi" w:hAnsiTheme="minorHAnsi" w:cstheme="minorHAnsi"/>
                <w:b/>
              </w:rPr>
              <w:t xml:space="preserve">- </w:t>
            </w:r>
            <w:r w:rsidR="002B704A" w:rsidRPr="0095630C">
              <w:rPr>
                <w:rFonts w:asciiTheme="minorHAnsi" w:hAnsiTheme="minorHAnsi" w:cstheme="minorHAnsi"/>
                <w:b/>
              </w:rPr>
              <w:t xml:space="preserve">- - - </w:t>
            </w:r>
          </w:p>
        </w:tc>
        <w:tc>
          <w:tcPr>
            <w:tcW w:w="2035" w:type="dxa"/>
            <w:hideMark/>
          </w:tcPr>
          <w:p w14:paraId="3CBE709C" w14:textId="77777777" w:rsidR="00CB0F03" w:rsidRPr="0095630C" w:rsidRDefault="00CB0F03" w:rsidP="00FB23A4">
            <w:pPr>
              <w:spacing w:after="0" w:line="480" w:lineRule="auto"/>
              <w:ind w:left="45"/>
              <w:jc w:val="both"/>
              <w:rPr>
                <w:rFonts w:asciiTheme="minorHAnsi" w:hAnsiTheme="minorHAnsi" w:cstheme="minorHAnsi"/>
              </w:rPr>
            </w:pPr>
            <w:r w:rsidRPr="0095630C">
              <w:rPr>
                <w:rFonts w:asciiTheme="minorHAnsi" w:hAnsiTheme="minorHAnsi" w:cstheme="minorHAnsi"/>
              </w:rPr>
              <w:t xml:space="preserve">- - - -- - - - - - - - - - - </w:t>
            </w:r>
            <w:r w:rsidR="00727DCD" w:rsidRPr="0095630C">
              <w:rPr>
                <w:rFonts w:asciiTheme="minorHAnsi" w:hAnsiTheme="minorHAnsi" w:cstheme="minorHAnsi"/>
              </w:rPr>
              <w:t>P</w:t>
            </w:r>
            <w:r w:rsidRPr="0095630C">
              <w:rPr>
                <w:rFonts w:asciiTheme="minorHAnsi" w:hAnsiTheme="minorHAnsi" w:cstheme="minorHAnsi"/>
              </w:rPr>
              <w:t xml:space="preserve">resente- - - - - - - </w:t>
            </w:r>
            <w:r w:rsidR="001237B2" w:rsidRPr="0095630C">
              <w:rPr>
                <w:rFonts w:asciiTheme="minorHAnsi" w:hAnsiTheme="minorHAnsi" w:cstheme="minorHAnsi"/>
              </w:rPr>
              <w:t xml:space="preserve">- </w:t>
            </w:r>
          </w:p>
        </w:tc>
      </w:tr>
      <w:tr w:rsidR="00CB0F03" w:rsidRPr="0095630C" w14:paraId="31C29DBD" w14:textId="77777777" w:rsidTr="00E77752">
        <w:tc>
          <w:tcPr>
            <w:tcW w:w="5671" w:type="dxa"/>
            <w:hideMark/>
          </w:tcPr>
          <w:p w14:paraId="32E78C15" w14:textId="77777777" w:rsidR="00CB0F03" w:rsidRPr="0095630C" w:rsidRDefault="00CB0F03" w:rsidP="00FB23A4">
            <w:pPr>
              <w:spacing w:line="480" w:lineRule="auto"/>
              <w:jc w:val="both"/>
              <w:rPr>
                <w:rFonts w:asciiTheme="minorHAnsi" w:hAnsiTheme="minorHAnsi" w:cstheme="minorHAnsi"/>
                <w:b/>
              </w:rPr>
            </w:pPr>
            <w:r w:rsidRPr="0095630C">
              <w:rPr>
                <w:rFonts w:asciiTheme="minorHAnsi" w:hAnsiTheme="minorHAnsi" w:cstheme="minorHAnsi"/>
                <w:b/>
              </w:rPr>
              <w:t>Licenciada Mar</w:t>
            </w:r>
            <w:r w:rsidR="00C72FEB" w:rsidRPr="0095630C">
              <w:rPr>
                <w:rFonts w:asciiTheme="minorHAnsi" w:hAnsiTheme="minorHAnsi" w:cstheme="minorHAnsi"/>
                <w:b/>
              </w:rPr>
              <w:t>tha Zenteno Ramírez</w:t>
            </w:r>
            <w:r w:rsidRPr="0095630C">
              <w:rPr>
                <w:rFonts w:asciiTheme="minorHAnsi" w:hAnsiTheme="minorHAnsi" w:cstheme="minorHAnsi"/>
                <w:b/>
              </w:rPr>
              <w:t xml:space="preserve">, integrante del Consejo de la Judicatura del Estado de Tlaxcala.  - - - - - </w:t>
            </w:r>
            <w:r w:rsidR="001237B2" w:rsidRPr="0095630C">
              <w:rPr>
                <w:rFonts w:asciiTheme="minorHAnsi" w:hAnsiTheme="minorHAnsi" w:cstheme="minorHAnsi"/>
                <w:b/>
              </w:rPr>
              <w:t xml:space="preserve">- - - - - - - - - - - </w:t>
            </w:r>
          </w:p>
        </w:tc>
        <w:tc>
          <w:tcPr>
            <w:tcW w:w="2035" w:type="dxa"/>
            <w:hideMark/>
          </w:tcPr>
          <w:p w14:paraId="77F5C30A" w14:textId="77777777" w:rsidR="00CB0F03" w:rsidRPr="0095630C" w:rsidRDefault="00CB0F03" w:rsidP="00FB23A4">
            <w:pPr>
              <w:spacing w:after="0" w:line="480" w:lineRule="auto"/>
              <w:ind w:left="45"/>
              <w:jc w:val="both"/>
              <w:rPr>
                <w:rFonts w:asciiTheme="minorHAnsi" w:hAnsiTheme="minorHAnsi" w:cstheme="minorHAnsi"/>
              </w:rPr>
            </w:pPr>
            <w:r w:rsidRPr="0095630C">
              <w:rPr>
                <w:rFonts w:asciiTheme="minorHAnsi" w:hAnsiTheme="minorHAnsi" w:cstheme="minorHAnsi"/>
              </w:rPr>
              <w:t xml:space="preserve">- - - -- - - - - - - - - - - </w:t>
            </w:r>
          </w:p>
          <w:p w14:paraId="2A48466D" w14:textId="77777777" w:rsidR="00CB0F03" w:rsidRPr="0095630C" w:rsidRDefault="00CB0F03" w:rsidP="00FB23A4">
            <w:pPr>
              <w:spacing w:line="480" w:lineRule="auto"/>
              <w:jc w:val="both"/>
              <w:rPr>
                <w:rFonts w:asciiTheme="minorHAnsi" w:hAnsiTheme="minorHAnsi" w:cstheme="minorHAnsi"/>
              </w:rPr>
            </w:pPr>
            <w:r w:rsidRPr="0095630C">
              <w:rPr>
                <w:rFonts w:asciiTheme="minorHAnsi" w:hAnsiTheme="minorHAnsi" w:cstheme="minorHAnsi"/>
              </w:rPr>
              <w:t xml:space="preserve">Presente - - - - - - - </w:t>
            </w:r>
            <w:r w:rsidR="001237B2" w:rsidRPr="0095630C">
              <w:rPr>
                <w:rFonts w:asciiTheme="minorHAnsi" w:hAnsiTheme="minorHAnsi" w:cstheme="minorHAnsi"/>
              </w:rPr>
              <w:t xml:space="preserve">- </w:t>
            </w:r>
          </w:p>
        </w:tc>
      </w:tr>
      <w:tr w:rsidR="001B0105" w:rsidRPr="0095630C" w14:paraId="0E12449D" w14:textId="77777777" w:rsidTr="00E77752">
        <w:tc>
          <w:tcPr>
            <w:tcW w:w="5671" w:type="dxa"/>
            <w:hideMark/>
          </w:tcPr>
          <w:p w14:paraId="122A22D8" w14:textId="77777777" w:rsidR="00CB0F03" w:rsidRPr="0095630C" w:rsidRDefault="001B0105" w:rsidP="00FB23A4">
            <w:pPr>
              <w:spacing w:line="480" w:lineRule="auto"/>
              <w:jc w:val="both"/>
              <w:rPr>
                <w:rFonts w:asciiTheme="minorHAnsi" w:hAnsiTheme="minorHAnsi" w:cstheme="minorHAnsi"/>
              </w:rPr>
            </w:pPr>
            <w:r w:rsidRPr="0095630C">
              <w:rPr>
                <w:rFonts w:asciiTheme="minorHAnsi" w:hAnsiTheme="minorHAnsi" w:cstheme="minorHAnsi"/>
                <w:b/>
              </w:rPr>
              <w:t>Doctora Dora María García Espejel</w:t>
            </w:r>
            <w:r w:rsidR="00CB0F03" w:rsidRPr="0095630C">
              <w:rPr>
                <w:rFonts w:asciiTheme="minorHAnsi" w:hAnsiTheme="minorHAnsi" w:cstheme="minorHAnsi"/>
                <w:b/>
              </w:rPr>
              <w:t xml:space="preserve">, integrante del Consejo de la Judicatura del Estado de Tlaxcala.  - - - - - </w:t>
            </w:r>
            <w:r w:rsidR="0086099A" w:rsidRPr="0095630C">
              <w:rPr>
                <w:rFonts w:asciiTheme="minorHAnsi" w:hAnsiTheme="minorHAnsi" w:cstheme="minorHAnsi"/>
                <w:b/>
              </w:rPr>
              <w:t xml:space="preserve">- - - - - - - - - - - </w:t>
            </w:r>
          </w:p>
        </w:tc>
        <w:tc>
          <w:tcPr>
            <w:tcW w:w="2035" w:type="dxa"/>
            <w:hideMark/>
          </w:tcPr>
          <w:p w14:paraId="7587815F" w14:textId="77777777" w:rsidR="00CB0F03" w:rsidRPr="0095630C" w:rsidRDefault="00CB0F03" w:rsidP="00FB23A4">
            <w:pPr>
              <w:spacing w:after="0" w:line="480" w:lineRule="auto"/>
              <w:ind w:left="45"/>
              <w:jc w:val="both"/>
              <w:rPr>
                <w:rFonts w:asciiTheme="minorHAnsi" w:hAnsiTheme="minorHAnsi" w:cstheme="minorHAnsi"/>
              </w:rPr>
            </w:pPr>
            <w:r w:rsidRPr="0095630C">
              <w:rPr>
                <w:rFonts w:asciiTheme="minorHAnsi" w:hAnsiTheme="minorHAnsi" w:cstheme="minorHAnsi"/>
              </w:rPr>
              <w:t xml:space="preserve">- - - -- - - - - - - - - - - </w:t>
            </w:r>
          </w:p>
          <w:p w14:paraId="6A7B0F99" w14:textId="77777777" w:rsidR="00CB0F03" w:rsidRPr="0095630C" w:rsidRDefault="00CB0F03" w:rsidP="00FB23A4">
            <w:pPr>
              <w:spacing w:line="480" w:lineRule="auto"/>
              <w:jc w:val="both"/>
              <w:rPr>
                <w:rFonts w:asciiTheme="minorHAnsi" w:hAnsiTheme="minorHAnsi" w:cstheme="minorHAnsi"/>
              </w:rPr>
            </w:pPr>
            <w:r w:rsidRPr="0095630C">
              <w:rPr>
                <w:rFonts w:asciiTheme="minorHAnsi" w:hAnsiTheme="minorHAnsi" w:cstheme="minorHAnsi"/>
              </w:rPr>
              <w:t xml:space="preserve">Presente- - - - - - - - </w:t>
            </w:r>
            <w:r w:rsidR="00AE66BA" w:rsidRPr="0095630C">
              <w:rPr>
                <w:rFonts w:asciiTheme="minorHAnsi" w:hAnsiTheme="minorHAnsi" w:cstheme="minorHAnsi"/>
              </w:rPr>
              <w:t>-</w:t>
            </w:r>
          </w:p>
        </w:tc>
      </w:tr>
      <w:tr w:rsidR="00973992" w:rsidRPr="0095630C" w14:paraId="1BACBEED" w14:textId="77777777" w:rsidTr="00E77752">
        <w:tc>
          <w:tcPr>
            <w:tcW w:w="5671" w:type="dxa"/>
          </w:tcPr>
          <w:p w14:paraId="6DDF0151" w14:textId="77777777" w:rsidR="00497684" w:rsidRPr="0095630C" w:rsidRDefault="00AE66BA" w:rsidP="00FB23A4">
            <w:pPr>
              <w:spacing w:line="480" w:lineRule="auto"/>
              <w:jc w:val="both"/>
              <w:rPr>
                <w:rFonts w:asciiTheme="minorHAnsi" w:hAnsiTheme="minorHAnsi" w:cstheme="minorHAnsi"/>
                <w:b/>
                <w:color w:val="FF0000"/>
                <w:sz w:val="40"/>
                <w:szCs w:val="40"/>
              </w:rPr>
            </w:pPr>
            <w:r w:rsidRPr="0095630C">
              <w:rPr>
                <w:rFonts w:asciiTheme="minorHAnsi" w:hAnsiTheme="minorHAnsi" w:cstheme="minorHAnsi"/>
                <w:b/>
              </w:rPr>
              <w:t xml:space="preserve">Lic. Leonel Ramírez Zamora, integrante del Consejo de la Judicatura del Estado de Tlaxcala. - - - - - - - - - - - - - - - - - - - - </w:t>
            </w:r>
          </w:p>
        </w:tc>
        <w:tc>
          <w:tcPr>
            <w:tcW w:w="2035" w:type="dxa"/>
          </w:tcPr>
          <w:p w14:paraId="1F4268CE" w14:textId="77777777" w:rsidR="007B76A2" w:rsidRPr="0095630C" w:rsidRDefault="007B76A2" w:rsidP="00FB23A4">
            <w:pPr>
              <w:spacing w:after="0" w:line="480" w:lineRule="auto"/>
              <w:jc w:val="both"/>
              <w:rPr>
                <w:rFonts w:asciiTheme="minorHAnsi" w:hAnsiTheme="minorHAnsi" w:cstheme="minorHAnsi"/>
              </w:rPr>
            </w:pPr>
            <w:r w:rsidRPr="0095630C">
              <w:rPr>
                <w:rFonts w:asciiTheme="minorHAnsi" w:hAnsiTheme="minorHAnsi" w:cstheme="minorHAnsi"/>
              </w:rPr>
              <w:t>- - - - - - - - - - - - - - - -</w:t>
            </w:r>
          </w:p>
          <w:p w14:paraId="51BB5B5C" w14:textId="77777777" w:rsidR="007B76A2" w:rsidRPr="0095630C" w:rsidRDefault="007B76A2" w:rsidP="00FB23A4">
            <w:pPr>
              <w:spacing w:after="0" w:line="480" w:lineRule="auto"/>
              <w:jc w:val="both"/>
              <w:rPr>
                <w:rFonts w:asciiTheme="minorHAnsi" w:hAnsiTheme="minorHAnsi" w:cstheme="minorHAnsi"/>
              </w:rPr>
            </w:pPr>
            <w:r w:rsidRPr="0095630C">
              <w:rPr>
                <w:rFonts w:asciiTheme="minorHAnsi" w:hAnsiTheme="minorHAnsi" w:cstheme="minorHAnsi"/>
              </w:rPr>
              <w:t xml:space="preserve">Presente- - - - - - - - - </w:t>
            </w:r>
          </w:p>
        </w:tc>
      </w:tr>
    </w:tbl>
    <w:bookmarkEnd w:id="5"/>
    <w:p w14:paraId="4D255028" w14:textId="77777777" w:rsidR="007E4F4E" w:rsidRPr="0095630C" w:rsidRDefault="00CB0F03" w:rsidP="00FB23A4">
      <w:pPr>
        <w:spacing w:after="0" w:line="480" w:lineRule="auto"/>
        <w:jc w:val="both"/>
        <w:rPr>
          <w:rFonts w:asciiTheme="minorHAnsi" w:hAnsiTheme="minorHAnsi" w:cstheme="minorHAnsi"/>
        </w:rPr>
      </w:pPr>
      <w:r w:rsidRPr="0095630C">
        <w:rPr>
          <w:rFonts w:asciiTheme="minorHAnsi" w:hAnsiTheme="minorHAnsi" w:cstheme="minorHAnsi"/>
          <w:b/>
        </w:rPr>
        <w:t xml:space="preserve">En uso de la palabra, </w:t>
      </w:r>
      <w:r w:rsidR="003F4F6B" w:rsidRPr="0095630C">
        <w:rPr>
          <w:rFonts w:asciiTheme="minorHAnsi" w:hAnsiTheme="minorHAnsi" w:cstheme="minorHAnsi"/>
          <w:b/>
        </w:rPr>
        <w:t>el</w:t>
      </w:r>
      <w:r w:rsidR="005F64B5" w:rsidRPr="0095630C">
        <w:rPr>
          <w:rFonts w:asciiTheme="minorHAnsi" w:hAnsiTheme="minorHAnsi" w:cstheme="minorHAnsi"/>
          <w:b/>
        </w:rPr>
        <w:t xml:space="preserve"> Secretari</w:t>
      </w:r>
      <w:r w:rsidR="003F4F6B" w:rsidRPr="0095630C">
        <w:rPr>
          <w:rFonts w:asciiTheme="minorHAnsi" w:hAnsiTheme="minorHAnsi" w:cstheme="minorHAnsi"/>
          <w:b/>
        </w:rPr>
        <w:t>o</w:t>
      </w:r>
      <w:r w:rsidR="005F64B5" w:rsidRPr="0095630C">
        <w:rPr>
          <w:rFonts w:asciiTheme="minorHAnsi" w:hAnsiTheme="minorHAnsi" w:cstheme="minorHAnsi"/>
          <w:b/>
        </w:rPr>
        <w:t xml:space="preserve"> </w:t>
      </w:r>
      <w:r w:rsidRPr="0095630C">
        <w:rPr>
          <w:rFonts w:asciiTheme="minorHAnsi" w:hAnsiTheme="minorHAnsi" w:cstheme="minorHAnsi"/>
          <w:b/>
        </w:rPr>
        <w:t>Ejecutiv</w:t>
      </w:r>
      <w:r w:rsidR="003F4F6B" w:rsidRPr="0095630C">
        <w:rPr>
          <w:rFonts w:asciiTheme="minorHAnsi" w:hAnsiTheme="minorHAnsi" w:cstheme="minorHAnsi"/>
          <w:b/>
        </w:rPr>
        <w:t>o</w:t>
      </w:r>
      <w:r w:rsidRPr="0095630C">
        <w:rPr>
          <w:rFonts w:asciiTheme="minorHAnsi" w:hAnsiTheme="minorHAnsi" w:cstheme="minorHAnsi"/>
          <w:b/>
        </w:rPr>
        <w:t xml:space="preserve"> dijo</w:t>
      </w:r>
      <w:r w:rsidRPr="0095630C">
        <w:rPr>
          <w:rFonts w:asciiTheme="minorHAnsi" w:hAnsiTheme="minorHAnsi" w:cstheme="minorHAnsi"/>
        </w:rPr>
        <w:t xml:space="preserve">: </w:t>
      </w:r>
      <w:proofErr w:type="gramStart"/>
      <w:r w:rsidRPr="0095630C">
        <w:rPr>
          <w:rFonts w:asciiTheme="minorHAnsi" w:hAnsiTheme="minorHAnsi" w:cstheme="minorHAnsi"/>
        </w:rPr>
        <w:t>President</w:t>
      </w:r>
      <w:r w:rsidR="00070776" w:rsidRPr="0095630C">
        <w:rPr>
          <w:rFonts w:asciiTheme="minorHAnsi" w:hAnsiTheme="minorHAnsi" w:cstheme="minorHAnsi"/>
        </w:rPr>
        <w:t>e</w:t>
      </w:r>
      <w:proofErr w:type="gramEnd"/>
      <w:r w:rsidRPr="0095630C">
        <w:rPr>
          <w:rFonts w:asciiTheme="minorHAnsi" w:hAnsiTheme="minorHAnsi" w:cstheme="minorHAnsi"/>
        </w:rPr>
        <w:t xml:space="preserve">, le informo que existe quórum legal para sesionar el día de hoy por encontrarse presentes </w:t>
      </w:r>
      <w:r w:rsidR="009B4695" w:rsidRPr="0095630C">
        <w:rPr>
          <w:rFonts w:asciiTheme="minorHAnsi" w:hAnsiTheme="minorHAnsi" w:cstheme="minorHAnsi"/>
        </w:rPr>
        <w:t>cuatro</w:t>
      </w:r>
      <w:r w:rsidR="00973992" w:rsidRPr="0095630C">
        <w:rPr>
          <w:rFonts w:asciiTheme="minorHAnsi" w:hAnsiTheme="minorHAnsi" w:cstheme="minorHAnsi"/>
        </w:rPr>
        <w:t xml:space="preserve"> </w:t>
      </w:r>
      <w:r w:rsidRPr="0095630C">
        <w:rPr>
          <w:rFonts w:asciiTheme="minorHAnsi" w:hAnsiTheme="minorHAnsi" w:cstheme="minorHAnsi"/>
        </w:rPr>
        <w:t xml:space="preserve">integrantes de este Consejo; lo anterior, en términos del artículo 67 segundo párrafo de la Ley Orgánica del Poder Judicial del Estado. </w:t>
      </w:r>
      <w:r w:rsidR="00727DCD" w:rsidRPr="0095630C">
        <w:rPr>
          <w:rFonts w:asciiTheme="minorHAnsi" w:hAnsiTheme="minorHAnsi" w:cstheme="minorHAnsi"/>
        </w:rPr>
        <w:t xml:space="preserve">- - - - - - - - - - - </w:t>
      </w:r>
      <w:r w:rsidR="0086099A" w:rsidRPr="0095630C">
        <w:rPr>
          <w:rFonts w:asciiTheme="minorHAnsi" w:hAnsiTheme="minorHAnsi" w:cstheme="minorHAnsi"/>
        </w:rPr>
        <w:t xml:space="preserve">- - - - - - - - - - - - - - - - - - </w:t>
      </w:r>
      <w:r w:rsidR="00375963" w:rsidRPr="0095630C">
        <w:rPr>
          <w:rFonts w:asciiTheme="minorHAnsi" w:hAnsiTheme="minorHAnsi" w:cstheme="minorHAnsi"/>
        </w:rPr>
        <w:t xml:space="preserve">- - - - - - - </w:t>
      </w:r>
    </w:p>
    <w:p w14:paraId="2B80E201" w14:textId="1CDA24E1" w:rsidR="00CB0F03" w:rsidRPr="0095630C" w:rsidRDefault="00CB0F03" w:rsidP="00FB23A4">
      <w:pPr>
        <w:spacing w:line="480" w:lineRule="auto"/>
        <w:jc w:val="both"/>
        <w:rPr>
          <w:rFonts w:asciiTheme="minorHAnsi" w:hAnsiTheme="minorHAnsi" w:cstheme="minorHAnsi"/>
        </w:rPr>
      </w:pPr>
      <w:r w:rsidRPr="0095630C">
        <w:rPr>
          <w:rFonts w:asciiTheme="minorHAnsi" w:hAnsiTheme="minorHAnsi" w:cstheme="minorHAnsi"/>
          <w:b/>
        </w:rPr>
        <w:t xml:space="preserve">En uso de la palabra, </w:t>
      </w:r>
      <w:r w:rsidR="00070776" w:rsidRPr="0095630C">
        <w:rPr>
          <w:rFonts w:asciiTheme="minorHAnsi" w:hAnsiTheme="minorHAnsi" w:cstheme="minorHAnsi"/>
          <w:b/>
        </w:rPr>
        <w:t>e</w:t>
      </w:r>
      <w:r w:rsidRPr="0095630C">
        <w:rPr>
          <w:rFonts w:asciiTheme="minorHAnsi" w:hAnsiTheme="minorHAnsi" w:cstheme="minorHAnsi"/>
          <w:b/>
        </w:rPr>
        <w:t>l Magistrad</w:t>
      </w:r>
      <w:r w:rsidR="00070776" w:rsidRPr="0095630C">
        <w:rPr>
          <w:rFonts w:asciiTheme="minorHAnsi" w:hAnsiTheme="minorHAnsi" w:cstheme="minorHAnsi"/>
          <w:b/>
        </w:rPr>
        <w:t>o</w:t>
      </w:r>
      <w:r w:rsidRPr="0095630C">
        <w:rPr>
          <w:rFonts w:asciiTheme="minorHAnsi" w:hAnsiTheme="minorHAnsi" w:cstheme="minorHAnsi"/>
          <w:b/>
        </w:rPr>
        <w:t xml:space="preserve"> President</w:t>
      </w:r>
      <w:r w:rsidR="00070776" w:rsidRPr="0095630C">
        <w:rPr>
          <w:rFonts w:asciiTheme="minorHAnsi" w:hAnsiTheme="minorHAnsi" w:cstheme="minorHAnsi"/>
          <w:b/>
        </w:rPr>
        <w:t>e</w:t>
      </w:r>
      <w:r w:rsidRPr="0095630C">
        <w:rPr>
          <w:rFonts w:asciiTheme="minorHAnsi" w:hAnsiTheme="minorHAnsi" w:cstheme="minorHAnsi"/>
          <w:b/>
        </w:rPr>
        <w:t xml:space="preserve"> dijo: </w:t>
      </w:r>
      <w:r w:rsidRPr="0095630C">
        <w:rPr>
          <w:rFonts w:asciiTheme="minorHAnsi" w:hAnsiTheme="minorHAnsi" w:cstheme="minorHAnsi"/>
        </w:rPr>
        <w:t>una vez escuchado el informe y en razón de que existe quórum legal, declaro abierta la presente sesión para que todos los acuerdos que se dicten</w:t>
      </w:r>
      <w:r w:rsidR="005027A4" w:rsidRPr="0095630C">
        <w:rPr>
          <w:rFonts w:asciiTheme="minorHAnsi" w:hAnsiTheme="minorHAnsi" w:cstheme="minorHAnsi"/>
        </w:rPr>
        <w:t xml:space="preserve"> en ella</w:t>
      </w:r>
      <w:r w:rsidRPr="0095630C">
        <w:rPr>
          <w:rFonts w:asciiTheme="minorHAnsi" w:hAnsiTheme="minorHAnsi" w:cstheme="minorHAnsi"/>
        </w:rPr>
        <w:t xml:space="preserve">, tengan la validez que en derecho les corresponde. </w:t>
      </w:r>
      <w:r w:rsidR="00727DCD" w:rsidRPr="0095630C">
        <w:rPr>
          <w:rFonts w:asciiTheme="minorHAnsi" w:hAnsiTheme="minorHAnsi" w:cstheme="minorHAnsi"/>
        </w:rPr>
        <w:t xml:space="preserve">- </w:t>
      </w:r>
    </w:p>
    <w:p w14:paraId="0A6B012E" w14:textId="77777777" w:rsidR="0013228F" w:rsidRPr="0095630C" w:rsidRDefault="0013228F" w:rsidP="00FB23A4">
      <w:pPr>
        <w:shd w:val="clear" w:color="auto" w:fill="FFFFFF"/>
        <w:spacing w:after="0" w:line="480" w:lineRule="auto"/>
        <w:ind w:firstLine="708"/>
        <w:jc w:val="both"/>
        <w:rPr>
          <w:rFonts w:asciiTheme="minorHAnsi" w:hAnsiTheme="minorHAnsi" w:cstheme="minorHAnsi"/>
          <w:bCs/>
          <w:color w:val="000000"/>
        </w:rPr>
      </w:pPr>
      <w:bookmarkStart w:id="6" w:name="_Hlk32490140"/>
      <w:r w:rsidRPr="0095630C">
        <w:rPr>
          <w:rFonts w:eastAsia="Times New Roman" w:cs="Calibri"/>
          <w:b/>
          <w:bCs/>
          <w:color w:val="000000"/>
          <w:lang w:eastAsia="es-MX"/>
        </w:rPr>
        <w:lastRenderedPageBreak/>
        <w:t>ACUERDO II/2</w:t>
      </w:r>
      <w:r w:rsidR="00F119D8" w:rsidRPr="0095630C">
        <w:rPr>
          <w:rFonts w:eastAsia="Times New Roman" w:cs="Calibri"/>
          <w:b/>
          <w:bCs/>
          <w:color w:val="000000"/>
          <w:lang w:eastAsia="es-MX"/>
        </w:rPr>
        <w:t>4</w:t>
      </w:r>
      <w:r w:rsidRPr="0095630C">
        <w:rPr>
          <w:rFonts w:eastAsia="Times New Roman" w:cs="Calibri"/>
          <w:b/>
          <w:bCs/>
          <w:color w:val="000000"/>
          <w:lang w:eastAsia="es-MX"/>
        </w:rPr>
        <w:t xml:space="preserve">/2020. </w:t>
      </w:r>
      <w:r w:rsidR="00F119D8" w:rsidRPr="0095630C">
        <w:rPr>
          <w:rFonts w:asciiTheme="minorHAnsi" w:hAnsiTheme="minorHAnsi" w:cstheme="minorHAnsi"/>
          <w:b/>
          <w:color w:val="000000"/>
        </w:rPr>
        <w:t xml:space="preserve">Oficios 528/C/2020 y 529/C/2020, de fechas veintisiete de abril y once de mayo de dos mil veinte, suscritos por el Contralor del Poder Judicial del Estado. - - - - - - - - - </w:t>
      </w:r>
      <w:r w:rsidRPr="0095630C">
        <w:rPr>
          <w:rFonts w:asciiTheme="minorHAnsi" w:hAnsiTheme="minorHAnsi" w:cstheme="minorHAnsi"/>
          <w:b/>
          <w:color w:val="000000"/>
        </w:rPr>
        <w:t>- - - - - - - - - - - - - -</w:t>
      </w:r>
      <w:r w:rsidRPr="0095630C">
        <w:rPr>
          <w:rFonts w:asciiTheme="minorHAnsi" w:hAnsiTheme="minorHAnsi" w:cstheme="minorHAnsi"/>
          <w:b/>
          <w:bCs/>
          <w:color w:val="000000"/>
        </w:rPr>
        <w:t xml:space="preserve"> </w:t>
      </w:r>
      <w:r w:rsidR="00F119D8" w:rsidRPr="0095630C">
        <w:rPr>
          <w:rFonts w:asciiTheme="minorHAnsi" w:hAnsiTheme="minorHAnsi" w:cstheme="minorHAnsi"/>
          <w:b/>
          <w:bCs/>
          <w:color w:val="000000"/>
        </w:rPr>
        <w:t xml:space="preserve">- - - - - - - - - - - - - - - - - - - - - - - - - - - - - - - - - - </w:t>
      </w:r>
    </w:p>
    <w:p w14:paraId="4618F9C2" w14:textId="77777777" w:rsidR="00F119D8" w:rsidRPr="0095630C" w:rsidRDefault="0013228F" w:rsidP="00FB23A4">
      <w:pPr>
        <w:shd w:val="clear" w:color="auto" w:fill="FFFFFF"/>
        <w:spacing w:after="0" w:line="480" w:lineRule="auto"/>
        <w:jc w:val="both"/>
        <w:rPr>
          <w:rFonts w:asciiTheme="minorHAnsi" w:hAnsiTheme="minorHAnsi" w:cstheme="minorHAnsi"/>
          <w:bCs/>
          <w:i/>
          <w:iCs/>
          <w:color w:val="000000"/>
        </w:rPr>
      </w:pPr>
      <w:r w:rsidRPr="0095630C">
        <w:rPr>
          <w:rFonts w:asciiTheme="minorHAnsi" w:hAnsiTheme="minorHAnsi" w:cstheme="minorHAnsi"/>
          <w:bCs/>
          <w:i/>
          <w:iCs/>
          <w:color w:val="000000"/>
        </w:rPr>
        <w:t xml:space="preserve">Dada cuenta con </w:t>
      </w:r>
      <w:r w:rsidR="00F119D8" w:rsidRPr="0095630C">
        <w:rPr>
          <w:rFonts w:asciiTheme="minorHAnsi" w:hAnsiTheme="minorHAnsi" w:cstheme="minorHAnsi"/>
          <w:bCs/>
          <w:i/>
          <w:iCs/>
          <w:color w:val="000000"/>
        </w:rPr>
        <w:t>el</w:t>
      </w:r>
      <w:r w:rsidRPr="0095630C">
        <w:rPr>
          <w:rFonts w:asciiTheme="minorHAnsi" w:hAnsiTheme="minorHAnsi" w:cstheme="minorHAnsi"/>
          <w:bCs/>
          <w:i/>
          <w:iCs/>
          <w:color w:val="000000"/>
        </w:rPr>
        <w:t xml:space="preserve"> oficio </w:t>
      </w:r>
      <w:r w:rsidR="00F119D8" w:rsidRPr="0095630C">
        <w:rPr>
          <w:rFonts w:asciiTheme="minorHAnsi" w:hAnsiTheme="minorHAnsi" w:cstheme="minorHAnsi"/>
          <w:bCs/>
          <w:i/>
          <w:iCs/>
          <w:color w:val="000000"/>
        </w:rPr>
        <w:t>529/C/</w:t>
      </w:r>
      <w:r w:rsidRPr="0095630C">
        <w:rPr>
          <w:rFonts w:asciiTheme="minorHAnsi" w:hAnsiTheme="minorHAnsi" w:cstheme="minorHAnsi"/>
          <w:bCs/>
          <w:i/>
          <w:iCs/>
          <w:color w:val="000000"/>
        </w:rPr>
        <w:t>2020</w:t>
      </w:r>
      <w:r w:rsidR="00FB23A4" w:rsidRPr="0095630C">
        <w:rPr>
          <w:rFonts w:asciiTheme="minorHAnsi" w:hAnsiTheme="minorHAnsi" w:cstheme="minorHAnsi"/>
          <w:bCs/>
          <w:i/>
          <w:iCs/>
          <w:color w:val="000000"/>
        </w:rPr>
        <w:t>,</w:t>
      </w:r>
      <w:r w:rsidR="00F119D8" w:rsidRPr="0095630C">
        <w:rPr>
          <w:rFonts w:asciiTheme="minorHAnsi" w:hAnsiTheme="minorHAnsi" w:cstheme="minorHAnsi"/>
          <w:bCs/>
          <w:i/>
          <w:iCs/>
          <w:color w:val="000000"/>
        </w:rPr>
        <w:t xml:space="preserve"> suscrito por el Contralor del Poder Judicial del Estado, y 528/C/2020, por tener relación entre sí, mediante el cual remite el diverso SE/SAET/33/2020 y la resolución que contiene la recomendación pública REC-CC-SAETLAX-2020/01 del Comité Coordinador del Sistema Anticorrupción del Estado de Tlaxcala, dirigida a las y los titulares de los órganos internos de control de los entes públicos del Estado de Tlaxcala, para que emitan un acuerdo por el que se tenga como causa justificada la presentación extemporánea de las declaraciones de situación patrimonial y la de intereses de las personas servidoras públicas, al respecto</w:t>
      </w:r>
    </w:p>
    <w:p w14:paraId="47325C38" w14:textId="77777777" w:rsidR="00FB23A4" w:rsidRPr="0095630C" w:rsidRDefault="00FB23A4" w:rsidP="00FB23A4">
      <w:pPr>
        <w:shd w:val="clear" w:color="auto" w:fill="FFFFFF"/>
        <w:spacing w:after="101" w:line="480" w:lineRule="auto"/>
        <w:jc w:val="center"/>
        <w:rPr>
          <w:rFonts w:eastAsia="Times New Roman" w:cstheme="minorHAnsi"/>
          <w:b/>
          <w:bCs/>
          <w:color w:val="2F2F2F"/>
          <w:sz w:val="20"/>
          <w:szCs w:val="20"/>
          <w:lang w:eastAsia="es-MX"/>
        </w:rPr>
      </w:pPr>
      <w:r w:rsidRPr="0095630C">
        <w:rPr>
          <w:rFonts w:eastAsia="Times New Roman" w:cstheme="minorHAnsi"/>
          <w:b/>
          <w:bCs/>
          <w:color w:val="2F2F2F"/>
          <w:sz w:val="20"/>
          <w:szCs w:val="20"/>
          <w:lang w:eastAsia="es-MX"/>
        </w:rPr>
        <w:t>C O N S I D E R A N D O:</w:t>
      </w:r>
    </w:p>
    <w:p w14:paraId="7208BAE4" w14:textId="77777777" w:rsidR="00FB23A4" w:rsidRPr="0095630C" w:rsidRDefault="00FB23A4" w:rsidP="009541A5">
      <w:pPr>
        <w:shd w:val="clear" w:color="auto" w:fill="FFFFFF"/>
        <w:spacing w:after="101" w:line="480" w:lineRule="auto"/>
        <w:jc w:val="both"/>
        <w:rPr>
          <w:rFonts w:eastAsia="Times New Roman" w:cstheme="minorHAnsi"/>
          <w:i/>
          <w:iCs/>
          <w:color w:val="2F2F2F"/>
          <w:sz w:val="20"/>
          <w:szCs w:val="20"/>
          <w:lang w:eastAsia="es-MX"/>
        </w:rPr>
      </w:pPr>
      <w:r w:rsidRPr="0095630C">
        <w:rPr>
          <w:rFonts w:eastAsia="Times New Roman" w:cstheme="minorHAnsi"/>
          <w:i/>
          <w:iCs/>
          <w:color w:val="2F2F2F"/>
          <w:sz w:val="20"/>
          <w:szCs w:val="20"/>
          <w:lang w:eastAsia="es-MX"/>
        </w:rPr>
        <w:t>El pasado once de marzo de dos mil veinte, la Organización Mundial de la Salud declaró oficialmente como pandemia al coronavirus SARS-CoV-2 causante de la enfermedad COVID-19, en razón de su capacidad de contagio a la población en general.</w:t>
      </w:r>
    </w:p>
    <w:p w14:paraId="53F6A1E8" w14:textId="77777777" w:rsidR="00FB23A4" w:rsidRPr="0095630C" w:rsidRDefault="00FB23A4" w:rsidP="009541A5">
      <w:pPr>
        <w:shd w:val="clear" w:color="auto" w:fill="FFFFFF"/>
        <w:spacing w:after="0" w:line="480" w:lineRule="auto"/>
        <w:jc w:val="both"/>
        <w:rPr>
          <w:rFonts w:cstheme="minorHAnsi"/>
          <w:i/>
          <w:iCs/>
          <w:color w:val="000000"/>
          <w:sz w:val="20"/>
          <w:szCs w:val="20"/>
        </w:rPr>
      </w:pPr>
      <w:r w:rsidRPr="0095630C">
        <w:rPr>
          <w:rFonts w:cstheme="minorHAnsi"/>
          <w:i/>
          <w:iCs/>
          <w:color w:val="000000"/>
          <w:sz w:val="20"/>
          <w:szCs w:val="20"/>
        </w:rPr>
        <w:t xml:space="preserve">En congruencia con las medidas implementadas por el titular del Poder Ejecutivo del Estado de Tlaxcala para la atención de la emergencia sanitaria por enfermedad provocada por el virus SARS-CoV-2 (COVID-19), mediante Acuerdo II/16/2020, de sesión extraordinaria celebrada el veinte de marzo de dos mil veinte, este órgano colegiado determinó declarar como días inhábiles en los órganos jurisdiccionales y administrativos del Poder Judicial del Estado, sin suspensión de labores, el lapso del lunes veintitrés de marzo al diecinueve de abril de dos mil veinte. Como consecuencia, se decretó la suspensión de los términos y plazos respectivos durante dicho periodo y se estableció la guardia para la atención de asuntos jurisdiccionales urgentes en materia penal, de conformidad con lo establecido en los artículos 94, del Código Nacional de Procedimientos Penales, y 539 del Código de Procedimientos Penales del Estado de Tlaxcala; así como lo que corresponde a la atención de las medidas de protección previstas en la Ley General de Acceso de las Mujeres a una Vida Libre de Violencia. </w:t>
      </w:r>
    </w:p>
    <w:p w14:paraId="37AE1C78" w14:textId="77777777" w:rsidR="00FB23A4" w:rsidRPr="0095630C" w:rsidRDefault="00FB23A4" w:rsidP="009541A5">
      <w:pPr>
        <w:shd w:val="clear" w:color="auto" w:fill="FFFFFF"/>
        <w:spacing w:after="0" w:line="480" w:lineRule="auto"/>
        <w:jc w:val="both"/>
        <w:rPr>
          <w:rFonts w:cstheme="minorHAnsi"/>
          <w:i/>
          <w:iCs/>
          <w:color w:val="000000"/>
          <w:sz w:val="20"/>
          <w:szCs w:val="20"/>
        </w:rPr>
      </w:pPr>
      <w:r w:rsidRPr="0095630C">
        <w:rPr>
          <w:rFonts w:cstheme="minorHAnsi"/>
          <w:i/>
          <w:iCs/>
          <w:color w:val="000000"/>
          <w:sz w:val="20"/>
          <w:szCs w:val="20"/>
        </w:rPr>
        <w:t xml:space="preserve">El veinticuatro de marzo de dos mil veinte la Secretaría de Salud Federal publicó en el Diario Oficial de la Federación el </w:t>
      </w:r>
      <w:r w:rsidRPr="0095630C">
        <w:rPr>
          <w:rFonts w:cstheme="minorHAnsi"/>
          <w:b/>
          <w:bCs/>
          <w:i/>
          <w:iCs/>
          <w:color w:val="000000"/>
          <w:sz w:val="20"/>
          <w:szCs w:val="20"/>
        </w:rPr>
        <w:t>Acuerdo por el que se establecen las medidas preventivas que se deberán implementar para la mitigación y control de los riesgos para la salud que implica la enfermedad por el virus SARS-CoV-2 (COVID-19)</w:t>
      </w:r>
      <w:r w:rsidRPr="0095630C">
        <w:rPr>
          <w:rFonts w:cstheme="minorHAnsi"/>
          <w:i/>
          <w:iCs/>
          <w:color w:val="000000"/>
          <w:sz w:val="20"/>
          <w:szCs w:val="20"/>
        </w:rPr>
        <w:t xml:space="preserve">, en cuyo artículo primero se establece que las autoridades civiles, militares y los particulares, así como las dependencias y entidades de los tres </w:t>
      </w:r>
      <w:r w:rsidRPr="0095630C">
        <w:rPr>
          <w:rFonts w:cstheme="minorHAnsi"/>
          <w:i/>
          <w:iCs/>
          <w:color w:val="000000"/>
          <w:sz w:val="20"/>
          <w:szCs w:val="20"/>
        </w:rPr>
        <w:lastRenderedPageBreak/>
        <w:t xml:space="preserve">órdenes de gobierno, estarán obligadas a la instrumentación de las medidas preventivas contra la enfermedad por el virus SARS-CoV-2 (COVID-19), mismas que fueron precisadas en el artículo segundo de dicho acuerdo. </w:t>
      </w:r>
    </w:p>
    <w:p w14:paraId="2D87039B" w14:textId="77777777" w:rsidR="00FB23A4" w:rsidRPr="0095630C" w:rsidRDefault="00FB23A4" w:rsidP="009541A5">
      <w:pPr>
        <w:shd w:val="clear" w:color="auto" w:fill="FFFFFF"/>
        <w:spacing w:after="0" w:line="480" w:lineRule="auto"/>
        <w:jc w:val="both"/>
        <w:rPr>
          <w:rFonts w:cstheme="minorHAnsi"/>
          <w:i/>
          <w:iCs/>
          <w:color w:val="000000"/>
          <w:sz w:val="20"/>
          <w:szCs w:val="20"/>
        </w:rPr>
      </w:pPr>
      <w:r w:rsidRPr="0095630C">
        <w:rPr>
          <w:rFonts w:cstheme="minorHAnsi"/>
          <w:i/>
          <w:iCs/>
          <w:color w:val="000000"/>
          <w:sz w:val="20"/>
          <w:szCs w:val="20"/>
        </w:rPr>
        <w:t xml:space="preserve">Asimismo, el treinta de marzo de dos mil veinte se publicó en el Diario Oficial de la Federación el </w:t>
      </w:r>
      <w:r w:rsidRPr="0095630C">
        <w:rPr>
          <w:rFonts w:cstheme="minorHAnsi"/>
          <w:b/>
          <w:bCs/>
          <w:i/>
          <w:iCs/>
          <w:color w:val="000000"/>
          <w:sz w:val="20"/>
          <w:szCs w:val="20"/>
        </w:rPr>
        <w:t>Acuerdo por el que se declara como emergencia sanitaria por causa de fuerza mayor, a la epidemia de enfermedad generada por el virus SARS-CoV-2 (COVID-19)</w:t>
      </w:r>
      <w:r w:rsidRPr="0095630C">
        <w:rPr>
          <w:rFonts w:cstheme="minorHAnsi"/>
          <w:i/>
          <w:iCs/>
          <w:color w:val="000000"/>
          <w:sz w:val="20"/>
          <w:szCs w:val="20"/>
        </w:rPr>
        <w:t xml:space="preserve">, correspondiendo al Consejo de Salubridad General determinar las acciones que resulten necesarias para atender la emergencia, en términos de lo establecido en los artículos 73, fracción XVI, Base 1, de la Constitución Política de los Estados Unidos Mexicanos; y 4, fracción II, de la Ley General de Salud. </w:t>
      </w:r>
    </w:p>
    <w:p w14:paraId="2FA22D3F" w14:textId="77777777" w:rsidR="00FB23A4" w:rsidRPr="0095630C" w:rsidRDefault="00FB23A4" w:rsidP="009541A5">
      <w:pPr>
        <w:shd w:val="clear" w:color="auto" w:fill="FFFFFF"/>
        <w:spacing w:after="0" w:line="480" w:lineRule="auto"/>
        <w:jc w:val="both"/>
        <w:rPr>
          <w:rFonts w:cstheme="minorHAnsi"/>
          <w:i/>
          <w:iCs/>
          <w:color w:val="000000"/>
          <w:sz w:val="20"/>
          <w:szCs w:val="20"/>
        </w:rPr>
      </w:pPr>
      <w:r w:rsidRPr="0095630C">
        <w:rPr>
          <w:rFonts w:cstheme="minorHAnsi"/>
          <w:i/>
          <w:iCs/>
          <w:color w:val="000000"/>
          <w:sz w:val="20"/>
          <w:szCs w:val="20"/>
        </w:rPr>
        <w:t xml:space="preserve">Mediante Acuerdo II/18/2020, de sesión extraordinaria celebrada el treinta de marzo de dos mil veinte, este Consejo de la Judicatura determinó la suspensión de labores en los órganos jurisdiccionales y administrativos del Poder Judicial del Estado, a partir del martes treinta y uno de marzo hasta el domingo diecinueve de abril de dos mil veinte, a fin de hacer efectiva la recomendación de la Secretaría de Salud de permanecer en casa, subsistiendo las guardias establecidas con antelación. </w:t>
      </w:r>
    </w:p>
    <w:p w14:paraId="7BAE9EDA" w14:textId="77777777" w:rsidR="00FB23A4" w:rsidRPr="0095630C" w:rsidRDefault="00FB23A4" w:rsidP="009541A5">
      <w:pPr>
        <w:shd w:val="clear" w:color="auto" w:fill="FFFFFF"/>
        <w:spacing w:after="0" w:line="480" w:lineRule="auto"/>
        <w:jc w:val="both"/>
        <w:rPr>
          <w:rFonts w:cstheme="minorHAnsi"/>
          <w:i/>
          <w:iCs/>
          <w:color w:val="000000"/>
          <w:sz w:val="20"/>
          <w:szCs w:val="20"/>
        </w:rPr>
      </w:pPr>
      <w:r w:rsidRPr="0095630C">
        <w:rPr>
          <w:rFonts w:cstheme="minorHAnsi"/>
          <w:i/>
          <w:iCs/>
          <w:color w:val="000000"/>
          <w:sz w:val="20"/>
          <w:szCs w:val="20"/>
        </w:rPr>
        <w:t xml:space="preserve">El treinta y uno de marzo de dos mil veinte se publicó en el Diario Oficial de la Federación el </w:t>
      </w:r>
      <w:r w:rsidRPr="0095630C">
        <w:rPr>
          <w:rFonts w:cstheme="minorHAnsi"/>
          <w:b/>
          <w:bCs/>
          <w:i/>
          <w:iCs/>
          <w:color w:val="000000"/>
          <w:sz w:val="20"/>
          <w:szCs w:val="20"/>
        </w:rPr>
        <w:t>Acuerdo por el que se establecen acciones extraordinarias para atender la emergencia sanitaria generada por el virus SARS-CoV-2</w:t>
      </w:r>
      <w:r w:rsidRPr="0095630C">
        <w:rPr>
          <w:rFonts w:cstheme="minorHAnsi"/>
          <w:i/>
          <w:iCs/>
          <w:color w:val="000000"/>
          <w:sz w:val="20"/>
          <w:szCs w:val="20"/>
        </w:rPr>
        <w:t>, en cuyo artículo primero establece, como acción extraordinaria para atender la emergencia sanitaria, las medidas que los sectores público, privado y social deben implementar, entre ellas, la suspensión inmediata, del treinta de marzo al treinta de abril de dos mil veinte, de las actividades no esenciales, con la finalidad de mitigar la transmisión del virus SARS-CoV-2 en la comunidad, para disminuir la carga de enfermedad, sus complicaciones y la muerte por COVID-19.</w:t>
      </w:r>
    </w:p>
    <w:p w14:paraId="751110A5" w14:textId="77777777" w:rsidR="00FB23A4" w:rsidRPr="0095630C" w:rsidRDefault="00FB23A4" w:rsidP="009541A5">
      <w:pPr>
        <w:shd w:val="clear" w:color="auto" w:fill="FFFFFF"/>
        <w:spacing w:after="0" w:line="480" w:lineRule="auto"/>
        <w:jc w:val="both"/>
        <w:rPr>
          <w:rFonts w:cstheme="minorHAnsi"/>
          <w:i/>
          <w:iCs/>
          <w:color w:val="000000"/>
          <w:sz w:val="20"/>
          <w:szCs w:val="20"/>
        </w:rPr>
      </w:pPr>
      <w:r w:rsidRPr="0095630C">
        <w:rPr>
          <w:rFonts w:cstheme="minorHAnsi"/>
          <w:i/>
          <w:iCs/>
          <w:color w:val="000000"/>
          <w:sz w:val="20"/>
          <w:szCs w:val="20"/>
        </w:rPr>
        <w:t xml:space="preserve">A fin de hacer efectivo el derecho a la salud consagrado en el artículo 4 de la Constitución Política de los Estados Unidos Mexicanos, tanto para los servidores públicos del Poder Judicial del Estado y las personas con quienes se interactúa en el desempeño de la función pública, como para los justiciables y sus familias, mediante acuerdo II/20/2020, el Consejo de la Judicatura del Estado aprobó la actualización y modificación de los acuerdos II/16/2020 y II/18/2020, </w:t>
      </w:r>
      <w:r w:rsidRPr="0095630C">
        <w:rPr>
          <w:rFonts w:eastAsia="Batang" w:cstheme="minorHAnsi"/>
          <w:i/>
          <w:iCs/>
          <w:sz w:val="20"/>
          <w:szCs w:val="20"/>
        </w:rPr>
        <w:t>respecto de medidas y acciones institucionales preventivas para la prestación de servicios en los órganos jurisdiccionales y áreas administrativas del Poder Judicial del Estado ante la contingencia sanitaria por enfermedad provocada por el virus SARS-CoV-2 (COVID-19) y</w:t>
      </w:r>
      <w:r w:rsidRPr="0095630C">
        <w:rPr>
          <w:rFonts w:cstheme="minorHAnsi"/>
          <w:i/>
          <w:iCs/>
          <w:color w:val="000000"/>
          <w:sz w:val="20"/>
          <w:szCs w:val="20"/>
        </w:rPr>
        <w:t xml:space="preserve"> determinó ampliar la suspensión de labores en los órganos jurisdiccionales y administrativos del Poder Judicial del Estado de Tlaxcala, establecida mediante Acuerdo II/18/2020, hasta el treinta de abril de dos </w:t>
      </w:r>
      <w:r w:rsidRPr="0095630C">
        <w:rPr>
          <w:rFonts w:cstheme="minorHAnsi"/>
          <w:i/>
          <w:iCs/>
          <w:color w:val="000000"/>
          <w:sz w:val="20"/>
          <w:szCs w:val="20"/>
        </w:rPr>
        <w:lastRenderedPageBreak/>
        <w:t>mil veinte y, en consecuencia, amplió la suspensión de los términos y plazos declarada mediante Acuerdo II/16/2020.</w:t>
      </w:r>
    </w:p>
    <w:p w14:paraId="2AB88919" w14:textId="77777777" w:rsidR="00FB23A4" w:rsidRPr="0095630C" w:rsidRDefault="00FB23A4" w:rsidP="009541A5">
      <w:pPr>
        <w:shd w:val="clear" w:color="auto" w:fill="FFFFFF"/>
        <w:spacing w:after="0" w:line="480" w:lineRule="auto"/>
        <w:jc w:val="both"/>
        <w:rPr>
          <w:rFonts w:cstheme="minorHAnsi"/>
          <w:i/>
          <w:iCs/>
          <w:color w:val="000000"/>
          <w:sz w:val="20"/>
          <w:szCs w:val="20"/>
        </w:rPr>
      </w:pPr>
      <w:r w:rsidRPr="0095630C">
        <w:rPr>
          <w:rFonts w:cstheme="minorHAnsi"/>
          <w:i/>
          <w:iCs/>
          <w:color w:val="000000"/>
          <w:sz w:val="20"/>
          <w:szCs w:val="20"/>
        </w:rPr>
        <w:t xml:space="preserve">El veintiuno de abril de dos mil veinte la Secretaría de Salud Federal declaró iniciada la fase 3 de la epidemia </w:t>
      </w:r>
      <w:r w:rsidRPr="0095630C">
        <w:rPr>
          <w:rFonts w:eastAsia="Batang" w:cstheme="minorHAnsi"/>
          <w:i/>
          <w:iCs/>
          <w:sz w:val="20"/>
          <w:szCs w:val="20"/>
        </w:rPr>
        <w:t xml:space="preserve">por enfermedad provocada por el virus SARS-CoV-2 (COVID-19) y expidió el </w:t>
      </w:r>
      <w:r w:rsidRPr="0095630C">
        <w:rPr>
          <w:rFonts w:cstheme="minorHAnsi"/>
          <w:b/>
          <w:bCs/>
          <w:i/>
          <w:iCs/>
          <w:color w:val="2F2F2F"/>
          <w:sz w:val="20"/>
          <w:szCs w:val="20"/>
        </w:rPr>
        <w:t xml:space="preserve">Acuerdo por el que se modifica el similar por el que se establecen acciones extraordinarias para atender la emergencia sanitaria generada por el virus SARS-CoV2, </w:t>
      </w:r>
      <w:r w:rsidRPr="0095630C">
        <w:rPr>
          <w:rFonts w:cstheme="minorHAnsi"/>
          <w:i/>
          <w:iCs/>
          <w:color w:val="2F2F2F"/>
          <w:sz w:val="20"/>
          <w:szCs w:val="20"/>
        </w:rPr>
        <w:t>publicado en el Diario Oficial de la Federación el treinta y uno de marzo de dos mil veinte, en el que se ordenó la suspensión inmediata, del treinta de marzo al treinta de mayo de dos mil veinte, de las actividades no esenciales, con la finalidad de mitigar la dispersión y transmisión del virus SARS-CoV-2 en la comunidad, para disminuir la carga de enfermedad, sus complicaciones y la muerte por COVID-19 en la población residente en el territorio nacional.</w:t>
      </w:r>
    </w:p>
    <w:p w14:paraId="04704101" w14:textId="77777777" w:rsidR="00FB23A4" w:rsidRPr="0095630C" w:rsidRDefault="00FB23A4" w:rsidP="009541A5">
      <w:pPr>
        <w:pStyle w:val="Prrafodelista"/>
        <w:shd w:val="clear" w:color="auto" w:fill="FFFFFF"/>
        <w:spacing w:after="0" w:line="480" w:lineRule="auto"/>
        <w:ind w:left="0"/>
        <w:jc w:val="both"/>
        <w:rPr>
          <w:rFonts w:asciiTheme="minorHAnsi" w:hAnsiTheme="minorHAnsi" w:cstheme="minorHAnsi"/>
          <w:i/>
          <w:iCs/>
          <w:color w:val="000000"/>
          <w:sz w:val="20"/>
          <w:szCs w:val="20"/>
        </w:rPr>
      </w:pPr>
      <w:r w:rsidRPr="0095630C">
        <w:rPr>
          <w:rFonts w:asciiTheme="minorHAnsi" w:hAnsiTheme="minorHAnsi" w:cstheme="minorHAnsi"/>
          <w:i/>
          <w:iCs/>
          <w:color w:val="000000"/>
          <w:sz w:val="20"/>
          <w:szCs w:val="20"/>
        </w:rPr>
        <w:t xml:space="preserve">Mediante acuerdo </w:t>
      </w:r>
      <w:r w:rsidRPr="0095630C">
        <w:rPr>
          <w:rFonts w:eastAsia="Times New Roman" w:cs="Calibri"/>
          <w:i/>
          <w:iCs/>
          <w:color w:val="000000"/>
          <w:sz w:val="20"/>
          <w:szCs w:val="20"/>
          <w:lang w:eastAsia="es-MX"/>
        </w:rPr>
        <w:t xml:space="preserve">III/23/2020 este órgano colegiado </w:t>
      </w:r>
      <w:r w:rsidRPr="0095630C">
        <w:rPr>
          <w:rFonts w:asciiTheme="minorHAnsi" w:hAnsiTheme="minorHAnsi" w:cstheme="minorHAnsi"/>
          <w:i/>
          <w:iCs/>
          <w:color w:val="000000"/>
          <w:sz w:val="20"/>
          <w:szCs w:val="20"/>
        </w:rPr>
        <w:t xml:space="preserve">actualizó y modificó el diverso II/20/2020 y sus antecedentes II/18/2020 y II/16/2020, </w:t>
      </w:r>
      <w:r w:rsidRPr="0095630C">
        <w:rPr>
          <w:rFonts w:asciiTheme="minorHAnsi" w:eastAsia="Batang" w:hAnsiTheme="minorHAnsi" w:cstheme="minorHAnsi"/>
          <w:i/>
          <w:iCs/>
          <w:sz w:val="20"/>
          <w:szCs w:val="20"/>
        </w:rPr>
        <w:t>respecto de la prestación de servicios en los órganos jurisdiccionales y áreas administrativas del Poder Judicial del Estado ante la contingencia sanitaria por enfermedad provocada por el virus SARS-CoV-2 (COVID-19), amplió la suspensión de labores hasta el treinta y uno de mayo de dos mil veinte y, en</w:t>
      </w:r>
      <w:r w:rsidRPr="0095630C">
        <w:rPr>
          <w:rFonts w:asciiTheme="minorHAnsi" w:eastAsia="Batang" w:hAnsiTheme="minorHAnsi" w:cstheme="minorHAnsi"/>
          <w:b/>
          <w:bCs/>
          <w:i/>
          <w:iCs/>
          <w:sz w:val="20"/>
          <w:szCs w:val="20"/>
        </w:rPr>
        <w:t xml:space="preserve"> </w:t>
      </w:r>
      <w:r w:rsidRPr="0095630C">
        <w:rPr>
          <w:rFonts w:asciiTheme="minorHAnsi" w:hAnsiTheme="minorHAnsi" w:cstheme="minorHAnsi"/>
          <w:i/>
          <w:iCs/>
          <w:color w:val="000000"/>
          <w:sz w:val="20"/>
          <w:szCs w:val="20"/>
        </w:rPr>
        <w:t xml:space="preserve">consecuencia, la suspensión de términos y plazos hasta la misma fecha. </w:t>
      </w:r>
    </w:p>
    <w:p w14:paraId="617A6A53" w14:textId="6FC16DAA" w:rsidR="00FB23A4" w:rsidRPr="0095630C" w:rsidRDefault="00FB23A4" w:rsidP="009541A5">
      <w:pPr>
        <w:pStyle w:val="Prrafodelista"/>
        <w:shd w:val="clear" w:color="auto" w:fill="FFFFFF"/>
        <w:spacing w:after="0" w:line="480" w:lineRule="auto"/>
        <w:ind w:left="0"/>
        <w:jc w:val="both"/>
        <w:rPr>
          <w:rFonts w:asciiTheme="minorHAnsi" w:hAnsiTheme="minorHAnsi" w:cstheme="minorHAnsi"/>
          <w:color w:val="000000"/>
          <w:sz w:val="20"/>
          <w:szCs w:val="20"/>
        </w:rPr>
      </w:pPr>
      <w:r w:rsidRPr="0095630C">
        <w:rPr>
          <w:rFonts w:asciiTheme="minorHAnsi" w:hAnsiTheme="minorHAnsi" w:cstheme="minorHAnsi"/>
          <w:i/>
          <w:iCs/>
          <w:color w:val="000000"/>
          <w:sz w:val="20"/>
          <w:szCs w:val="20"/>
        </w:rPr>
        <w:t xml:space="preserve">De conformidad con lo </w:t>
      </w:r>
      <w:r w:rsidR="00C11E63" w:rsidRPr="0095630C">
        <w:rPr>
          <w:rFonts w:asciiTheme="minorHAnsi" w:hAnsiTheme="minorHAnsi" w:cstheme="minorHAnsi"/>
          <w:i/>
          <w:iCs/>
          <w:color w:val="000000"/>
          <w:sz w:val="20"/>
          <w:szCs w:val="20"/>
        </w:rPr>
        <w:t>previsto</w:t>
      </w:r>
      <w:r w:rsidRPr="0095630C">
        <w:rPr>
          <w:rFonts w:asciiTheme="minorHAnsi" w:hAnsiTheme="minorHAnsi" w:cstheme="minorHAnsi"/>
          <w:i/>
          <w:iCs/>
          <w:color w:val="000000"/>
          <w:sz w:val="20"/>
          <w:szCs w:val="20"/>
        </w:rPr>
        <w:t xml:space="preserve"> en los artículos 32 y 46 de la Ley General de Responsabilidades Administrativas, todos los servidores públicos están obligados a presentar la declaración patrimonial y de intereses, en los plazos y términos establecidos en la misma ley; en el caso concreto el mes de mayo de cada año, de conformidad con los artículos 33</w:t>
      </w:r>
      <w:r w:rsidR="00F91054" w:rsidRPr="0095630C">
        <w:rPr>
          <w:rFonts w:asciiTheme="minorHAnsi" w:hAnsiTheme="minorHAnsi" w:cstheme="minorHAnsi"/>
          <w:i/>
          <w:iCs/>
          <w:color w:val="000000"/>
          <w:sz w:val="20"/>
          <w:szCs w:val="20"/>
        </w:rPr>
        <w:t>, fracción II,</w:t>
      </w:r>
      <w:r w:rsidRPr="0095630C">
        <w:rPr>
          <w:rFonts w:asciiTheme="minorHAnsi" w:hAnsiTheme="minorHAnsi" w:cstheme="minorHAnsi"/>
          <w:i/>
          <w:iCs/>
          <w:color w:val="000000"/>
          <w:sz w:val="20"/>
          <w:szCs w:val="20"/>
        </w:rPr>
        <w:t xml:space="preserve"> y 48, párrafo segundo, de la ley antes citada</w:t>
      </w:r>
      <w:r w:rsidRPr="0095630C">
        <w:rPr>
          <w:rFonts w:asciiTheme="minorHAnsi" w:hAnsiTheme="minorHAnsi" w:cstheme="minorHAnsi"/>
          <w:color w:val="000000"/>
          <w:sz w:val="20"/>
          <w:szCs w:val="20"/>
        </w:rPr>
        <w:t xml:space="preserve">. </w:t>
      </w:r>
    </w:p>
    <w:p w14:paraId="304DDD60" w14:textId="77777777" w:rsidR="00FB23A4" w:rsidRPr="0095630C" w:rsidRDefault="00FB23A4" w:rsidP="009541A5">
      <w:pPr>
        <w:pStyle w:val="Prrafodelista"/>
        <w:shd w:val="clear" w:color="auto" w:fill="FFFFFF"/>
        <w:spacing w:after="0" w:line="480" w:lineRule="auto"/>
        <w:ind w:left="0"/>
        <w:jc w:val="both"/>
        <w:rPr>
          <w:rFonts w:asciiTheme="minorHAnsi" w:hAnsiTheme="minorHAnsi" w:cstheme="minorHAnsi"/>
          <w:i/>
          <w:iCs/>
          <w:color w:val="000000"/>
          <w:sz w:val="20"/>
          <w:szCs w:val="20"/>
        </w:rPr>
      </w:pPr>
      <w:r w:rsidRPr="0095630C">
        <w:rPr>
          <w:rFonts w:asciiTheme="minorHAnsi" w:hAnsiTheme="minorHAnsi" w:cstheme="minorHAnsi"/>
          <w:i/>
          <w:iCs/>
          <w:color w:val="000000"/>
          <w:sz w:val="20"/>
          <w:szCs w:val="20"/>
        </w:rPr>
        <w:t>En el artículo 80, Fracción V, de la Ley Orgánica del Poder Judicial del Estado, se establece que es obligación de la Contraloría del Poder Judicial del Estado, recibir y registrar las declaraciones de situación patrimonial que deban presentar los servidores públicos de dicho Poder, en la forma y términos que determinen las leyes.</w:t>
      </w:r>
    </w:p>
    <w:p w14:paraId="363282F1" w14:textId="03E6769E" w:rsidR="00FB23A4" w:rsidRPr="0095630C" w:rsidRDefault="00FB23A4" w:rsidP="009541A5">
      <w:pPr>
        <w:pStyle w:val="Prrafodelista"/>
        <w:shd w:val="clear" w:color="auto" w:fill="FFFFFF"/>
        <w:spacing w:after="0" w:line="480" w:lineRule="auto"/>
        <w:ind w:left="0"/>
        <w:jc w:val="both"/>
        <w:rPr>
          <w:rFonts w:asciiTheme="minorHAnsi" w:hAnsiTheme="minorHAnsi" w:cstheme="minorHAnsi"/>
          <w:i/>
          <w:iCs/>
          <w:color w:val="000000"/>
          <w:sz w:val="20"/>
          <w:szCs w:val="20"/>
        </w:rPr>
      </w:pPr>
      <w:r w:rsidRPr="0095630C">
        <w:rPr>
          <w:rFonts w:asciiTheme="minorHAnsi" w:hAnsiTheme="minorHAnsi" w:cstheme="minorHAnsi"/>
          <w:i/>
          <w:iCs/>
          <w:color w:val="000000"/>
          <w:sz w:val="20"/>
          <w:szCs w:val="20"/>
        </w:rPr>
        <w:t xml:space="preserve">También, el citado artículo 33 de la Ley General </w:t>
      </w:r>
      <w:r w:rsidR="00C11E63" w:rsidRPr="0095630C">
        <w:rPr>
          <w:rFonts w:asciiTheme="minorHAnsi" w:hAnsiTheme="minorHAnsi" w:cstheme="minorHAnsi"/>
          <w:i/>
          <w:iCs/>
          <w:color w:val="000000"/>
          <w:sz w:val="20"/>
          <w:szCs w:val="20"/>
        </w:rPr>
        <w:t xml:space="preserve">de Responsabilidades Administrativas </w:t>
      </w:r>
      <w:r w:rsidRPr="0095630C">
        <w:rPr>
          <w:rFonts w:asciiTheme="minorHAnsi" w:hAnsiTheme="minorHAnsi" w:cstheme="minorHAnsi"/>
          <w:i/>
          <w:iCs/>
          <w:color w:val="000000"/>
          <w:sz w:val="20"/>
          <w:szCs w:val="20"/>
        </w:rPr>
        <w:t>establece que el órgano de control podrá solicitar a los servidores públicos una copia de la declaración el Impuesto Sobre la Renta del año que corresponda, si éstos estuvieren obligados a presentarla.</w:t>
      </w:r>
    </w:p>
    <w:p w14:paraId="4AD633F0" w14:textId="77777777" w:rsidR="00FB23A4" w:rsidRPr="0095630C" w:rsidRDefault="00FB23A4" w:rsidP="009541A5">
      <w:pPr>
        <w:pStyle w:val="Prrafodelista"/>
        <w:shd w:val="clear" w:color="auto" w:fill="FFFFFF"/>
        <w:spacing w:after="0" w:line="480" w:lineRule="auto"/>
        <w:ind w:left="0"/>
        <w:jc w:val="both"/>
        <w:rPr>
          <w:rFonts w:asciiTheme="minorHAnsi" w:hAnsiTheme="minorHAnsi" w:cstheme="minorHAnsi"/>
          <w:i/>
          <w:iCs/>
          <w:color w:val="000000"/>
          <w:sz w:val="20"/>
          <w:szCs w:val="20"/>
        </w:rPr>
      </w:pPr>
      <w:r w:rsidRPr="0095630C">
        <w:rPr>
          <w:i/>
          <w:iCs/>
          <w:sz w:val="20"/>
          <w:szCs w:val="20"/>
        </w:rPr>
        <w:t xml:space="preserve">En relación con lo anterior, en el resolutivo PRIMERO, Regla 13.2 de la </w:t>
      </w:r>
      <w:r w:rsidRPr="0095630C">
        <w:rPr>
          <w:b/>
          <w:bCs/>
          <w:i/>
          <w:iCs/>
          <w:sz w:val="20"/>
          <w:szCs w:val="20"/>
        </w:rPr>
        <w:t>Primera Resolución de Modificaciones a la Resolución Miscelánea Fiscal para 2020 y sus anexos 1-A, 5, 7, 9, 14 y 23,</w:t>
      </w:r>
      <w:r w:rsidRPr="0095630C">
        <w:rPr>
          <w:i/>
          <w:iCs/>
          <w:sz w:val="20"/>
          <w:szCs w:val="20"/>
        </w:rPr>
        <w:t xml:space="preserve"> el Servicio de Administración Tributaria estableció, como regla de vigencia temporal, que el plazo para la presentación de la declaración anual de personas físicas se amplía al treinta de junio de dos mil veinte. </w:t>
      </w:r>
    </w:p>
    <w:p w14:paraId="1693569B" w14:textId="77777777" w:rsidR="00FB23A4" w:rsidRPr="0095630C" w:rsidRDefault="009541A5" w:rsidP="009541A5">
      <w:pPr>
        <w:pStyle w:val="Prrafodelista"/>
        <w:shd w:val="clear" w:color="auto" w:fill="FFFFFF"/>
        <w:spacing w:after="0" w:line="480" w:lineRule="auto"/>
        <w:ind w:left="0"/>
        <w:jc w:val="both"/>
        <w:rPr>
          <w:rFonts w:asciiTheme="minorHAnsi" w:eastAsia="Times New Roman" w:hAnsiTheme="minorHAnsi" w:cstheme="minorHAnsi"/>
          <w:i/>
          <w:iCs/>
          <w:color w:val="2F2F2F"/>
          <w:sz w:val="20"/>
          <w:szCs w:val="20"/>
          <w:lang w:eastAsia="es-MX"/>
        </w:rPr>
      </w:pPr>
      <w:r w:rsidRPr="0095630C">
        <w:rPr>
          <w:rFonts w:asciiTheme="minorHAnsi" w:eastAsia="Times New Roman" w:hAnsiTheme="minorHAnsi" w:cstheme="minorHAnsi"/>
          <w:i/>
          <w:iCs/>
          <w:color w:val="2F2F2F"/>
          <w:sz w:val="20"/>
          <w:szCs w:val="20"/>
          <w:lang w:eastAsia="es-MX"/>
        </w:rPr>
        <w:lastRenderedPageBreak/>
        <w:t>Por otra parte</w:t>
      </w:r>
      <w:r w:rsidR="00FB23A4" w:rsidRPr="0095630C">
        <w:rPr>
          <w:rFonts w:asciiTheme="minorHAnsi" w:eastAsia="Times New Roman" w:hAnsiTheme="minorHAnsi" w:cstheme="minorHAnsi"/>
          <w:i/>
          <w:iCs/>
          <w:color w:val="2F2F2F"/>
          <w:sz w:val="20"/>
          <w:szCs w:val="20"/>
          <w:lang w:eastAsia="es-MX"/>
        </w:rPr>
        <w:t>, con la entrada en vigor de los acuerdos emitidos por el Comité Coordinador del Sistema Nacional Anticorrupción, publicados en el Diario Oficial de la Federación el veintitrés de septiembre y veinticuatro de diciembre de dos mil diecinueve, se inicia formalmente la obligación de todos los servidores públicos de presentar su declaración de situación patrimonial y de intereses, conforme a lo previsto en la Ley General de Responsabilidades Administrativas, lo cual, en el ámbito del Poder Judicial del Estado</w:t>
      </w:r>
      <w:r w:rsidR="00F91054" w:rsidRPr="0095630C">
        <w:rPr>
          <w:rFonts w:asciiTheme="minorHAnsi" w:eastAsia="Times New Roman" w:hAnsiTheme="minorHAnsi" w:cstheme="minorHAnsi"/>
          <w:i/>
          <w:iCs/>
          <w:color w:val="2F2F2F"/>
          <w:sz w:val="20"/>
          <w:szCs w:val="20"/>
          <w:lang w:eastAsia="es-MX"/>
        </w:rPr>
        <w:t>,</w:t>
      </w:r>
      <w:r w:rsidR="00FB23A4" w:rsidRPr="0095630C">
        <w:rPr>
          <w:rFonts w:asciiTheme="minorHAnsi" w:eastAsia="Times New Roman" w:hAnsiTheme="minorHAnsi" w:cstheme="minorHAnsi"/>
          <w:i/>
          <w:iCs/>
          <w:color w:val="2F2F2F"/>
          <w:sz w:val="20"/>
          <w:szCs w:val="20"/>
          <w:lang w:eastAsia="es-MX"/>
        </w:rPr>
        <w:t xml:space="preserve"> implica un incremento en el número de servidores públicos obligados.</w:t>
      </w:r>
    </w:p>
    <w:p w14:paraId="2D6E38AC" w14:textId="77777777" w:rsidR="00FB23A4" w:rsidRPr="0095630C" w:rsidRDefault="00FB23A4" w:rsidP="009541A5">
      <w:pPr>
        <w:shd w:val="clear" w:color="auto" w:fill="FFFFFF"/>
        <w:spacing w:after="101" w:line="480" w:lineRule="auto"/>
        <w:jc w:val="both"/>
        <w:rPr>
          <w:rFonts w:eastAsia="Times New Roman" w:cstheme="minorHAnsi"/>
          <w:i/>
          <w:iCs/>
          <w:color w:val="2F2F2F"/>
          <w:sz w:val="20"/>
          <w:szCs w:val="20"/>
          <w:lang w:eastAsia="es-MX"/>
        </w:rPr>
      </w:pPr>
      <w:r w:rsidRPr="0095630C">
        <w:rPr>
          <w:rFonts w:eastAsia="Times New Roman" w:cstheme="minorHAnsi"/>
          <w:i/>
          <w:iCs/>
          <w:color w:val="2F2F2F"/>
          <w:sz w:val="20"/>
          <w:szCs w:val="20"/>
          <w:lang w:eastAsia="es-MX"/>
        </w:rPr>
        <w:t xml:space="preserve">En virtud de este incremento en el número de sujetos obligados a presentar su declaración patrimonial y de intereses, se </w:t>
      </w:r>
      <w:r w:rsidR="00F91054" w:rsidRPr="0095630C">
        <w:rPr>
          <w:rFonts w:eastAsia="Times New Roman" w:cstheme="minorHAnsi"/>
          <w:i/>
          <w:iCs/>
          <w:color w:val="2F2F2F"/>
          <w:sz w:val="20"/>
          <w:szCs w:val="20"/>
          <w:lang w:eastAsia="es-MX"/>
        </w:rPr>
        <w:t>hace necesaria</w:t>
      </w:r>
      <w:r w:rsidRPr="0095630C">
        <w:rPr>
          <w:rFonts w:eastAsia="Times New Roman" w:cstheme="minorHAnsi"/>
          <w:i/>
          <w:iCs/>
          <w:color w:val="2F2F2F"/>
          <w:sz w:val="20"/>
          <w:szCs w:val="20"/>
          <w:lang w:eastAsia="es-MX"/>
        </w:rPr>
        <w:t xml:space="preserve"> una campaña de difusión constante y prolongada, así como la capacitación y el asesoramiento presencial para el llenado de los formatos, sobre todo para aquellas personas que presentarán su declaración por primera vez, acciones que actualmente no pueden realizarse en virtud de las medidas de restricción de movilidad y contacto físico para evitar la propagación de la enfermedad generada por el virus SARS-CoV-2 (COVID-19), lo que contravendría las indicaciones sanitarias establecidas por el Consejo de Salubridad General, vulnerando con ello el artículo 140 de la Ley General de Salud.</w:t>
      </w:r>
    </w:p>
    <w:p w14:paraId="7880F972" w14:textId="77777777" w:rsidR="00FB23A4" w:rsidRPr="0095630C" w:rsidRDefault="00FB23A4" w:rsidP="009541A5">
      <w:pPr>
        <w:pStyle w:val="Prrafodelista"/>
        <w:shd w:val="clear" w:color="auto" w:fill="FFFFFF"/>
        <w:spacing w:after="0" w:line="480" w:lineRule="auto"/>
        <w:ind w:left="0"/>
        <w:jc w:val="both"/>
        <w:rPr>
          <w:rFonts w:asciiTheme="minorHAnsi" w:hAnsiTheme="minorHAnsi" w:cstheme="minorHAnsi"/>
          <w:i/>
          <w:iCs/>
          <w:color w:val="000000"/>
          <w:sz w:val="20"/>
          <w:szCs w:val="20"/>
        </w:rPr>
      </w:pPr>
      <w:r w:rsidRPr="0095630C">
        <w:rPr>
          <w:rFonts w:asciiTheme="minorHAnsi" w:hAnsiTheme="minorHAnsi" w:cstheme="minorHAnsi"/>
          <w:i/>
          <w:iCs/>
          <w:color w:val="000000"/>
          <w:sz w:val="20"/>
          <w:szCs w:val="20"/>
        </w:rPr>
        <w:t>Mediante oficio 528/C/2019</w:t>
      </w:r>
      <w:r w:rsidR="00E9504B" w:rsidRPr="0095630C">
        <w:rPr>
          <w:rFonts w:asciiTheme="minorHAnsi" w:hAnsiTheme="minorHAnsi" w:cstheme="minorHAnsi"/>
          <w:i/>
          <w:iCs/>
          <w:color w:val="000000"/>
          <w:sz w:val="20"/>
          <w:szCs w:val="20"/>
        </w:rPr>
        <w:t xml:space="preserve">, de fecha veintisiete de abril de dos mil veinte, </w:t>
      </w:r>
      <w:r w:rsidRPr="0095630C">
        <w:rPr>
          <w:rFonts w:asciiTheme="minorHAnsi" w:hAnsiTheme="minorHAnsi" w:cstheme="minorHAnsi"/>
          <w:i/>
          <w:iCs/>
          <w:color w:val="000000"/>
          <w:sz w:val="20"/>
          <w:szCs w:val="20"/>
        </w:rPr>
        <w:t>el Contralor del Poder Judicial del Estado puso a consideración de este órgano colegiado, como una medida de apoyo y prevención ante la propagación de la enfermedad, la oportunidad de emitir un acuerdo mediante el cual se amplíe el plazo para que las y los servidores públicos del Poder Judicial del Estado presenten su declaración de situación patrimonial y de intereses, en la modalidad de modificación, desde el uno de mayo y hasta el treinta y uno de julio de dos mil veinte.</w:t>
      </w:r>
    </w:p>
    <w:p w14:paraId="06EE77E3" w14:textId="77777777" w:rsidR="00FB23A4" w:rsidRPr="0095630C" w:rsidRDefault="00E9504B" w:rsidP="009541A5">
      <w:pPr>
        <w:pStyle w:val="Prrafodelista"/>
        <w:shd w:val="clear" w:color="auto" w:fill="FFFFFF"/>
        <w:spacing w:after="0" w:line="480" w:lineRule="auto"/>
        <w:ind w:left="0"/>
        <w:jc w:val="both"/>
        <w:rPr>
          <w:rFonts w:asciiTheme="minorHAnsi" w:hAnsiTheme="minorHAnsi" w:cstheme="minorHAnsi"/>
          <w:i/>
          <w:iCs/>
          <w:color w:val="000000"/>
          <w:sz w:val="20"/>
          <w:szCs w:val="20"/>
        </w:rPr>
      </w:pPr>
      <w:r w:rsidRPr="0095630C">
        <w:rPr>
          <w:rFonts w:asciiTheme="minorHAnsi" w:hAnsiTheme="minorHAnsi" w:cstheme="minorHAnsi"/>
          <w:i/>
          <w:iCs/>
          <w:color w:val="000000"/>
          <w:sz w:val="20"/>
          <w:szCs w:val="20"/>
        </w:rPr>
        <w:t>Posteriormente</w:t>
      </w:r>
      <w:r w:rsidR="00FB23A4" w:rsidRPr="0095630C">
        <w:rPr>
          <w:rFonts w:asciiTheme="minorHAnsi" w:hAnsiTheme="minorHAnsi" w:cstheme="minorHAnsi"/>
          <w:i/>
          <w:iCs/>
          <w:color w:val="000000"/>
          <w:sz w:val="20"/>
          <w:szCs w:val="20"/>
        </w:rPr>
        <w:t xml:space="preserve">, a través del oficio </w:t>
      </w:r>
      <w:r w:rsidR="00FB23A4" w:rsidRPr="0095630C">
        <w:rPr>
          <w:rFonts w:asciiTheme="minorHAnsi" w:hAnsiTheme="minorHAnsi" w:cstheme="minorHAnsi"/>
          <w:i/>
          <w:iCs/>
          <w:sz w:val="20"/>
          <w:szCs w:val="20"/>
        </w:rPr>
        <w:t>529/C/2020</w:t>
      </w:r>
      <w:r w:rsidR="00FB23A4" w:rsidRPr="0095630C">
        <w:rPr>
          <w:rFonts w:asciiTheme="minorHAnsi" w:hAnsiTheme="minorHAnsi" w:cstheme="minorHAnsi"/>
          <w:i/>
          <w:iCs/>
          <w:color w:val="000000"/>
          <w:sz w:val="20"/>
          <w:szCs w:val="20"/>
        </w:rPr>
        <w:t xml:space="preserve">, el Contralor del Poder Judicial del Estado hizo de conocimiento el diverso número SE/SAET/33/2020, de fecha cinco de mayo de dos mil veinte, signado por el Secretario Técnico de la Secretaría Ejecutiva del Sistema Anticorrupción del Estado de Tlaxcala, mediante el cual se notificó a la Contraloría del Poder Judicial del Estado la Recomendación REC-CC-SAETLAX-2020/01, aprobada por el Comité Coordinador del Sistema Anticorrupción del Estado de Tlaxcala el cuatro de mayo de dos mil veinte, </w:t>
      </w:r>
      <w:r w:rsidR="00FB23A4" w:rsidRPr="0095630C">
        <w:rPr>
          <w:rFonts w:asciiTheme="minorHAnsi" w:hAnsiTheme="minorHAnsi" w:cstheme="minorHAnsi"/>
          <w:b/>
          <w:bCs/>
          <w:i/>
          <w:iCs/>
          <w:color w:val="000000"/>
          <w:sz w:val="20"/>
          <w:szCs w:val="20"/>
        </w:rPr>
        <w:t>Recomendación pública no vinculante a las y los titulares de los órganos internos de control de los entes públicos del Estado de Tlaxcala para que emitan un acuerdo por el que se tenga como causa justificada la presentación extemporánea de las declaraciones de situación patrimonial y la de intereses de las personas servidoras públicas, respecto a lo previsto en los artículos 33 y 48 de la Ley General de Responsabilidades Administrativas, por la emergencia sanitaria originada por la pandemia del coronavirus SARS-CoV2, causante de la enfermedad COVID-19</w:t>
      </w:r>
      <w:r w:rsidR="00FB23A4" w:rsidRPr="0095630C">
        <w:rPr>
          <w:rFonts w:asciiTheme="minorHAnsi" w:hAnsiTheme="minorHAnsi" w:cstheme="minorHAnsi"/>
          <w:i/>
          <w:iCs/>
          <w:color w:val="000000"/>
          <w:sz w:val="20"/>
          <w:szCs w:val="20"/>
        </w:rPr>
        <w:t>.</w:t>
      </w:r>
    </w:p>
    <w:p w14:paraId="057A017B" w14:textId="288E0F7D" w:rsidR="00FB23A4" w:rsidRPr="0095630C" w:rsidRDefault="00FB23A4" w:rsidP="009541A5">
      <w:pPr>
        <w:pStyle w:val="Prrafodelista"/>
        <w:shd w:val="clear" w:color="auto" w:fill="FFFFFF"/>
        <w:spacing w:line="480" w:lineRule="auto"/>
        <w:ind w:left="0"/>
        <w:jc w:val="both"/>
        <w:rPr>
          <w:rFonts w:asciiTheme="minorHAnsi" w:hAnsiTheme="minorHAnsi" w:cstheme="minorHAnsi"/>
          <w:i/>
          <w:iCs/>
          <w:color w:val="000000"/>
          <w:sz w:val="20"/>
          <w:szCs w:val="20"/>
        </w:rPr>
      </w:pPr>
      <w:r w:rsidRPr="0095630C">
        <w:rPr>
          <w:rFonts w:asciiTheme="minorHAnsi" w:hAnsiTheme="minorHAnsi" w:cstheme="minorHAnsi"/>
          <w:i/>
          <w:iCs/>
          <w:color w:val="000000"/>
          <w:sz w:val="20"/>
          <w:szCs w:val="20"/>
        </w:rPr>
        <w:lastRenderedPageBreak/>
        <w:t>Al respecto, el multicitado artículo 33, párrafo cuarto, de la Ley General de Responsabilidades Administrativas establece que, si transcurridos los plazos para la presentación de las declaraciones ya citadas no se hubiesen presentado, sin causa justificada, se iniciará investigación por presunta responsabilidad por la comisión de faltas administrativas y se requerirá al declarante el cumplimiento de la obligación, de donde se colige que existe relación entre incumplimiento sin causa justificada y el inicio de la investigación correspondiente, de ahí que compete al órgano de control o de investigación y substanciación, la determinación de</w:t>
      </w:r>
      <w:r w:rsidR="00C11E63" w:rsidRPr="0095630C">
        <w:rPr>
          <w:rFonts w:asciiTheme="minorHAnsi" w:hAnsiTheme="minorHAnsi" w:cstheme="minorHAnsi"/>
          <w:i/>
          <w:iCs/>
          <w:color w:val="000000"/>
          <w:sz w:val="20"/>
          <w:szCs w:val="20"/>
        </w:rPr>
        <w:t xml:space="preserve"> existencia </w:t>
      </w:r>
      <w:r w:rsidRPr="0095630C">
        <w:rPr>
          <w:rFonts w:asciiTheme="minorHAnsi" w:hAnsiTheme="minorHAnsi" w:cstheme="minorHAnsi"/>
          <w:i/>
          <w:iCs/>
          <w:color w:val="000000"/>
          <w:sz w:val="20"/>
          <w:szCs w:val="20"/>
        </w:rPr>
        <w:t xml:space="preserve"> o no</w:t>
      </w:r>
      <w:r w:rsidR="00C11E63" w:rsidRPr="0095630C">
        <w:rPr>
          <w:rFonts w:asciiTheme="minorHAnsi" w:hAnsiTheme="minorHAnsi" w:cstheme="minorHAnsi"/>
          <w:i/>
          <w:iCs/>
          <w:color w:val="000000"/>
          <w:sz w:val="20"/>
          <w:szCs w:val="20"/>
        </w:rPr>
        <w:t xml:space="preserve">, de </w:t>
      </w:r>
      <w:r w:rsidRPr="0095630C">
        <w:rPr>
          <w:rFonts w:asciiTheme="minorHAnsi" w:hAnsiTheme="minorHAnsi" w:cstheme="minorHAnsi"/>
          <w:i/>
          <w:iCs/>
          <w:color w:val="000000"/>
          <w:sz w:val="20"/>
          <w:szCs w:val="20"/>
        </w:rPr>
        <w:t xml:space="preserve"> elementos de presunta responsabilidad. </w:t>
      </w:r>
    </w:p>
    <w:p w14:paraId="34978022" w14:textId="1BDD1599" w:rsidR="00FB23A4" w:rsidRPr="0095630C" w:rsidRDefault="00FB23A4" w:rsidP="009541A5">
      <w:pPr>
        <w:pStyle w:val="Prrafodelista"/>
        <w:shd w:val="clear" w:color="auto" w:fill="FFFFFF"/>
        <w:spacing w:after="0" w:line="480" w:lineRule="auto"/>
        <w:ind w:left="0"/>
        <w:jc w:val="both"/>
        <w:rPr>
          <w:rFonts w:asciiTheme="minorHAnsi" w:hAnsiTheme="minorHAnsi" w:cstheme="minorHAnsi"/>
          <w:i/>
          <w:iCs/>
          <w:color w:val="000000"/>
          <w:sz w:val="20"/>
          <w:szCs w:val="20"/>
        </w:rPr>
      </w:pPr>
      <w:r w:rsidRPr="0095630C">
        <w:rPr>
          <w:rFonts w:asciiTheme="minorHAnsi" w:hAnsiTheme="minorHAnsi" w:cstheme="minorHAnsi"/>
          <w:i/>
          <w:iCs/>
          <w:color w:val="000000"/>
          <w:sz w:val="20"/>
          <w:szCs w:val="20"/>
        </w:rPr>
        <w:t xml:space="preserve">En este sentido, derivado de la pandemia por enfermedad producida por el virus SAR-CoV-2 (COVID-19) y las medidas de prevención ya referidas, se presenta de hecho la imposibilidad para que las personas servidoras públicas puedan cumplir en tiempo con la presentación de las declaraciones a las que están obligadas, por lo que </w:t>
      </w:r>
      <w:r w:rsidR="00C11E63" w:rsidRPr="0095630C">
        <w:rPr>
          <w:rFonts w:asciiTheme="minorHAnsi" w:hAnsiTheme="minorHAnsi" w:cstheme="minorHAnsi"/>
          <w:i/>
          <w:iCs/>
          <w:color w:val="000000"/>
          <w:sz w:val="20"/>
          <w:szCs w:val="20"/>
        </w:rPr>
        <w:t xml:space="preserve">a nada práctico conduciría </w:t>
      </w:r>
      <w:r w:rsidRPr="0095630C">
        <w:rPr>
          <w:rFonts w:asciiTheme="minorHAnsi" w:hAnsiTheme="minorHAnsi" w:cstheme="minorHAnsi"/>
          <w:i/>
          <w:iCs/>
          <w:color w:val="000000"/>
          <w:sz w:val="20"/>
          <w:szCs w:val="20"/>
        </w:rPr>
        <w:t>iniciar una investigación por presunta responsabilidad administrativa ante la existencia de una causa que justifica el retardo en su presentación, así como exigir su cumplimiento en tanto permanezca la emergencia sanitaria.</w:t>
      </w:r>
    </w:p>
    <w:p w14:paraId="331B77E3" w14:textId="77777777" w:rsidR="00FB23A4" w:rsidRPr="0095630C" w:rsidRDefault="00FB23A4" w:rsidP="009541A5">
      <w:pPr>
        <w:shd w:val="clear" w:color="auto" w:fill="FFFFFF"/>
        <w:spacing w:after="0" w:line="480" w:lineRule="auto"/>
        <w:jc w:val="both"/>
        <w:rPr>
          <w:rFonts w:cstheme="minorHAnsi"/>
          <w:i/>
          <w:iCs/>
          <w:color w:val="000000"/>
          <w:sz w:val="20"/>
          <w:szCs w:val="20"/>
        </w:rPr>
      </w:pPr>
      <w:r w:rsidRPr="0095630C">
        <w:rPr>
          <w:rFonts w:cstheme="minorHAnsi"/>
          <w:i/>
          <w:iCs/>
          <w:color w:val="000000"/>
          <w:sz w:val="20"/>
          <w:szCs w:val="20"/>
        </w:rPr>
        <w:t xml:space="preserve">Así, </w:t>
      </w:r>
      <w:r w:rsidRPr="0095630C">
        <w:rPr>
          <w:rFonts w:eastAsia="Times New Roman" w:cstheme="minorHAnsi"/>
          <w:i/>
          <w:iCs/>
          <w:color w:val="2F2F2F"/>
          <w:sz w:val="20"/>
          <w:szCs w:val="20"/>
          <w:lang w:eastAsia="es-MX"/>
        </w:rPr>
        <w:t xml:space="preserve">con el fin de coadyuvar </w:t>
      </w:r>
      <w:r w:rsidR="00E9504B" w:rsidRPr="0095630C">
        <w:rPr>
          <w:rFonts w:eastAsia="Times New Roman" w:cstheme="minorHAnsi"/>
          <w:i/>
          <w:iCs/>
          <w:color w:val="2F2F2F"/>
          <w:sz w:val="20"/>
          <w:szCs w:val="20"/>
          <w:lang w:eastAsia="es-MX"/>
        </w:rPr>
        <w:t>en</w:t>
      </w:r>
      <w:r w:rsidRPr="0095630C">
        <w:rPr>
          <w:rFonts w:eastAsia="Times New Roman" w:cstheme="minorHAnsi"/>
          <w:i/>
          <w:iCs/>
          <w:color w:val="2F2F2F"/>
          <w:sz w:val="20"/>
          <w:szCs w:val="20"/>
          <w:lang w:eastAsia="es-MX"/>
        </w:rPr>
        <w:t xml:space="preserve"> la prevención y el combate de la pandemia generada por el coronavirus SARS-CoV-2, y facilitar que todas las personas servidoras públicas del Poder Judicial del Estado cumplan con la obligación legal de presentar su declaración patrimonial y de intereses, con fundamento en los artículos </w:t>
      </w:r>
      <w:r w:rsidRPr="0095630C">
        <w:rPr>
          <w:rFonts w:cstheme="minorHAnsi"/>
          <w:i/>
          <w:iCs/>
          <w:color w:val="000000"/>
          <w:sz w:val="20"/>
          <w:szCs w:val="20"/>
        </w:rPr>
        <w:t xml:space="preserve">1, y 4, párrafo cuarto, de la Constitución Política de los Estados Unidos Mexicanos, 14, 15 y 85 de la Constitución Particular del Estado; 61, 68, fracción III, y 69 de la Ley Orgánica del Poder Judicial del Estado; y 9, fracción III, del Reglamento del Consejo de la Judicatura del Estado, en relación con los diversos 33 y 48 de la Ley General de Responsabilidades Administrativas, se emite el siguiente </w:t>
      </w:r>
    </w:p>
    <w:p w14:paraId="3FD309A5" w14:textId="77777777" w:rsidR="00FB23A4" w:rsidRPr="0095630C" w:rsidRDefault="00FB23A4" w:rsidP="00FB23A4">
      <w:pPr>
        <w:shd w:val="clear" w:color="auto" w:fill="FFFFFF"/>
        <w:spacing w:after="101" w:line="480" w:lineRule="auto"/>
        <w:jc w:val="both"/>
        <w:rPr>
          <w:rFonts w:eastAsia="Times New Roman" w:cstheme="minorHAnsi"/>
          <w:b/>
          <w:bCs/>
          <w:i/>
          <w:iCs/>
          <w:color w:val="2F2F2F"/>
          <w:sz w:val="20"/>
          <w:szCs w:val="20"/>
          <w:lang w:eastAsia="es-MX"/>
        </w:rPr>
      </w:pPr>
      <w:r w:rsidRPr="0095630C">
        <w:rPr>
          <w:rFonts w:eastAsia="Times New Roman" w:cstheme="minorHAnsi"/>
          <w:b/>
          <w:bCs/>
          <w:i/>
          <w:iCs/>
          <w:color w:val="2F2F2F"/>
          <w:sz w:val="20"/>
          <w:szCs w:val="20"/>
          <w:lang w:eastAsia="es-MX"/>
        </w:rPr>
        <w:t>ACUERDO POR EL QUE SE DETERMINA, COMO CASO DE EXCEPCIÓN, QUE NO SE CONSIDERARÁ CAUSA DE INCUMPLIMIENTO Y DE PRESUNTA RESPONSABILIDAD ADMINISTRATIVA DE LAS PERSONAS SERVIDORAS PÚBLICAS DEL PODER JUDICIAL DEL ESTADO DE TLAXCALA, LA PRESENTACIÓN DE LA DECLARACIÓN DE SITUACIÓN PATRIMONIAL, EN SU MODALIDAD DE MODIFICACIONES, Y DE INTERESES CORRESPONDIENTE AL AÑO DOS MIL VEINTE, FUERA DE LOS PLAZOS QUE SE ESTABLECEN EN LOS ARTÍCULOS 33, FRACCIÓN II, Y 48, PÁRRAFO SEGUNDO, DE LA LEY GENERAL DE RESPONSABILIDADES ADMINISTRATIVAS, CON MOTIVO DE LAS MEDIDAS DE PREVENCIÓN Y CONTENCIÓN D</w:t>
      </w:r>
      <w:r w:rsidR="00E9504B" w:rsidRPr="0095630C">
        <w:rPr>
          <w:rFonts w:eastAsia="Times New Roman" w:cstheme="minorHAnsi"/>
          <w:b/>
          <w:bCs/>
          <w:i/>
          <w:iCs/>
          <w:color w:val="2F2F2F"/>
          <w:sz w:val="20"/>
          <w:szCs w:val="20"/>
          <w:lang w:eastAsia="es-MX"/>
        </w:rPr>
        <w:t xml:space="preserve">EL VIRUS SARS-CoV-2 Y </w:t>
      </w:r>
      <w:r w:rsidRPr="0095630C">
        <w:rPr>
          <w:rFonts w:eastAsia="Times New Roman" w:cstheme="minorHAnsi"/>
          <w:b/>
          <w:bCs/>
          <w:i/>
          <w:iCs/>
          <w:color w:val="2F2F2F"/>
          <w:sz w:val="20"/>
          <w:szCs w:val="20"/>
          <w:lang w:eastAsia="es-MX"/>
        </w:rPr>
        <w:t xml:space="preserve">LA PROPAGACIÓN DE LA ENFERMEDAD </w:t>
      </w:r>
      <w:r w:rsidR="00E9504B" w:rsidRPr="0095630C">
        <w:rPr>
          <w:rFonts w:eastAsia="Times New Roman" w:cstheme="minorHAnsi"/>
          <w:b/>
          <w:bCs/>
          <w:i/>
          <w:iCs/>
          <w:color w:val="2F2F2F"/>
          <w:sz w:val="20"/>
          <w:szCs w:val="20"/>
          <w:lang w:eastAsia="es-MX"/>
        </w:rPr>
        <w:t>DENOMINADA</w:t>
      </w:r>
      <w:r w:rsidRPr="0095630C">
        <w:rPr>
          <w:rFonts w:eastAsia="Times New Roman" w:cstheme="minorHAnsi"/>
          <w:b/>
          <w:bCs/>
          <w:i/>
          <w:iCs/>
          <w:color w:val="2F2F2F"/>
          <w:sz w:val="20"/>
          <w:szCs w:val="20"/>
          <w:lang w:eastAsia="es-MX"/>
        </w:rPr>
        <w:t xml:space="preserve"> COVID-19</w:t>
      </w:r>
      <w:r w:rsidR="00E9504B" w:rsidRPr="0095630C">
        <w:rPr>
          <w:rFonts w:eastAsia="Times New Roman" w:cstheme="minorHAnsi"/>
          <w:b/>
          <w:bCs/>
          <w:i/>
          <w:iCs/>
          <w:color w:val="2F2F2F"/>
          <w:sz w:val="20"/>
          <w:szCs w:val="20"/>
          <w:lang w:eastAsia="es-MX"/>
        </w:rPr>
        <w:t>.</w:t>
      </w:r>
    </w:p>
    <w:p w14:paraId="1E25D20A" w14:textId="77777777" w:rsidR="00FB23A4" w:rsidRPr="0095630C" w:rsidRDefault="00FB23A4" w:rsidP="009541A5">
      <w:pPr>
        <w:shd w:val="clear" w:color="auto" w:fill="FFFFFF"/>
        <w:spacing w:after="101" w:line="480" w:lineRule="auto"/>
        <w:jc w:val="both"/>
        <w:rPr>
          <w:rFonts w:eastAsia="Times New Roman" w:cstheme="minorHAnsi"/>
          <w:i/>
          <w:iCs/>
          <w:color w:val="2F2F2F"/>
          <w:sz w:val="20"/>
          <w:szCs w:val="20"/>
          <w:lang w:eastAsia="es-MX"/>
        </w:rPr>
      </w:pPr>
      <w:r w:rsidRPr="0095630C">
        <w:rPr>
          <w:rFonts w:eastAsia="Times New Roman" w:cstheme="minorHAnsi"/>
          <w:b/>
          <w:bCs/>
          <w:i/>
          <w:iCs/>
          <w:color w:val="2F2F2F"/>
          <w:sz w:val="20"/>
          <w:szCs w:val="20"/>
          <w:lang w:eastAsia="es-MX"/>
        </w:rPr>
        <w:t xml:space="preserve">PRIMERO. </w:t>
      </w:r>
      <w:r w:rsidR="009F42D3" w:rsidRPr="0095630C">
        <w:rPr>
          <w:rFonts w:eastAsia="Times New Roman" w:cstheme="minorHAnsi"/>
          <w:i/>
          <w:iCs/>
          <w:color w:val="2F2F2F"/>
          <w:sz w:val="20"/>
          <w:szCs w:val="20"/>
          <w:lang w:eastAsia="es-MX"/>
        </w:rPr>
        <w:t>Por las razones establecidas en el apartado de consideraciones que antecede, n</w:t>
      </w:r>
      <w:r w:rsidRPr="0095630C">
        <w:rPr>
          <w:rFonts w:eastAsia="Times New Roman" w:cstheme="minorHAnsi"/>
          <w:i/>
          <w:iCs/>
          <w:color w:val="2F2F2F"/>
          <w:sz w:val="20"/>
          <w:szCs w:val="20"/>
          <w:lang w:eastAsia="es-MX"/>
        </w:rPr>
        <w:t xml:space="preserve">o se considerará incumplimiento de la obligación y, en consecuencia, causa de presunta </w:t>
      </w:r>
      <w:r w:rsidRPr="0095630C">
        <w:rPr>
          <w:rFonts w:eastAsia="Times New Roman" w:cstheme="minorHAnsi"/>
          <w:i/>
          <w:iCs/>
          <w:color w:val="2F2F2F"/>
          <w:sz w:val="20"/>
          <w:szCs w:val="20"/>
          <w:lang w:eastAsia="es-MX"/>
        </w:rPr>
        <w:lastRenderedPageBreak/>
        <w:t xml:space="preserve">responsabilidad administrativa, el hecho que las personas servidoras públicas del Poder Judicial del Estado de Tlaxcala que, de conformidad con lo establecido en el artículo CUARTO del </w:t>
      </w:r>
      <w:r w:rsidRPr="0095630C">
        <w:rPr>
          <w:rFonts w:cstheme="minorHAnsi"/>
          <w:i/>
          <w:iCs/>
          <w:color w:val="2F2F2F"/>
          <w:sz w:val="20"/>
          <w:szCs w:val="20"/>
          <w:shd w:val="clear" w:color="auto" w:fill="FFFFFF"/>
        </w:rPr>
        <w:t>“</w:t>
      </w:r>
      <w:r w:rsidRPr="0095630C">
        <w:rPr>
          <w:rFonts w:eastAsia="Times New Roman" w:cstheme="minorHAnsi"/>
          <w:i/>
          <w:iCs/>
          <w:color w:val="2F2F2F"/>
          <w:sz w:val="20"/>
          <w:szCs w:val="20"/>
          <w:lang w:eastAsia="es-MX"/>
        </w:rPr>
        <w:t xml:space="preserve">Acuerdo por el que el Comité Coordinador del Sistema Nacional Anticorrupción da a conocer que los formatos de declaración de situación patrimonial y de intereses son técnicamente operables con el Sistema de Evolución Patrimonial y de Declaración de Intereses de la Plataforma Digital Nacional, así como el inicio de la obligación de los servidores públicos de presentar sus respectivas declaraciones de situación patrimonial y de intereses conforme a los artículos 32 y 33 de la Ley General de Responsabilidades Administrativas", publicado en el Diario Oficial de la Federación del veinticuatro de diciembre de dos mil diecinueve, deben presentar por primera vez la declaración de situación patrimonial, en la modalidad de modificaciones, y de intereses, cumplan con su obligación fuera de los plazos establecidos en los artículos 33, fracción II, y 48, párrafo segundo, de la Ley General antes aludida, siempre y cuando la presentación esté plenamente cumplida a más tardar las veintitrés horas con cincuenta y nueve minutos del día treinta y uno de julio de dos mil veinte. </w:t>
      </w:r>
    </w:p>
    <w:p w14:paraId="2BF78DF8" w14:textId="77777777" w:rsidR="00FB23A4" w:rsidRPr="0095630C" w:rsidRDefault="00FB23A4" w:rsidP="009541A5">
      <w:pPr>
        <w:shd w:val="clear" w:color="auto" w:fill="FFFFFF"/>
        <w:spacing w:after="101" w:line="480" w:lineRule="auto"/>
        <w:jc w:val="both"/>
        <w:rPr>
          <w:rFonts w:eastAsia="Times New Roman" w:cstheme="minorHAnsi"/>
          <w:i/>
          <w:iCs/>
          <w:color w:val="2F2F2F"/>
          <w:sz w:val="20"/>
          <w:szCs w:val="20"/>
          <w:lang w:eastAsia="es-MX"/>
        </w:rPr>
      </w:pPr>
      <w:r w:rsidRPr="0095630C">
        <w:rPr>
          <w:rFonts w:eastAsia="Times New Roman" w:cstheme="minorHAnsi"/>
          <w:b/>
          <w:bCs/>
          <w:i/>
          <w:iCs/>
          <w:color w:val="2F2F2F"/>
          <w:sz w:val="20"/>
          <w:szCs w:val="20"/>
          <w:lang w:eastAsia="es-MX"/>
        </w:rPr>
        <w:t xml:space="preserve">SEGUNDO. </w:t>
      </w:r>
      <w:r w:rsidRPr="0095630C">
        <w:rPr>
          <w:rFonts w:eastAsia="Times New Roman" w:cstheme="minorHAnsi"/>
          <w:i/>
          <w:iCs/>
          <w:color w:val="2F2F2F"/>
          <w:sz w:val="20"/>
          <w:szCs w:val="20"/>
          <w:lang w:eastAsia="es-MX"/>
        </w:rPr>
        <w:t>La causa de justificación y el plazo de su vigencia es aplicable también a aquellas personas servidoras públicas del Poder Judicial del Estado de Tlaxcala que ya cumplían con esta obligación en años anteriores,</w:t>
      </w:r>
      <w:r w:rsidR="00E9504B" w:rsidRPr="0095630C">
        <w:rPr>
          <w:rFonts w:eastAsia="Times New Roman" w:cstheme="minorHAnsi"/>
          <w:i/>
          <w:iCs/>
          <w:color w:val="2F2F2F"/>
          <w:sz w:val="20"/>
          <w:szCs w:val="20"/>
          <w:lang w:eastAsia="es-MX"/>
        </w:rPr>
        <w:t xml:space="preserve"> ante la imposibilidad de recibir </w:t>
      </w:r>
      <w:r w:rsidRPr="0095630C">
        <w:rPr>
          <w:rFonts w:eastAsia="Times New Roman" w:cstheme="minorHAnsi"/>
          <w:i/>
          <w:iCs/>
          <w:color w:val="2F2F2F"/>
          <w:sz w:val="20"/>
          <w:szCs w:val="20"/>
          <w:lang w:eastAsia="es-MX"/>
        </w:rPr>
        <w:t xml:space="preserve">asesoramiento y apoyo de personal adscrito al órgano de control para el llenado y presentación de sus declaraciones. </w:t>
      </w:r>
    </w:p>
    <w:p w14:paraId="530E2FBF" w14:textId="77777777" w:rsidR="00FB23A4" w:rsidRPr="0095630C" w:rsidRDefault="00FB23A4" w:rsidP="009541A5">
      <w:pPr>
        <w:shd w:val="clear" w:color="auto" w:fill="FFFFFF"/>
        <w:spacing w:after="101" w:line="480" w:lineRule="auto"/>
        <w:jc w:val="both"/>
        <w:rPr>
          <w:rFonts w:eastAsia="Times New Roman" w:cstheme="minorHAnsi"/>
          <w:i/>
          <w:iCs/>
          <w:color w:val="2F2F2F"/>
          <w:sz w:val="20"/>
          <w:szCs w:val="20"/>
          <w:lang w:eastAsia="es-MX"/>
        </w:rPr>
      </w:pPr>
      <w:r w:rsidRPr="0095630C">
        <w:rPr>
          <w:rFonts w:eastAsia="Times New Roman" w:cstheme="minorHAnsi"/>
          <w:b/>
          <w:bCs/>
          <w:i/>
          <w:iCs/>
          <w:color w:val="2F2F2F"/>
          <w:sz w:val="20"/>
          <w:szCs w:val="20"/>
          <w:lang w:eastAsia="es-MX"/>
        </w:rPr>
        <w:t>TERCERO.</w:t>
      </w:r>
      <w:r w:rsidRPr="0095630C">
        <w:rPr>
          <w:rFonts w:eastAsia="Times New Roman" w:cstheme="minorHAnsi"/>
          <w:i/>
          <w:iCs/>
          <w:color w:val="2F2F2F"/>
          <w:sz w:val="20"/>
          <w:szCs w:val="20"/>
          <w:lang w:eastAsia="es-MX"/>
        </w:rPr>
        <w:t xml:space="preserve"> El plazo antes señalado podrá ser ampliado, en atención a las determinaciones que la autoridad sanitaria establezca para mitigar y controlar los riesgos para la salud que implica la enfermedad </w:t>
      </w:r>
      <w:r w:rsidR="009F42D3" w:rsidRPr="0095630C">
        <w:rPr>
          <w:rFonts w:eastAsia="Times New Roman" w:cstheme="minorHAnsi"/>
          <w:i/>
          <w:iCs/>
          <w:color w:val="2F2F2F"/>
          <w:sz w:val="20"/>
          <w:szCs w:val="20"/>
          <w:lang w:eastAsia="es-MX"/>
        </w:rPr>
        <w:t xml:space="preserve">denominada COVID-19, </w:t>
      </w:r>
      <w:r w:rsidRPr="0095630C">
        <w:rPr>
          <w:rFonts w:eastAsia="Times New Roman" w:cstheme="minorHAnsi"/>
          <w:i/>
          <w:iCs/>
          <w:color w:val="2F2F2F"/>
          <w:sz w:val="20"/>
          <w:szCs w:val="20"/>
          <w:lang w:eastAsia="es-MX"/>
        </w:rPr>
        <w:t>generada por el virus SARS-CoV-2.</w:t>
      </w:r>
    </w:p>
    <w:p w14:paraId="624A8541" w14:textId="77777777" w:rsidR="00FB23A4" w:rsidRPr="0095630C" w:rsidRDefault="00FB23A4" w:rsidP="00FA2C76">
      <w:pPr>
        <w:shd w:val="clear" w:color="auto" w:fill="FFFFFF"/>
        <w:spacing w:after="101" w:line="480" w:lineRule="auto"/>
        <w:jc w:val="both"/>
        <w:rPr>
          <w:rFonts w:eastAsia="Times New Roman" w:cstheme="minorHAnsi"/>
          <w:i/>
          <w:iCs/>
          <w:color w:val="2F2F2F"/>
          <w:sz w:val="20"/>
          <w:szCs w:val="20"/>
          <w:lang w:eastAsia="es-MX"/>
        </w:rPr>
      </w:pPr>
      <w:r w:rsidRPr="0095630C">
        <w:rPr>
          <w:rFonts w:eastAsia="Times New Roman" w:cstheme="minorHAnsi"/>
          <w:b/>
          <w:bCs/>
          <w:i/>
          <w:iCs/>
          <w:color w:val="2F2F2F"/>
          <w:sz w:val="20"/>
          <w:szCs w:val="20"/>
          <w:lang w:eastAsia="es-MX"/>
        </w:rPr>
        <w:t xml:space="preserve">CUARTO. </w:t>
      </w:r>
      <w:r w:rsidRPr="0095630C">
        <w:rPr>
          <w:rFonts w:eastAsia="Times New Roman" w:cstheme="minorHAnsi"/>
          <w:i/>
          <w:iCs/>
          <w:color w:val="2F2F2F"/>
          <w:sz w:val="20"/>
          <w:szCs w:val="20"/>
          <w:lang w:eastAsia="es-MX"/>
        </w:rPr>
        <w:t xml:space="preserve">Las declaraciones patrimoniales y de intereses en su modalidad de inicio y conclusión deberán presentarse en los plazos que prevé el artículo 33, fracciones I y III de la Ley General de Responsabilidades Administrativas, por lo que su cómputo se reanudará cuando concluya la suspensión de plazos y términos declarada por el Consejo de la Judicatura en el Poder Judicial del Estado de Tlaxcala, con motivo de la contingencia sanitaria por la enfermedad </w:t>
      </w:r>
      <w:r w:rsidR="009541A5" w:rsidRPr="0095630C">
        <w:rPr>
          <w:rFonts w:eastAsia="Times New Roman" w:cstheme="minorHAnsi"/>
          <w:i/>
          <w:iCs/>
          <w:color w:val="2F2F2F"/>
          <w:sz w:val="20"/>
          <w:szCs w:val="20"/>
          <w:lang w:eastAsia="es-MX"/>
        </w:rPr>
        <w:t xml:space="preserve">COVID-19, </w:t>
      </w:r>
      <w:r w:rsidRPr="0095630C">
        <w:rPr>
          <w:rFonts w:eastAsia="Times New Roman" w:cstheme="minorHAnsi"/>
          <w:i/>
          <w:iCs/>
          <w:color w:val="2F2F2F"/>
          <w:sz w:val="20"/>
          <w:szCs w:val="20"/>
          <w:lang w:eastAsia="es-MX"/>
        </w:rPr>
        <w:t>generada por el virus SARS-CoV-2.</w:t>
      </w:r>
    </w:p>
    <w:p w14:paraId="5FE70AC5" w14:textId="77777777" w:rsidR="00FB23A4" w:rsidRPr="0095630C" w:rsidRDefault="00FB23A4" w:rsidP="00FB23A4">
      <w:pPr>
        <w:shd w:val="clear" w:color="auto" w:fill="FFFFFF"/>
        <w:spacing w:after="101" w:line="480" w:lineRule="auto"/>
        <w:jc w:val="center"/>
        <w:rPr>
          <w:rFonts w:eastAsia="Times New Roman" w:cstheme="minorHAnsi"/>
          <w:b/>
          <w:bCs/>
          <w:i/>
          <w:iCs/>
          <w:color w:val="2F2F2F"/>
          <w:sz w:val="20"/>
          <w:szCs w:val="20"/>
          <w:lang w:val="en-US" w:eastAsia="es-MX"/>
        </w:rPr>
      </w:pPr>
      <w:r w:rsidRPr="0095630C">
        <w:rPr>
          <w:rFonts w:eastAsia="Times New Roman" w:cstheme="minorHAnsi"/>
          <w:b/>
          <w:bCs/>
          <w:i/>
          <w:iCs/>
          <w:color w:val="2F2F2F"/>
          <w:sz w:val="20"/>
          <w:szCs w:val="20"/>
          <w:lang w:val="en-US" w:eastAsia="es-MX"/>
        </w:rPr>
        <w:t>T</w:t>
      </w:r>
      <w:r w:rsidR="00FA2C76" w:rsidRPr="0095630C">
        <w:rPr>
          <w:rFonts w:eastAsia="Times New Roman" w:cstheme="minorHAnsi"/>
          <w:b/>
          <w:bCs/>
          <w:i/>
          <w:iCs/>
          <w:color w:val="2F2F2F"/>
          <w:sz w:val="20"/>
          <w:szCs w:val="20"/>
          <w:lang w:val="en-US" w:eastAsia="es-MX"/>
        </w:rPr>
        <w:t xml:space="preserve"> </w:t>
      </w:r>
      <w:r w:rsidRPr="0095630C">
        <w:rPr>
          <w:rFonts w:eastAsia="Times New Roman" w:cstheme="minorHAnsi"/>
          <w:b/>
          <w:bCs/>
          <w:i/>
          <w:iCs/>
          <w:color w:val="2F2F2F"/>
          <w:sz w:val="20"/>
          <w:szCs w:val="20"/>
          <w:lang w:val="en-US" w:eastAsia="es-MX"/>
        </w:rPr>
        <w:t>R</w:t>
      </w:r>
      <w:r w:rsidR="00FA2C76" w:rsidRPr="0095630C">
        <w:rPr>
          <w:rFonts w:eastAsia="Times New Roman" w:cstheme="minorHAnsi"/>
          <w:b/>
          <w:bCs/>
          <w:i/>
          <w:iCs/>
          <w:color w:val="2F2F2F"/>
          <w:sz w:val="20"/>
          <w:szCs w:val="20"/>
          <w:lang w:val="en-US" w:eastAsia="es-MX"/>
        </w:rPr>
        <w:t xml:space="preserve"> </w:t>
      </w:r>
      <w:r w:rsidRPr="0095630C">
        <w:rPr>
          <w:rFonts w:eastAsia="Times New Roman" w:cstheme="minorHAnsi"/>
          <w:b/>
          <w:bCs/>
          <w:i/>
          <w:iCs/>
          <w:color w:val="2F2F2F"/>
          <w:sz w:val="20"/>
          <w:szCs w:val="20"/>
          <w:lang w:val="en-US" w:eastAsia="es-MX"/>
        </w:rPr>
        <w:t>A</w:t>
      </w:r>
      <w:r w:rsidR="00FA2C76" w:rsidRPr="0095630C">
        <w:rPr>
          <w:rFonts w:eastAsia="Times New Roman" w:cstheme="minorHAnsi"/>
          <w:b/>
          <w:bCs/>
          <w:i/>
          <w:iCs/>
          <w:color w:val="2F2F2F"/>
          <w:sz w:val="20"/>
          <w:szCs w:val="20"/>
          <w:lang w:val="en-US" w:eastAsia="es-MX"/>
        </w:rPr>
        <w:t xml:space="preserve"> </w:t>
      </w:r>
      <w:r w:rsidRPr="0095630C">
        <w:rPr>
          <w:rFonts w:eastAsia="Times New Roman" w:cstheme="minorHAnsi"/>
          <w:b/>
          <w:bCs/>
          <w:i/>
          <w:iCs/>
          <w:color w:val="2F2F2F"/>
          <w:sz w:val="20"/>
          <w:szCs w:val="20"/>
          <w:lang w:val="en-US" w:eastAsia="es-MX"/>
        </w:rPr>
        <w:t>N</w:t>
      </w:r>
      <w:r w:rsidR="00FA2C76" w:rsidRPr="0095630C">
        <w:rPr>
          <w:rFonts w:eastAsia="Times New Roman" w:cstheme="minorHAnsi"/>
          <w:b/>
          <w:bCs/>
          <w:i/>
          <w:iCs/>
          <w:color w:val="2F2F2F"/>
          <w:sz w:val="20"/>
          <w:szCs w:val="20"/>
          <w:lang w:val="en-US" w:eastAsia="es-MX"/>
        </w:rPr>
        <w:t xml:space="preserve"> </w:t>
      </w:r>
      <w:r w:rsidRPr="0095630C">
        <w:rPr>
          <w:rFonts w:eastAsia="Times New Roman" w:cstheme="minorHAnsi"/>
          <w:b/>
          <w:bCs/>
          <w:i/>
          <w:iCs/>
          <w:color w:val="2F2F2F"/>
          <w:sz w:val="20"/>
          <w:szCs w:val="20"/>
          <w:lang w:val="en-US" w:eastAsia="es-MX"/>
        </w:rPr>
        <w:t>S</w:t>
      </w:r>
      <w:r w:rsidR="00FA2C76" w:rsidRPr="0095630C">
        <w:rPr>
          <w:rFonts w:eastAsia="Times New Roman" w:cstheme="minorHAnsi"/>
          <w:b/>
          <w:bCs/>
          <w:i/>
          <w:iCs/>
          <w:color w:val="2F2F2F"/>
          <w:sz w:val="20"/>
          <w:szCs w:val="20"/>
          <w:lang w:val="en-US" w:eastAsia="es-MX"/>
        </w:rPr>
        <w:t xml:space="preserve"> </w:t>
      </w:r>
      <w:r w:rsidRPr="0095630C">
        <w:rPr>
          <w:rFonts w:eastAsia="Times New Roman" w:cstheme="minorHAnsi"/>
          <w:b/>
          <w:bCs/>
          <w:i/>
          <w:iCs/>
          <w:color w:val="2F2F2F"/>
          <w:sz w:val="20"/>
          <w:szCs w:val="20"/>
          <w:lang w:val="en-US" w:eastAsia="es-MX"/>
        </w:rPr>
        <w:t>I</w:t>
      </w:r>
      <w:r w:rsidR="00FA2C76" w:rsidRPr="0095630C">
        <w:rPr>
          <w:rFonts w:eastAsia="Times New Roman" w:cstheme="minorHAnsi"/>
          <w:b/>
          <w:bCs/>
          <w:i/>
          <w:iCs/>
          <w:color w:val="2F2F2F"/>
          <w:sz w:val="20"/>
          <w:szCs w:val="20"/>
          <w:lang w:val="en-US" w:eastAsia="es-MX"/>
        </w:rPr>
        <w:t xml:space="preserve"> </w:t>
      </w:r>
      <w:r w:rsidRPr="0095630C">
        <w:rPr>
          <w:rFonts w:eastAsia="Times New Roman" w:cstheme="minorHAnsi"/>
          <w:b/>
          <w:bCs/>
          <w:i/>
          <w:iCs/>
          <w:color w:val="2F2F2F"/>
          <w:sz w:val="20"/>
          <w:szCs w:val="20"/>
          <w:lang w:val="en-US" w:eastAsia="es-MX"/>
        </w:rPr>
        <w:t>T</w:t>
      </w:r>
      <w:r w:rsidR="00FA2C76" w:rsidRPr="0095630C">
        <w:rPr>
          <w:rFonts w:eastAsia="Times New Roman" w:cstheme="minorHAnsi"/>
          <w:b/>
          <w:bCs/>
          <w:i/>
          <w:iCs/>
          <w:color w:val="2F2F2F"/>
          <w:sz w:val="20"/>
          <w:szCs w:val="20"/>
          <w:lang w:val="en-US" w:eastAsia="es-MX"/>
        </w:rPr>
        <w:t xml:space="preserve"> </w:t>
      </w:r>
      <w:r w:rsidRPr="0095630C">
        <w:rPr>
          <w:rFonts w:eastAsia="Times New Roman" w:cstheme="minorHAnsi"/>
          <w:b/>
          <w:bCs/>
          <w:i/>
          <w:iCs/>
          <w:color w:val="2F2F2F"/>
          <w:sz w:val="20"/>
          <w:szCs w:val="20"/>
          <w:lang w:val="en-US" w:eastAsia="es-MX"/>
        </w:rPr>
        <w:t>O</w:t>
      </w:r>
      <w:r w:rsidR="00FA2C76" w:rsidRPr="0095630C">
        <w:rPr>
          <w:rFonts w:eastAsia="Times New Roman" w:cstheme="minorHAnsi"/>
          <w:b/>
          <w:bCs/>
          <w:i/>
          <w:iCs/>
          <w:color w:val="2F2F2F"/>
          <w:sz w:val="20"/>
          <w:szCs w:val="20"/>
          <w:lang w:val="en-US" w:eastAsia="es-MX"/>
        </w:rPr>
        <w:t xml:space="preserve"> </w:t>
      </w:r>
      <w:r w:rsidRPr="0095630C">
        <w:rPr>
          <w:rFonts w:eastAsia="Times New Roman" w:cstheme="minorHAnsi"/>
          <w:b/>
          <w:bCs/>
          <w:i/>
          <w:iCs/>
          <w:color w:val="2F2F2F"/>
          <w:sz w:val="20"/>
          <w:szCs w:val="20"/>
          <w:lang w:val="en-US" w:eastAsia="es-MX"/>
        </w:rPr>
        <w:t>R</w:t>
      </w:r>
      <w:r w:rsidR="00FA2C76" w:rsidRPr="0095630C">
        <w:rPr>
          <w:rFonts w:eastAsia="Times New Roman" w:cstheme="minorHAnsi"/>
          <w:b/>
          <w:bCs/>
          <w:i/>
          <w:iCs/>
          <w:color w:val="2F2F2F"/>
          <w:sz w:val="20"/>
          <w:szCs w:val="20"/>
          <w:lang w:val="en-US" w:eastAsia="es-MX"/>
        </w:rPr>
        <w:t xml:space="preserve"> </w:t>
      </w:r>
      <w:r w:rsidRPr="0095630C">
        <w:rPr>
          <w:rFonts w:eastAsia="Times New Roman" w:cstheme="minorHAnsi"/>
          <w:b/>
          <w:bCs/>
          <w:i/>
          <w:iCs/>
          <w:color w:val="2F2F2F"/>
          <w:sz w:val="20"/>
          <w:szCs w:val="20"/>
          <w:lang w:val="en-US" w:eastAsia="es-MX"/>
        </w:rPr>
        <w:t>I</w:t>
      </w:r>
      <w:r w:rsidR="00FA2C76" w:rsidRPr="0095630C">
        <w:rPr>
          <w:rFonts w:eastAsia="Times New Roman" w:cstheme="minorHAnsi"/>
          <w:b/>
          <w:bCs/>
          <w:i/>
          <w:iCs/>
          <w:color w:val="2F2F2F"/>
          <w:sz w:val="20"/>
          <w:szCs w:val="20"/>
          <w:lang w:val="en-US" w:eastAsia="es-MX"/>
        </w:rPr>
        <w:t xml:space="preserve"> </w:t>
      </w:r>
      <w:r w:rsidRPr="0095630C">
        <w:rPr>
          <w:rFonts w:eastAsia="Times New Roman" w:cstheme="minorHAnsi"/>
          <w:b/>
          <w:bCs/>
          <w:i/>
          <w:iCs/>
          <w:color w:val="2F2F2F"/>
          <w:sz w:val="20"/>
          <w:szCs w:val="20"/>
          <w:lang w:val="en-US" w:eastAsia="es-MX"/>
        </w:rPr>
        <w:t>O</w:t>
      </w:r>
    </w:p>
    <w:p w14:paraId="3D950095" w14:textId="77777777" w:rsidR="00FB23A4" w:rsidRPr="0095630C" w:rsidRDefault="00FA2C76" w:rsidP="00FA2C76">
      <w:pPr>
        <w:shd w:val="clear" w:color="auto" w:fill="FFFFFF"/>
        <w:spacing w:after="101" w:line="480" w:lineRule="auto"/>
        <w:jc w:val="both"/>
        <w:rPr>
          <w:rFonts w:eastAsia="Times New Roman" w:cstheme="minorHAnsi"/>
          <w:i/>
          <w:iCs/>
          <w:color w:val="2F2F2F"/>
          <w:sz w:val="20"/>
          <w:szCs w:val="20"/>
          <w:lang w:eastAsia="es-MX"/>
        </w:rPr>
      </w:pPr>
      <w:proofErr w:type="gramStart"/>
      <w:r w:rsidRPr="0095630C">
        <w:rPr>
          <w:rFonts w:eastAsia="Times New Roman" w:cstheme="minorHAnsi"/>
          <w:b/>
          <w:bCs/>
          <w:i/>
          <w:iCs/>
          <w:color w:val="2F2F2F"/>
          <w:sz w:val="20"/>
          <w:szCs w:val="20"/>
          <w:lang w:eastAsia="es-MX"/>
        </w:rPr>
        <w:t>UNICO</w:t>
      </w:r>
      <w:r w:rsidR="00FB23A4" w:rsidRPr="0095630C">
        <w:rPr>
          <w:rFonts w:eastAsia="Times New Roman" w:cstheme="minorHAnsi"/>
          <w:b/>
          <w:bCs/>
          <w:i/>
          <w:iCs/>
          <w:color w:val="2F2F2F"/>
          <w:sz w:val="20"/>
          <w:szCs w:val="20"/>
          <w:lang w:eastAsia="es-MX"/>
        </w:rPr>
        <w:t>.</w:t>
      </w:r>
      <w:r w:rsidR="00FB23A4" w:rsidRPr="0095630C">
        <w:rPr>
          <w:rFonts w:eastAsia="Times New Roman" w:cstheme="minorHAnsi"/>
          <w:i/>
          <w:iCs/>
          <w:color w:val="2F2F2F"/>
          <w:sz w:val="20"/>
          <w:szCs w:val="20"/>
          <w:lang w:eastAsia="es-MX"/>
        </w:rPr>
        <w:t>-</w:t>
      </w:r>
      <w:proofErr w:type="gramEnd"/>
      <w:r w:rsidR="00FB23A4" w:rsidRPr="0095630C">
        <w:rPr>
          <w:rFonts w:eastAsia="Times New Roman" w:cstheme="minorHAnsi"/>
          <w:i/>
          <w:iCs/>
          <w:color w:val="2F2F2F"/>
          <w:sz w:val="20"/>
          <w:szCs w:val="20"/>
          <w:lang w:eastAsia="es-MX"/>
        </w:rPr>
        <w:t xml:space="preserve"> El presente acuerdo entrará en vigor el día de su aprobación y deberá publicarse en la página electrónica del Poder Judicial del Estado de Tlaxcala y a través de carteles que se coloquen en todas las áreas jurisdiccionales y administrativas del Poder Judicial del Estado. </w:t>
      </w:r>
    </w:p>
    <w:p w14:paraId="096DE2BD" w14:textId="6CB9B293" w:rsidR="00F119D8" w:rsidRPr="0095630C" w:rsidRDefault="00FB23A4" w:rsidP="00545966">
      <w:pPr>
        <w:shd w:val="clear" w:color="auto" w:fill="FFFFFF"/>
        <w:spacing w:after="101" w:line="480" w:lineRule="auto"/>
        <w:jc w:val="both"/>
        <w:rPr>
          <w:rFonts w:asciiTheme="minorHAnsi" w:hAnsiTheme="minorHAnsi" w:cstheme="minorHAnsi"/>
          <w:bCs/>
          <w:color w:val="000000"/>
        </w:rPr>
      </w:pPr>
      <w:r w:rsidRPr="0095630C">
        <w:rPr>
          <w:rFonts w:eastAsia="Times New Roman" w:cstheme="minorHAnsi"/>
          <w:i/>
          <w:iCs/>
          <w:color w:val="2F2F2F"/>
          <w:lang w:eastAsia="es-MX"/>
        </w:rPr>
        <w:lastRenderedPageBreak/>
        <w:t>Comuníquese íntegro el presente acuerdo a</w:t>
      </w:r>
      <w:r w:rsidR="009541A5" w:rsidRPr="0095630C">
        <w:rPr>
          <w:rFonts w:eastAsia="Times New Roman" w:cstheme="minorHAnsi"/>
          <w:i/>
          <w:iCs/>
          <w:color w:val="2F2F2F"/>
          <w:lang w:eastAsia="es-MX"/>
        </w:rPr>
        <w:t xml:space="preserve"> </w:t>
      </w:r>
      <w:r w:rsidRPr="0095630C">
        <w:rPr>
          <w:rFonts w:eastAsia="Times New Roman" w:cstheme="minorHAnsi"/>
          <w:i/>
          <w:iCs/>
          <w:color w:val="2F2F2F"/>
          <w:lang w:eastAsia="es-MX"/>
        </w:rPr>
        <w:t>l</w:t>
      </w:r>
      <w:r w:rsidR="009541A5" w:rsidRPr="0095630C">
        <w:rPr>
          <w:rFonts w:eastAsia="Times New Roman" w:cstheme="minorHAnsi"/>
          <w:i/>
          <w:iCs/>
          <w:color w:val="2F2F2F"/>
          <w:lang w:eastAsia="es-MX"/>
        </w:rPr>
        <w:t>os magistrados integrantes del Pleno del Tribunal Superior de Justicia del Estado, para su conocimiento;</w:t>
      </w:r>
      <w:r w:rsidRPr="0095630C">
        <w:rPr>
          <w:rFonts w:eastAsia="Times New Roman" w:cstheme="minorHAnsi"/>
          <w:i/>
          <w:iCs/>
          <w:color w:val="2F2F2F"/>
          <w:lang w:eastAsia="es-MX"/>
        </w:rPr>
        <w:t xml:space="preserve"> </w:t>
      </w:r>
      <w:r w:rsidR="009541A5" w:rsidRPr="0095630C">
        <w:rPr>
          <w:rFonts w:eastAsia="Times New Roman" w:cstheme="minorHAnsi"/>
          <w:i/>
          <w:iCs/>
          <w:color w:val="2F2F2F"/>
          <w:lang w:eastAsia="es-MX"/>
        </w:rPr>
        <w:t xml:space="preserve">así como al </w:t>
      </w:r>
      <w:r w:rsidRPr="0095630C">
        <w:rPr>
          <w:rFonts w:eastAsia="Times New Roman" w:cstheme="minorHAnsi"/>
          <w:i/>
          <w:iCs/>
          <w:color w:val="2F2F2F"/>
          <w:lang w:eastAsia="es-MX"/>
        </w:rPr>
        <w:t xml:space="preserve">Contralor del Poder Judicial del Estado, </w:t>
      </w:r>
      <w:r w:rsidR="009541A5" w:rsidRPr="0095630C">
        <w:rPr>
          <w:rFonts w:eastAsia="Times New Roman" w:cstheme="minorHAnsi"/>
          <w:i/>
          <w:iCs/>
          <w:color w:val="2F2F2F"/>
          <w:lang w:eastAsia="es-MX"/>
        </w:rPr>
        <w:t xml:space="preserve">para los efectos legales correspondientes. </w:t>
      </w:r>
      <w:r w:rsidR="00FA2C76" w:rsidRPr="0095630C">
        <w:rPr>
          <w:rFonts w:eastAsia="Times New Roman" w:cstheme="minorHAnsi"/>
          <w:i/>
          <w:iCs/>
          <w:color w:val="2F2F2F"/>
          <w:lang w:eastAsia="es-MX"/>
        </w:rPr>
        <w:t>Asimismo, d</w:t>
      </w:r>
      <w:r w:rsidR="009541A5" w:rsidRPr="0095630C">
        <w:rPr>
          <w:rFonts w:cstheme="minorHAnsi"/>
          <w:i/>
          <w:iCs/>
          <w:color w:val="000000"/>
        </w:rPr>
        <w:t>e conformidad con lo establecido en el artículo 45 de la Ley del Sistema Anticorrupción del Estado de Tlaxcala, comuníquese al</w:t>
      </w:r>
      <w:r w:rsidR="009541A5" w:rsidRPr="0095630C">
        <w:rPr>
          <w:rFonts w:eastAsia="Times New Roman" w:cstheme="minorHAnsi"/>
          <w:i/>
          <w:iCs/>
          <w:color w:val="2F2F2F"/>
          <w:lang w:eastAsia="es-MX"/>
        </w:rPr>
        <w:t xml:space="preserve"> </w:t>
      </w:r>
      <w:r w:rsidRPr="0095630C">
        <w:rPr>
          <w:rFonts w:eastAsia="Times New Roman" w:cstheme="minorHAnsi"/>
          <w:i/>
          <w:iCs/>
          <w:color w:val="2F2F2F"/>
          <w:lang w:eastAsia="es-MX"/>
        </w:rPr>
        <w:t xml:space="preserve">Secretario Técnico </w:t>
      </w:r>
      <w:r w:rsidRPr="0095630C">
        <w:rPr>
          <w:rFonts w:cstheme="minorHAnsi"/>
          <w:i/>
          <w:iCs/>
          <w:color w:val="000000"/>
        </w:rPr>
        <w:t xml:space="preserve">de la Secretaría Ejecutiva del Sistema Anticorrupción del Estado de Tlaxcala, en relación con la Recomendación REC-CC-SAETLAX-2020/01. </w:t>
      </w:r>
      <w:r w:rsidR="009541A5" w:rsidRPr="0095630C">
        <w:rPr>
          <w:rFonts w:asciiTheme="minorHAnsi" w:hAnsiTheme="minorHAnsi" w:cstheme="minorHAnsi"/>
          <w:bCs/>
          <w:color w:val="000000"/>
          <w:u w:val="single"/>
        </w:rPr>
        <w:t xml:space="preserve">APROBADO POR </w:t>
      </w:r>
      <w:r w:rsidR="005027A4" w:rsidRPr="0095630C">
        <w:rPr>
          <w:rFonts w:asciiTheme="minorHAnsi" w:hAnsiTheme="minorHAnsi" w:cstheme="minorHAnsi"/>
          <w:bCs/>
          <w:color w:val="000000"/>
          <w:u w:val="single"/>
        </w:rPr>
        <w:t>UNANIMIDAD</w:t>
      </w:r>
      <w:r w:rsidR="009541A5" w:rsidRPr="0095630C">
        <w:rPr>
          <w:rFonts w:asciiTheme="minorHAnsi" w:hAnsiTheme="minorHAnsi" w:cstheme="minorHAnsi"/>
          <w:bCs/>
          <w:color w:val="000000"/>
          <w:u w:val="single"/>
        </w:rPr>
        <w:t xml:space="preserve"> DE VOTOS</w:t>
      </w:r>
      <w:r w:rsidR="009541A5" w:rsidRPr="0095630C">
        <w:rPr>
          <w:rFonts w:asciiTheme="minorHAnsi" w:hAnsiTheme="minorHAnsi" w:cstheme="minorHAnsi"/>
          <w:bCs/>
          <w:color w:val="000000"/>
        </w:rPr>
        <w:t xml:space="preserve">. </w:t>
      </w:r>
      <w:r w:rsidR="004E548D" w:rsidRPr="0095630C">
        <w:rPr>
          <w:rFonts w:asciiTheme="minorHAnsi" w:hAnsiTheme="minorHAnsi" w:cstheme="minorHAnsi"/>
          <w:bCs/>
          <w:color w:val="000000"/>
        </w:rPr>
        <w:t xml:space="preserve">- - - - - - - - - - - - - - - - </w:t>
      </w:r>
    </w:p>
    <w:bookmarkEnd w:id="6"/>
    <w:p w14:paraId="57A01066" w14:textId="77777777" w:rsidR="00F96B69" w:rsidRPr="0095630C" w:rsidRDefault="00F96B69" w:rsidP="00FB23A4">
      <w:pPr>
        <w:pStyle w:val="NormalWeb"/>
        <w:spacing w:before="0" w:beforeAutospacing="0" w:after="0" w:afterAutospacing="0" w:line="480" w:lineRule="auto"/>
        <w:ind w:right="51" w:firstLine="708"/>
        <w:jc w:val="both"/>
        <w:rPr>
          <w:rFonts w:asciiTheme="minorHAnsi" w:hAnsiTheme="minorHAnsi" w:cstheme="minorHAnsi"/>
          <w:b/>
          <w:bCs/>
          <w:color w:val="000000"/>
          <w:sz w:val="22"/>
          <w:szCs w:val="22"/>
        </w:rPr>
      </w:pPr>
      <w:r w:rsidRPr="0095630C">
        <w:rPr>
          <w:rFonts w:asciiTheme="minorHAnsi" w:hAnsiTheme="minorHAnsi" w:cstheme="minorHAnsi"/>
          <w:b/>
          <w:bCs/>
          <w:sz w:val="22"/>
          <w:szCs w:val="22"/>
        </w:rPr>
        <w:t xml:space="preserve">ACUERDO </w:t>
      </w:r>
      <w:r w:rsidR="000B3F89" w:rsidRPr="0095630C">
        <w:rPr>
          <w:rFonts w:asciiTheme="minorHAnsi" w:hAnsiTheme="minorHAnsi" w:cstheme="minorHAnsi"/>
          <w:b/>
          <w:bCs/>
          <w:sz w:val="22"/>
          <w:szCs w:val="22"/>
        </w:rPr>
        <w:t>I</w:t>
      </w:r>
      <w:r w:rsidR="00D77DB5" w:rsidRPr="0095630C">
        <w:rPr>
          <w:rFonts w:asciiTheme="minorHAnsi" w:hAnsiTheme="minorHAnsi" w:cstheme="minorHAnsi"/>
          <w:b/>
          <w:bCs/>
          <w:sz w:val="22"/>
          <w:szCs w:val="22"/>
        </w:rPr>
        <w:t>II</w:t>
      </w:r>
      <w:r w:rsidRPr="0095630C">
        <w:rPr>
          <w:rFonts w:asciiTheme="minorHAnsi" w:hAnsiTheme="minorHAnsi" w:cstheme="minorHAnsi"/>
          <w:b/>
          <w:bCs/>
          <w:sz w:val="22"/>
          <w:szCs w:val="22"/>
        </w:rPr>
        <w:t>/2</w:t>
      </w:r>
      <w:r w:rsidR="00D77DB5" w:rsidRPr="0095630C">
        <w:rPr>
          <w:rFonts w:asciiTheme="minorHAnsi" w:hAnsiTheme="minorHAnsi" w:cstheme="minorHAnsi"/>
          <w:b/>
          <w:bCs/>
          <w:sz w:val="22"/>
          <w:szCs w:val="22"/>
        </w:rPr>
        <w:t>4</w:t>
      </w:r>
      <w:r w:rsidRPr="0095630C">
        <w:rPr>
          <w:rFonts w:asciiTheme="minorHAnsi" w:hAnsiTheme="minorHAnsi" w:cstheme="minorHAnsi"/>
          <w:b/>
          <w:bCs/>
          <w:sz w:val="22"/>
          <w:szCs w:val="22"/>
        </w:rPr>
        <w:t xml:space="preserve">/2020. </w:t>
      </w:r>
      <w:r w:rsidRPr="0095630C">
        <w:rPr>
          <w:rFonts w:asciiTheme="minorHAnsi" w:hAnsiTheme="minorHAnsi" w:cstheme="minorHAnsi"/>
          <w:b/>
          <w:bCs/>
          <w:color w:val="000000"/>
          <w:sz w:val="22"/>
          <w:szCs w:val="22"/>
        </w:rPr>
        <w:t xml:space="preserve">Asuntos diversos de personal del Poder Judicial del Estado. - - - - - - - - - - - - - - - - - - - - - - - - - - - - - - - - - - - - - - - - - - - - - - - - - - - - - - - - - - - </w:t>
      </w:r>
    </w:p>
    <w:p w14:paraId="32A20B8C" w14:textId="77777777" w:rsidR="00A934BC" w:rsidRPr="0095630C" w:rsidRDefault="000B3F89" w:rsidP="00A934BC">
      <w:pPr>
        <w:spacing w:after="0" w:line="480" w:lineRule="auto"/>
        <w:ind w:firstLine="708"/>
        <w:jc w:val="both"/>
        <w:rPr>
          <w:rFonts w:cs="Calibri"/>
          <w:b/>
          <w:bCs/>
        </w:rPr>
      </w:pPr>
      <w:bookmarkStart w:id="7" w:name="_Hlk40865809"/>
      <w:r w:rsidRPr="0095630C">
        <w:rPr>
          <w:rFonts w:asciiTheme="minorHAnsi" w:hAnsiTheme="minorHAnsi" w:cstheme="minorHAnsi"/>
          <w:b/>
          <w:bCs/>
        </w:rPr>
        <w:t>I</w:t>
      </w:r>
      <w:r w:rsidR="00D77DB5" w:rsidRPr="0095630C">
        <w:rPr>
          <w:rFonts w:asciiTheme="minorHAnsi" w:hAnsiTheme="minorHAnsi" w:cstheme="minorHAnsi"/>
          <w:b/>
          <w:bCs/>
        </w:rPr>
        <w:t>II</w:t>
      </w:r>
      <w:r w:rsidR="00F96B69" w:rsidRPr="0095630C">
        <w:rPr>
          <w:rFonts w:asciiTheme="minorHAnsi" w:hAnsiTheme="minorHAnsi" w:cstheme="minorHAnsi"/>
          <w:b/>
          <w:bCs/>
        </w:rPr>
        <w:t>/2</w:t>
      </w:r>
      <w:r w:rsidR="00D77DB5" w:rsidRPr="0095630C">
        <w:rPr>
          <w:rFonts w:asciiTheme="minorHAnsi" w:hAnsiTheme="minorHAnsi" w:cstheme="minorHAnsi"/>
          <w:b/>
          <w:bCs/>
        </w:rPr>
        <w:t>4</w:t>
      </w:r>
      <w:r w:rsidR="00F96B69" w:rsidRPr="0095630C">
        <w:rPr>
          <w:rFonts w:asciiTheme="minorHAnsi" w:hAnsiTheme="minorHAnsi" w:cstheme="minorHAnsi"/>
          <w:b/>
          <w:bCs/>
        </w:rPr>
        <w:t xml:space="preserve">/2020.1. </w:t>
      </w:r>
      <w:r w:rsidR="00A934BC" w:rsidRPr="0095630C">
        <w:rPr>
          <w:rFonts w:asciiTheme="minorHAnsi" w:hAnsiTheme="minorHAnsi" w:cstheme="minorHAnsi"/>
          <w:b/>
          <w:bCs/>
        </w:rPr>
        <w:t>Cuenta con el oficio 855, de fecha cuatro de mayo de dos mil veinte, suscrito por el Administrador del Juzgado de Control y de Juicio Oral del Distrito Judicial de Guridi y Alcocer y p</w:t>
      </w:r>
      <w:r w:rsidR="00A934BC" w:rsidRPr="0095630C">
        <w:rPr>
          <w:rFonts w:cs="Calibri"/>
          <w:b/>
          <w:bCs/>
        </w:rPr>
        <w:t xml:space="preserve">rórroga del nombramiento temporal de la Licenciada María del Carmen Isabel Piedras Cantor, como Jueza Tercero del Juzgado antes citado.- - - - - - - - - - - - - - - - - - - - - - - - - - - - - - - - - - - - - - - - - - - - - - - - - - - - - - - - </w:t>
      </w:r>
    </w:p>
    <w:p w14:paraId="0DA1C252" w14:textId="15949C23" w:rsidR="00A934BC" w:rsidRPr="0095630C" w:rsidRDefault="00A934BC" w:rsidP="00A934BC">
      <w:pPr>
        <w:spacing w:after="0" w:line="480" w:lineRule="auto"/>
        <w:jc w:val="both"/>
        <w:rPr>
          <w:rFonts w:asciiTheme="minorHAnsi" w:eastAsia="Batang" w:hAnsiTheme="minorHAnsi" w:cstheme="minorHAnsi"/>
          <w:i/>
          <w:iCs/>
        </w:rPr>
      </w:pPr>
      <w:r w:rsidRPr="0095630C">
        <w:rPr>
          <w:rFonts w:cs="Calibri"/>
          <w:i/>
          <w:iCs/>
        </w:rPr>
        <w:t>En seguimiento a los acuerdos II/44/2019.1</w:t>
      </w:r>
      <w:r w:rsidR="005027A4" w:rsidRPr="0095630C">
        <w:rPr>
          <w:rFonts w:cs="Calibri"/>
          <w:i/>
          <w:iCs/>
        </w:rPr>
        <w:t>,</w:t>
      </w:r>
      <w:r w:rsidRPr="0095630C">
        <w:rPr>
          <w:rFonts w:cs="Calibri"/>
          <w:i/>
          <w:iCs/>
        </w:rPr>
        <w:t xml:space="preserve"> XII/61/2019.4</w:t>
      </w:r>
      <w:r w:rsidR="005027A4" w:rsidRPr="0095630C">
        <w:rPr>
          <w:rFonts w:cs="Calibri"/>
          <w:i/>
          <w:iCs/>
        </w:rPr>
        <w:t xml:space="preserve"> y</w:t>
      </w:r>
      <w:r w:rsidRPr="0095630C">
        <w:rPr>
          <w:rFonts w:cs="Calibri"/>
          <w:i/>
          <w:iCs/>
        </w:rPr>
        <w:t xml:space="preserve"> </w:t>
      </w:r>
      <w:r w:rsidRPr="0095630C">
        <w:rPr>
          <w:rFonts w:eastAsia="Times New Roman" w:cs="Calibri"/>
          <w:i/>
          <w:iCs/>
          <w:lang w:eastAsia="es-MX"/>
        </w:rPr>
        <w:t>XIII/09/2020.12</w:t>
      </w:r>
      <w:r w:rsidRPr="0095630C">
        <w:rPr>
          <w:rFonts w:cs="Calibri"/>
          <w:b/>
          <w:bCs/>
        </w:rPr>
        <w:t xml:space="preserve"> </w:t>
      </w:r>
      <w:r w:rsidRPr="0095630C">
        <w:rPr>
          <w:rFonts w:cs="Calibri"/>
          <w:i/>
          <w:iCs/>
        </w:rPr>
        <w:t>respecto del nombramiento temporal de la Licenciada MARÍA DEL CARMEN ISABEL PIEDRAS CANTOR, como Jueza Tercero de Control y de Juicio Oral del Distrito Judicial de Guridi y Alcocer, visto el contenido</w:t>
      </w:r>
      <w:r w:rsidR="00A91A34" w:rsidRPr="0095630C">
        <w:rPr>
          <w:rFonts w:cs="Calibri"/>
          <w:i/>
          <w:iCs/>
        </w:rPr>
        <w:t xml:space="preserve"> del oficio de cuenta,</w:t>
      </w:r>
      <w:r w:rsidRPr="0095630C">
        <w:rPr>
          <w:rFonts w:cs="Calibri"/>
          <w:i/>
          <w:iCs/>
        </w:rPr>
        <w:t xml:space="preserve"> </w:t>
      </w:r>
      <w:r w:rsidR="002D2D05" w:rsidRPr="0095630C">
        <w:rPr>
          <w:rFonts w:asciiTheme="minorHAnsi" w:hAnsiTheme="minorHAnsi" w:cstheme="minorHAnsi"/>
          <w:bCs/>
          <w:i/>
          <w:iCs/>
        </w:rPr>
        <w:t>con la finalidad de no afectar o alterar el debido proceso de l</w:t>
      </w:r>
      <w:r w:rsidR="005027A4" w:rsidRPr="0095630C">
        <w:rPr>
          <w:rFonts w:asciiTheme="minorHAnsi" w:hAnsiTheme="minorHAnsi" w:cstheme="minorHAnsi"/>
          <w:bCs/>
          <w:i/>
          <w:iCs/>
        </w:rPr>
        <w:t>a</w:t>
      </w:r>
      <w:r w:rsidR="002D2D05" w:rsidRPr="0095630C">
        <w:rPr>
          <w:rFonts w:asciiTheme="minorHAnsi" w:hAnsiTheme="minorHAnsi" w:cstheme="minorHAnsi"/>
          <w:bCs/>
          <w:i/>
          <w:iCs/>
        </w:rPr>
        <w:t xml:space="preserve">s mismas, observando el principio de inmediación que rige al Sistema Penal Acusatorio, de conformidad con lo establecido en los artículos 20, de la Constitución Política de los Estados Unidos Mexicanos, 4, 9 y 348 del Código Nacional de Procedimientos Penales, </w:t>
      </w:r>
      <w:r w:rsidR="002D2D05" w:rsidRPr="0095630C">
        <w:rPr>
          <w:rFonts w:asciiTheme="minorHAnsi" w:eastAsia="Batang" w:hAnsiTheme="minorHAnsi" w:cstheme="minorHAnsi"/>
          <w:i/>
          <w:iCs/>
        </w:rPr>
        <w:t xml:space="preserve">con fundamento en los artículos 85 de la Constitución Política del Estado Libre y Soberano de Tlaxcala, </w:t>
      </w:r>
      <w:r w:rsidR="002D2D05" w:rsidRPr="0095630C">
        <w:rPr>
          <w:rFonts w:asciiTheme="minorHAnsi" w:hAnsiTheme="minorHAnsi" w:cstheme="minorHAnsi"/>
          <w:i/>
          <w:iCs/>
        </w:rPr>
        <w:t xml:space="preserve">50 Quinquies, 61, 68, fracción I, de la Ley Orgánica del Poder Judicial del Estado, </w:t>
      </w:r>
      <w:r w:rsidR="00A91A34" w:rsidRPr="0095630C">
        <w:rPr>
          <w:rFonts w:cs="Calibri"/>
          <w:i/>
          <w:iCs/>
        </w:rPr>
        <w:t>por necesidades del servicio</w:t>
      </w:r>
      <w:r w:rsidR="00CA216B" w:rsidRPr="0095630C">
        <w:rPr>
          <w:rFonts w:cs="Calibri"/>
          <w:i/>
          <w:iCs/>
        </w:rPr>
        <w:t>,</w:t>
      </w:r>
      <w:r w:rsidR="00A91A34" w:rsidRPr="0095630C">
        <w:rPr>
          <w:rFonts w:cs="Calibri"/>
          <w:i/>
          <w:iCs/>
        </w:rPr>
        <w:t xml:space="preserve"> </w:t>
      </w:r>
      <w:r w:rsidRPr="0095630C">
        <w:rPr>
          <w:rFonts w:cs="Calibri"/>
          <w:i/>
          <w:iCs/>
        </w:rPr>
        <w:t xml:space="preserve">se determina ampliar el plazo de designación </w:t>
      </w:r>
      <w:r w:rsidR="00A91A34" w:rsidRPr="0095630C">
        <w:rPr>
          <w:rFonts w:cs="Calibri"/>
          <w:i/>
          <w:iCs/>
        </w:rPr>
        <w:t xml:space="preserve">de la Licenciada MARÍA DEL CARMEN ISABEL PIEDRAS CANTOR </w:t>
      </w:r>
      <w:r w:rsidRPr="0095630C">
        <w:rPr>
          <w:rFonts w:cs="Calibri"/>
          <w:i/>
          <w:iCs/>
        </w:rPr>
        <w:t>en el cargo</w:t>
      </w:r>
      <w:r w:rsidR="00A91A34" w:rsidRPr="0095630C">
        <w:rPr>
          <w:rFonts w:cs="Calibri"/>
          <w:i/>
          <w:iCs/>
        </w:rPr>
        <w:t xml:space="preserve"> temporal de Jueza Tercero de Control y de Juicio Oral del Distrito Judicial de Guridi y Alcocer</w:t>
      </w:r>
      <w:r w:rsidRPr="0095630C">
        <w:rPr>
          <w:rFonts w:cs="Calibri"/>
          <w:i/>
          <w:iCs/>
        </w:rPr>
        <w:t>,</w:t>
      </w:r>
      <w:r w:rsidR="00B333C9" w:rsidRPr="0095630C">
        <w:rPr>
          <w:rFonts w:cs="Calibri"/>
          <w:i/>
          <w:iCs/>
        </w:rPr>
        <w:t xml:space="preserve"> a partir del veintiuno de mayo de dos mil veinte, por el tiempo </w:t>
      </w:r>
      <w:r w:rsidR="00212BD5" w:rsidRPr="0095630C">
        <w:rPr>
          <w:rFonts w:cs="Calibri"/>
          <w:i/>
          <w:iCs/>
        </w:rPr>
        <w:t xml:space="preserve">máximo </w:t>
      </w:r>
      <w:r w:rsidR="005027A4" w:rsidRPr="0095630C">
        <w:rPr>
          <w:rFonts w:cs="Calibri"/>
          <w:i/>
          <w:iCs/>
        </w:rPr>
        <w:t xml:space="preserve">de tres meses </w:t>
      </w:r>
      <w:r w:rsidR="00212BD5" w:rsidRPr="0095630C">
        <w:rPr>
          <w:rFonts w:cs="Calibri"/>
          <w:i/>
          <w:iCs/>
        </w:rPr>
        <w:t>para</w:t>
      </w:r>
      <w:r w:rsidR="00B333C9" w:rsidRPr="0095630C">
        <w:rPr>
          <w:rFonts w:cs="Calibri"/>
          <w:i/>
          <w:iCs/>
        </w:rPr>
        <w:t xml:space="preserve"> concluir las causas judiciales  189/2018, 04/2019 y 23/2019, del índice del Juzgado de su adscripción, </w:t>
      </w:r>
      <w:r w:rsidR="00F6426B" w:rsidRPr="0095630C">
        <w:rPr>
          <w:rFonts w:cs="Calibri"/>
          <w:i/>
          <w:iCs/>
        </w:rPr>
        <w:t xml:space="preserve">en las que fue designada integrante de Tribunal de Enjuiciamiento; asimismo, durante dicho periodo, la Jueza en mención actuará como Jueza de Control conforme al rol que se lleva en ese Juzgado, reiterándose </w:t>
      </w:r>
      <w:r w:rsidR="00F6426B" w:rsidRPr="0095630C">
        <w:rPr>
          <w:rFonts w:cs="Calibri"/>
          <w:i/>
          <w:iCs/>
        </w:rPr>
        <w:lastRenderedPageBreak/>
        <w:t>la instrucción al administrador del Juzgado de Control y de Juicio Oral de la adscripción de la Jueza</w:t>
      </w:r>
      <w:r w:rsidR="00CA216B" w:rsidRPr="0095630C">
        <w:rPr>
          <w:rFonts w:cs="Calibri"/>
          <w:i/>
          <w:iCs/>
        </w:rPr>
        <w:t>,</w:t>
      </w:r>
      <w:r w:rsidR="00F6426B" w:rsidRPr="0095630C">
        <w:rPr>
          <w:rFonts w:cs="Calibri"/>
          <w:i/>
          <w:iCs/>
        </w:rPr>
        <w:t xml:space="preserve"> para que se abstenga totalmente </w:t>
      </w:r>
      <w:r w:rsidRPr="0095630C">
        <w:rPr>
          <w:rFonts w:cs="Calibri"/>
          <w:i/>
          <w:iCs/>
        </w:rPr>
        <w:t>de designarla para integrar nuevo Tribunal de Enjuiciamiento.</w:t>
      </w:r>
      <w:bookmarkEnd w:id="7"/>
      <w:r w:rsidRPr="0095630C">
        <w:rPr>
          <w:rFonts w:cs="Calibri"/>
          <w:i/>
          <w:iCs/>
        </w:rPr>
        <w:t xml:space="preserve"> Comuníquese</w:t>
      </w:r>
      <w:r w:rsidR="000A4359" w:rsidRPr="0095630C">
        <w:rPr>
          <w:rFonts w:cs="Calibri"/>
          <w:i/>
          <w:iCs/>
        </w:rPr>
        <w:t xml:space="preserve"> el presente acuerdo al</w:t>
      </w:r>
      <w:r w:rsidR="00F6426B" w:rsidRPr="0095630C">
        <w:rPr>
          <w:rFonts w:cs="Calibri"/>
          <w:i/>
          <w:iCs/>
        </w:rPr>
        <w:t xml:space="preserve"> </w:t>
      </w:r>
      <w:r w:rsidRPr="0095630C">
        <w:rPr>
          <w:rFonts w:cs="Calibri"/>
          <w:i/>
          <w:iCs/>
        </w:rPr>
        <w:t>Director de Recursos Humanos y Materiales, Tesorero y Contralor del Poder Judicial del Estado</w:t>
      </w:r>
      <w:r w:rsidR="000A4359" w:rsidRPr="0095630C">
        <w:rPr>
          <w:rFonts w:cs="Calibri"/>
          <w:i/>
          <w:iCs/>
        </w:rPr>
        <w:t>, así como</w:t>
      </w:r>
      <w:r w:rsidRPr="0095630C">
        <w:rPr>
          <w:rFonts w:cs="Calibri"/>
          <w:i/>
          <w:iCs/>
        </w:rPr>
        <w:t xml:space="preserve"> a los administradores de los juzgados de Control y de Juicio Oral de ambos distritos judiciales, para los efectos legales y administrativos correspondientes</w:t>
      </w:r>
      <w:r w:rsidR="000A4359" w:rsidRPr="0095630C">
        <w:rPr>
          <w:rFonts w:cs="Calibri"/>
          <w:i/>
          <w:iCs/>
        </w:rPr>
        <w:t>; y a la servidora pública, mediante el nombramiento que al efecto se le expedida</w:t>
      </w:r>
      <w:r w:rsidRPr="0095630C">
        <w:rPr>
          <w:rFonts w:cs="Calibri"/>
          <w:i/>
          <w:iCs/>
        </w:rPr>
        <w:t xml:space="preserve">. Comuníquese también al Pleno del Tribunal Superior de Justicia del Estado, para su conocimiento. </w:t>
      </w:r>
      <w:r w:rsidRPr="0095630C">
        <w:rPr>
          <w:rFonts w:cs="Calibri"/>
          <w:u w:val="single"/>
        </w:rPr>
        <w:t xml:space="preserve">APROBADO POR </w:t>
      </w:r>
      <w:r w:rsidR="00212BD5" w:rsidRPr="0095630C">
        <w:rPr>
          <w:rFonts w:cs="Calibri"/>
          <w:u w:val="single"/>
        </w:rPr>
        <w:t>UNANIMIDAD</w:t>
      </w:r>
      <w:r w:rsidRPr="0095630C">
        <w:rPr>
          <w:rFonts w:cs="Calibri"/>
          <w:u w:val="single"/>
        </w:rPr>
        <w:t xml:space="preserve"> DE VOTOS</w:t>
      </w:r>
      <w:r w:rsidRPr="0095630C">
        <w:rPr>
          <w:rFonts w:cs="Calibri"/>
        </w:rPr>
        <w:t>.</w:t>
      </w:r>
      <w:r w:rsidRPr="0095630C">
        <w:rPr>
          <w:rFonts w:cs="Calibri"/>
          <w:i/>
          <w:iCs/>
        </w:rPr>
        <w:t xml:space="preserve"> </w:t>
      </w:r>
      <w:r w:rsidRPr="0095630C">
        <w:rPr>
          <w:rFonts w:cs="Calibri"/>
        </w:rPr>
        <w:t xml:space="preserve">- - - - - - - - - - - - - - - - - - - - - - </w:t>
      </w:r>
      <w:r w:rsidR="00CA216B" w:rsidRPr="0095630C">
        <w:rPr>
          <w:rFonts w:cs="Calibri"/>
        </w:rPr>
        <w:t xml:space="preserve">- - - - - - - - - - - - - - - - - - - - - </w:t>
      </w:r>
    </w:p>
    <w:p w14:paraId="11A869B5" w14:textId="77777777" w:rsidR="000A4359" w:rsidRPr="0095630C" w:rsidRDefault="000A4359" w:rsidP="000A4359">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95630C">
        <w:rPr>
          <w:rFonts w:asciiTheme="minorHAnsi" w:hAnsiTheme="minorHAnsi" w:cstheme="minorHAnsi"/>
          <w:b/>
          <w:bCs/>
        </w:rPr>
        <w:t xml:space="preserve">III/24/2020.2. </w:t>
      </w:r>
      <w:r w:rsidRPr="0095630C">
        <w:rPr>
          <w:rFonts w:asciiTheme="minorHAnsi" w:hAnsiTheme="minorHAnsi" w:cstheme="minorHAnsi"/>
          <w:b/>
          <w:bCs/>
          <w:sz w:val="22"/>
          <w:szCs w:val="22"/>
        </w:rPr>
        <w:t>M</w:t>
      </w:r>
      <w:r w:rsidRPr="0095630C">
        <w:rPr>
          <w:rFonts w:asciiTheme="minorHAnsi" w:hAnsiTheme="minorHAnsi" w:cstheme="minorHAnsi"/>
          <w:b/>
          <w:bCs/>
          <w:color w:val="000000"/>
          <w:sz w:val="22"/>
          <w:szCs w:val="22"/>
        </w:rPr>
        <w:t xml:space="preserve">odificación a la determinación de conclusión de interinato aprobada en Acuerdo IV/23/2020.1. - - - - - - - - - - - - - - - - - - - - - - - - - - - - - - - - - - - - - </w:t>
      </w:r>
    </w:p>
    <w:p w14:paraId="04EBF4C9" w14:textId="302924FF" w:rsidR="000A4359" w:rsidRPr="0095630C" w:rsidRDefault="000A4359" w:rsidP="000E38CC">
      <w:pPr>
        <w:spacing w:after="0" w:line="480" w:lineRule="auto"/>
        <w:jc w:val="both"/>
        <w:rPr>
          <w:rFonts w:asciiTheme="minorHAnsi" w:hAnsiTheme="minorHAnsi" w:cstheme="minorHAnsi"/>
        </w:rPr>
      </w:pPr>
      <w:r w:rsidRPr="0095630C">
        <w:rPr>
          <w:rFonts w:eastAsia="Times New Roman" w:cs="Calibri"/>
          <w:i/>
          <w:iCs/>
          <w:color w:val="000000"/>
          <w:lang w:eastAsia="es-MX"/>
        </w:rPr>
        <w:t>Con fundamento en los artículos 61, 68, fracción I, de la Ley Orgánica del Poder Judicial del Estado, y 9, fracción III, del Reglamento del Consejo de la Judicatura del Estado, por necesidades del servicio, se modifica la determinación de conclusión de interinato aprobada mediante Acuerdo IV/23/2020.1, respecto del</w:t>
      </w:r>
      <w:r w:rsidR="000E38CC" w:rsidRPr="0095630C">
        <w:rPr>
          <w:rFonts w:eastAsia="Times New Roman" w:cs="Calibri"/>
          <w:i/>
          <w:iCs/>
          <w:color w:val="000000"/>
          <w:lang w:eastAsia="es-MX"/>
        </w:rPr>
        <w:t xml:space="preserve"> L</w:t>
      </w:r>
      <w:r w:rsidRPr="0095630C">
        <w:rPr>
          <w:rFonts w:eastAsia="Times New Roman" w:cs="Calibri"/>
          <w:i/>
          <w:iCs/>
          <w:color w:val="000000"/>
          <w:lang w:eastAsia="es-MX"/>
        </w:rPr>
        <w:t>icenciad</w:t>
      </w:r>
      <w:r w:rsidR="000E38CC" w:rsidRPr="0095630C">
        <w:rPr>
          <w:rFonts w:eastAsia="Times New Roman" w:cs="Calibri"/>
          <w:i/>
          <w:iCs/>
          <w:color w:val="000000"/>
          <w:lang w:eastAsia="es-MX"/>
        </w:rPr>
        <w:t>o</w:t>
      </w:r>
      <w:r w:rsidRPr="0095630C">
        <w:rPr>
          <w:rFonts w:eastAsia="Times New Roman" w:cs="Calibri"/>
          <w:i/>
          <w:iCs/>
          <w:color w:val="000000"/>
          <w:lang w:eastAsia="es-MX"/>
        </w:rPr>
        <w:t xml:space="preserve"> </w:t>
      </w:r>
      <w:r w:rsidR="000E38CC" w:rsidRPr="0095630C">
        <w:rPr>
          <w:i/>
          <w:iCs/>
        </w:rPr>
        <w:t>CARLOS GUSTAVO GUTIÉRREZ BARTOLO, y se designa como auxiliar administrativo (nivel 5) del Juzgado Penal del Distrito Judicial de Sánchez Piedras</w:t>
      </w:r>
      <w:r w:rsidR="005F7482" w:rsidRPr="0095630C">
        <w:rPr>
          <w:i/>
          <w:iCs/>
        </w:rPr>
        <w:t xml:space="preserve"> y Especializado en Administración de Justicia para Adolescentes del Estado</w:t>
      </w:r>
      <w:r w:rsidRPr="0095630C">
        <w:rPr>
          <w:rFonts w:eastAsia="Times New Roman" w:cs="Calibri"/>
          <w:i/>
          <w:iCs/>
          <w:color w:val="000000"/>
          <w:lang w:eastAsia="es-MX"/>
        </w:rPr>
        <w:t xml:space="preserve">, </w:t>
      </w:r>
      <w:r w:rsidR="000E38CC" w:rsidRPr="0095630C">
        <w:rPr>
          <w:rFonts w:eastAsia="Times New Roman" w:cs="Calibri"/>
          <w:i/>
          <w:iCs/>
          <w:color w:val="000000"/>
          <w:lang w:eastAsia="es-MX"/>
        </w:rPr>
        <w:t xml:space="preserve">interino, a partir del veinte de mayo de dos mil veinte, hasta nuevas instrucciones. </w:t>
      </w:r>
      <w:r w:rsidRPr="0095630C">
        <w:rPr>
          <w:rFonts w:eastAsia="Times New Roman" w:cs="Calibri"/>
          <w:i/>
          <w:iCs/>
          <w:color w:val="000000"/>
          <w:lang w:eastAsia="es-MX"/>
        </w:rPr>
        <w:t>Comuníquese al Director de Recursos Humanos y Materiales de la Secretaría Ejecutiva, para los efectos correspondientes</w:t>
      </w:r>
      <w:r w:rsidRPr="0095630C">
        <w:rPr>
          <w:i/>
          <w:iCs/>
        </w:rPr>
        <w:t xml:space="preserve">. </w:t>
      </w:r>
      <w:r w:rsidRPr="0095630C">
        <w:rPr>
          <w:rFonts w:eastAsia="Times New Roman" w:cs="Calibri"/>
          <w:color w:val="000000"/>
          <w:u w:val="single"/>
          <w:lang w:eastAsia="es-MX"/>
        </w:rPr>
        <w:t xml:space="preserve">APROBADO POR </w:t>
      </w:r>
      <w:r w:rsidR="00212BD5" w:rsidRPr="0095630C">
        <w:rPr>
          <w:rFonts w:eastAsia="Times New Roman" w:cs="Calibri"/>
          <w:color w:val="000000"/>
          <w:u w:val="single"/>
          <w:lang w:eastAsia="es-MX"/>
        </w:rPr>
        <w:t>UNANIMIDAD</w:t>
      </w:r>
      <w:r w:rsidRPr="0095630C">
        <w:rPr>
          <w:rFonts w:eastAsia="Times New Roman" w:cs="Calibri"/>
          <w:color w:val="000000"/>
          <w:u w:val="single"/>
          <w:lang w:eastAsia="es-MX"/>
        </w:rPr>
        <w:t xml:space="preserve"> DE VOTOS</w:t>
      </w:r>
      <w:r w:rsidRPr="0095630C">
        <w:rPr>
          <w:rFonts w:eastAsia="Times New Roman" w:cs="Calibri"/>
          <w:color w:val="000000"/>
          <w:lang w:eastAsia="es-MX"/>
        </w:rPr>
        <w:t>.</w:t>
      </w:r>
      <w:r w:rsidRPr="0095630C">
        <w:rPr>
          <w:rFonts w:asciiTheme="minorHAnsi" w:hAnsiTheme="minorHAnsi" w:cstheme="minorHAnsi"/>
        </w:rPr>
        <w:t xml:space="preserve"> - - - - - - -</w:t>
      </w:r>
      <w:r w:rsidR="00CA216B" w:rsidRPr="0095630C">
        <w:rPr>
          <w:rFonts w:asciiTheme="minorHAnsi" w:hAnsiTheme="minorHAnsi" w:cstheme="minorHAnsi"/>
        </w:rPr>
        <w:t xml:space="preserve"> - - - - - - - - - - - - - - - - - - - - - - - - - - </w:t>
      </w:r>
      <w:r w:rsidR="005F7482" w:rsidRPr="0095630C">
        <w:rPr>
          <w:rFonts w:asciiTheme="minorHAnsi" w:hAnsiTheme="minorHAnsi" w:cstheme="minorHAnsi"/>
        </w:rPr>
        <w:t xml:space="preserve">- - - - - - - - - - </w:t>
      </w:r>
    </w:p>
    <w:p w14:paraId="44434493" w14:textId="412C53C8" w:rsidR="009620E4" w:rsidRPr="0095630C" w:rsidRDefault="000E38CC" w:rsidP="009620E4">
      <w:pPr>
        <w:spacing w:after="0" w:line="480" w:lineRule="auto"/>
        <w:ind w:firstLine="708"/>
        <w:jc w:val="both"/>
        <w:rPr>
          <w:rFonts w:asciiTheme="minorHAnsi" w:hAnsiTheme="minorHAnsi" w:cstheme="minorHAnsi"/>
          <w:b/>
          <w:bCs/>
          <w:color w:val="000000" w:themeColor="text1"/>
        </w:rPr>
      </w:pPr>
      <w:bookmarkStart w:id="8" w:name="_Hlk40447309"/>
      <w:r w:rsidRPr="0095630C">
        <w:rPr>
          <w:rFonts w:asciiTheme="minorHAnsi" w:hAnsiTheme="minorHAnsi" w:cstheme="minorHAnsi"/>
          <w:b/>
          <w:bCs/>
        </w:rPr>
        <w:t>III/24/2020.</w:t>
      </w:r>
      <w:r w:rsidR="00CA216B" w:rsidRPr="0095630C">
        <w:rPr>
          <w:rFonts w:asciiTheme="minorHAnsi" w:hAnsiTheme="minorHAnsi" w:cstheme="minorHAnsi"/>
          <w:b/>
          <w:bCs/>
        </w:rPr>
        <w:t>3</w:t>
      </w:r>
      <w:r w:rsidRPr="0095630C">
        <w:rPr>
          <w:rFonts w:asciiTheme="minorHAnsi" w:hAnsiTheme="minorHAnsi" w:cstheme="minorHAnsi"/>
          <w:b/>
          <w:bCs/>
        </w:rPr>
        <w:t xml:space="preserve">. </w:t>
      </w:r>
      <w:r w:rsidR="009620E4" w:rsidRPr="0095630C">
        <w:rPr>
          <w:rFonts w:asciiTheme="minorHAnsi" w:hAnsiTheme="minorHAnsi" w:cstheme="minorHAnsi"/>
          <w:b/>
          <w:bCs/>
          <w:color w:val="000000" w:themeColor="text1"/>
        </w:rPr>
        <w:t xml:space="preserve">REMOCIÓN DEL DIRECTOR DEL CENTRO ESTATAL DE JUSTICIA ALTERNATIVA DEL ESTADO DE TLAXCALA. - - - - - - - - - - - - - - - - - - - - - - - - - - - - - - - - </w:t>
      </w:r>
    </w:p>
    <w:p w14:paraId="63AAA340" w14:textId="2405AA03" w:rsidR="009620E4" w:rsidRPr="0095630C" w:rsidRDefault="009620E4" w:rsidP="009620E4">
      <w:pPr>
        <w:spacing w:after="0" w:line="480" w:lineRule="auto"/>
        <w:jc w:val="both"/>
        <w:rPr>
          <w:rFonts w:eastAsia="Times New Roman" w:cs="Calibri"/>
          <w:b/>
          <w:bCs/>
          <w:lang w:eastAsia="es-MX"/>
        </w:rPr>
      </w:pPr>
      <w:r w:rsidRPr="0095630C">
        <w:rPr>
          <w:rFonts w:asciiTheme="minorHAnsi" w:hAnsiTheme="minorHAnsi" w:cstheme="minorHAnsi"/>
          <w:i/>
          <w:iCs/>
          <w:color w:val="000000" w:themeColor="text1"/>
        </w:rPr>
        <w:t xml:space="preserve">Con fundamento en los artículos 85, de la Constitución Política del Estado; 61 y 68, fracción I, de la Ley Orgánica del Poder Judicial del Estado, en relación con los diversos 8, 13, 14, </w:t>
      </w:r>
      <w:r w:rsidR="009779E1" w:rsidRPr="0095630C">
        <w:rPr>
          <w:rFonts w:asciiTheme="minorHAnsi" w:hAnsiTheme="minorHAnsi" w:cstheme="minorHAnsi"/>
          <w:i/>
          <w:iCs/>
          <w:color w:val="000000" w:themeColor="text1"/>
        </w:rPr>
        <w:t xml:space="preserve">19 y 22 de la Ley de Mecanismos Alternativos de Solución de Controversias del Estado de Tlaxcala, </w:t>
      </w:r>
      <w:r w:rsidRPr="0095630C">
        <w:rPr>
          <w:rFonts w:asciiTheme="minorHAnsi" w:hAnsiTheme="minorHAnsi" w:cstheme="minorHAnsi"/>
          <w:i/>
          <w:iCs/>
          <w:color w:val="000000" w:themeColor="text1"/>
        </w:rPr>
        <w:t>se determina la REMOCIÓN de</w:t>
      </w:r>
      <w:r w:rsidR="009779E1" w:rsidRPr="0095630C">
        <w:rPr>
          <w:rFonts w:asciiTheme="minorHAnsi" w:hAnsiTheme="minorHAnsi" w:cstheme="minorHAnsi"/>
          <w:i/>
          <w:iCs/>
          <w:color w:val="000000" w:themeColor="text1"/>
        </w:rPr>
        <w:t>l Maestro VÍCTOR ROBERTO CARRANCÁ DE LA MORA</w:t>
      </w:r>
      <w:r w:rsidRPr="0095630C">
        <w:rPr>
          <w:rFonts w:asciiTheme="minorHAnsi" w:hAnsiTheme="minorHAnsi" w:cstheme="minorHAnsi"/>
          <w:i/>
          <w:iCs/>
          <w:color w:val="000000" w:themeColor="text1"/>
        </w:rPr>
        <w:t xml:space="preserve"> </w:t>
      </w:r>
      <w:r w:rsidR="009779E1" w:rsidRPr="0095630C">
        <w:rPr>
          <w:rFonts w:asciiTheme="minorHAnsi" w:hAnsiTheme="minorHAnsi" w:cstheme="minorHAnsi"/>
          <w:i/>
          <w:iCs/>
          <w:color w:val="000000" w:themeColor="text1"/>
        </w:rPr>
        <w:t>del cargo de DIRECTOR DEL CENTRO ESTATAL DE JUSTICIA ALTERNATIVA DEL ESTADO DE TLAXCALA</w:t>
      </w:r>
      <w:r w:rsidRPr="0095630C">
        <w:rPr>
          <w:rFonts w:asciiTheme="minorHAnsi" w:hAnsiTheme="minorHAnsi" w:cstheme="minorHAnsi"/>
          <w:i/>
          <w:iCs/>
          <w:color w:val="000000" w:themeColor="text1"/>
        </w:rPr>
        <w:t xml:space="preserve">, con efectos inmediatos y se instruye al Director Jurídico del Tribunal Superior de Justicia del Estado para que, en coordinación con el Tesorero del Poder Judicial del Estado, calcule las prestaciones a que tiene </w:t>
      </w:r>
      <w:r w:rsidRPr="0095630C">
        <w:rPr>
          <w:rFonts w:asciiTheme="minorHAnsi" w:hAnsiTheme="minorHAnsi" w:cstheme="minorHAnsi"/>
          <w:i/>
          <w:iCs/>
          <w:color w:val="000000" w:themeColor="text1"/>
        </w:rPr>
        <w:lastRenderedPageBreak/>
        <w:t>derecho y realice el pago de las mismas ante el Tribunal de Conciliación y Arbitraje del Estado. Asimismo, se designa a</w:t>
      </w:r>
      <w:r w:rsidR="009779E1" w:rsidRPr="0095630C">
        <w:rPr>
          <w:rFonts w:asciiTheme="minorHAnsi" w:hAnsiTheme="minorHAnsi" w:cstheme="minorHAnsi"/>
          <w:i/>
          <w:iCs/>
          <w:color w:val="000000" w:themeColor="text1"/>
        </w:rPr>
        <w:t xml:space="preserve"> </w:t>
      </w:r>
      <w:r w:rsidRPr="0095630C">
        <w:rPr>
          <w:rFonts w:asciiTheme="minorHAnsi" w:hAnsiTheme="minorHAnsi" w:cstheme="minorHAnsi"/>
          <w:i/>
          <w:iCs/>
          <w:color w:val="000000" w:themeColor="text1"/>
        </w:rPr>
        <w:t>l</w:t>
      </w:r>
      <w:r w:rsidR="009779E1" w:rsidRPr="0095630C">
        <w:rPr>
          <w:rFonts w:asciiTheme="minorHAnsi" w:hAnsiTheme="minorHAnsi" w:cstheme="minorHAnsi"/>
          <w:i/>
          <w:iCs/>
          <w:color w:val="000000" w:themeColor="text1"/>
        </w:rPr>
        <w:t>a</w:t>
      </w:r>
      <w:r w:rsidRPr="0095630C">
        <w:rPr>
          <w:rFonts w:asciiTheme="minorHAnsi" w:hAnsiTheme="minorHAnsi" w:cstheme="minorHAnsi"/>
          <w:i/>
          <w:iCs/>
          <w:color w:val="000000" w:themeColor="text1"/>
        </w:rPr>
        <w:t xml:space="preserve"> Licenciad</w:t>
      </w:r>
      <w:r w:rsidR="009779E1" w:rsidRPr="0095630C">
        <w:rPr>
          <w:rFonts w:asciiTheme="minorHAnsi" w:hAnsiTheme="minorHAnsi" w:cstheme="minorHAnsi"/>
          <w:i/>
          <w:iCs/>
          <w:color w:val="000000" w:themeColor="text1"/>
        </w:rPr>
        <w:t>a GEORGETTE ALEJANDRA POINTELÍN GONZÁLEZ</w:t>
      </w:r>
      <w:r w:rsidRPr="0095630C">
        <w:rPr>
          <w:rFonts w:asciiTheme="minorHAnsi" w:hAnsiTheme="minorHAnsi" w:cstheme="minorHAnsi"/>
          <w:i/>
          <w:iCs/>
          <w:color w:val="000000" w:themeColor="text1"/>
        </w:rPr>
        <w:t xml:space="preserve">, como </w:t>
      </w:r>
      <w:r w:rsidR="009779E1" w:rsidRPr="0095630C">
        <w:rPr>
          <w:rFonts w:asciiTheme="minorHAnsi" w:hAnsiTheme="minorHAnsi" w:cstheme="minorHAnsi"/>
          <w:i/>
          <w:iCs/>
          <w:color w:val="000000" w:themeColor="text1"/>
        </w:rPr>
        <w:t>DIRECTORA DEL CENTRO ESTATAL DE JUSTICIA ALTERNATIVA DEL ESTADO DE TLAXCALA</w:t>
      </w:r>
      <w:r w:rsidRPr="0095630C">
        <w:rPr>
          <w:rFonts w:asciiTheme="minorHAnsi" w:hAnsiTheme="minorHAnsi" w:cstheme="minorHAnsi"/>
          <w:i/>
          <w:iCs/>
          <w:color w:val="000000" w:themeColor="text1"/>
        </w:rPr>
        <w:t xml:space="preserve">, con efectos a partir del </w:t>
      </w:r>
      <w:r w:rsidR="009779E1" w:rsidRPr="0095630C">
        <w:rPr>
          <w:rFonts w:asciiTheme="minorHAnsi" w:hAnsiTheme="minorHAnsi" w:cstheme="minorHAnsi"/>
          <w:i/>
          <w:iCs/>
          <w:color w:val="000000" w:themeColor="text1"/>
        </w:rPr>
        <w:t xml:space="preserve">dieciséis de mayo de dos mil veinte. </w:t>
      </w:r>
      <w:bookmarkEnd w:id="8"/>
      <w:r w:rsidRPr="0095630C">
        <w:rPr>
          <w:rFonts w:asciiTheme="minorHAnsi" w:hAnsiTheme="minorHAnsi" w:cstheme="minorHAnsi"/>
          <w:i/>
          <w:iCs/>
          <w:color w:val="000000" w:themeColor="text1"/>
        </w:rPr>
        <w:t>Comuníquese al Tesorero y Contralor del Poder Judicial del Estado, así como al Director Jurídico del Tribunal Superior de Justicia, para los efectos correspondientes</w:t>
      </w:r>
      <w:r w:rsidR="009779E1" w:rsidRPr="0095630C">
        <w:rPr>
          <w:rFonts w:asciiTheme="minorHAnsi" w:hAnsiTheme="minorHAnsi" w:cstheme="minorHAnsi"/>
          <w:i/>
          <w:iCs/>
          <w:color w:val="000000" w:themeColor="text1"/>
        </w:rPr>
        <w:t>; comuníquese también al Pleno del Tribunal Superior de Justicia del Estado, para su conocimiento</w:t>
      </w:r>
      <w:r w:rsidRPr="0095630C">
        <w:rPr>
          <w:rFonts w:asciiTheme="minorHAnsi" w:hAnsiTheme="minorHAnsi" w:cstheme="minorHAnsi"/>
          <w:i/>
          <w:iCs/>
          <w:color w:val="000000" w:themeColor="text1"/>
        </w:rPr>
        <w:t xml:space="preserve">. </w:t>
      </w:r>
      <w:r w:rsidRPr="0095630C">
        <w:rPr>
          <w:rFonts w:asciiTheme="minorHAnsi" w:hAnsiTheme="minorHAnsi" w:cstheme="minorHAnsi"/>
          <w:color w:val="000000" w:themeColor="text1"/>
        </w:rPr>
        <w:t xml:space="preserve"> </w:t>
      </w:r>
      <w:r w:rsidRPr="0095630C">
        <w:rPr>
          <w:rFonts w:asciiTheme="minorHAnsi" w:hAnsiTheme="minorHAnsi" w:cstheme="minorHAnsi"/>
          <w:color w:val="000000" w:themeColor="text1"/>
          <w:u w:val="single"/>
        </w:rPr>
        <w:t xml:space="preserve">APROBADO POR </w:t>
      </w:r>
      <w:r w:rsidR="00212BD5" w:rsidRPr="0095630C">
        <w:rPr>
          <w:rFonts w:asciiTheme="minorHAnsi" w:hAnsiTheme="minorHAnsi" w:cstheme="minorHAnsi"/>
          <w:color w:val="000000" w:themeColor="text1"/>
          <w:u w:val="single"/>
        </w:rPr>
        <w:t>UNANIMIDAD</w:t>
      </w:r>
      <w:r w:rsidRPr="0095630C">
        <w:rPr>
          <w:rFonts w:asciiTheme="minorHAnsi" w:hAnsiTheme="minorHAnsi" w:cstheme="minorHAnsi"/>
          <w:color w:val="000000" w:themeColor="text1"/>
          <w:u w:val="single"/>
        </w:rPr>
        <w:t xml:space="preserve"> DE </w:t>
      </w:r>
      <w:proofErr w:type="gramStart"/>
      <w:r w:rsidRPr="0095630C">
        <w:rPr>
          <w:rFonts w:asciiTheme="minorHAnsi" w:hAnsiTheme="minorHAnsi" w:cstheme="minorHAnsi"/>
          <w:color w:val="000000" w:themeColor="text1"/>
          <w:u w:val="single"/>
        </w:rPr>
        <w:t>VOTOS</w:t>
      </w:r>
      <w:r w:rsidRPr="0095630C">
        <w:rPr>
          <w:rFonts w:asciiTheme="minorHAnsi" w:hAnsiTheme="minorHAnsi" w:cstheme="minorHAnsi"/>
          <w:color w:val="000000" w:themeColor="text1"/>
        </w:rPr>
        <w:t>.-</w:t>
      </w:r>
      <w:proofErr w:type="gramEnd"/>
      <w:r w:rsidRPr="0095630C">
        <w:rPr>
          <w:rFonts w:asciiTheme="minorHAnsi" w:hAnsiTheme="minorHAnsi" w:cstheme="minorHAnsi"/>
          <w:color w:val="000000" w:themeColor="text1"/>
        </w:rPr>
        <w:t xml:space="preserve"> - - - - - - - - - - - - - - - - - - - - </w:t>
      </w:r>
    </w:p>
    <w:p w14:paraId="6B1A870D" w14:textId="62F03696" w:rsidR="00F96B69" w:rsidRPr="0095630C" w:rsidRDefault="006030A5" w:rsidP="00FB23A4">
      <w:pPr>
        <w:spacing w:after="0" w:line="480" w:lineRule="auto"/>
        <w:ind w:firstLine="708"/>
        <w:jc w:val="both"/>
        <w:rPr>
          <w:rFonts w:asciiTheme="minorHAnsi" w:hAnsiTheme="minorHAnsi" w:cstheme="minorHAnsi"/>
          <w:b/>
          <w:bCs/>
        </w:rPr>
      </w:pPr>
      <w:r w:rsidRPr="0095630C">
        <w:rPr>
          <w:rFonts w:asciiTheme="minorHAnsi" w:hAnsiTheme="minorHAnsi" w:cstheme="minorHAnsi"/>
          <w:b/>
          <w:bCs/>
        </w:rPr>
        <w:t xml:space="preserve">III/24/2020.4. </w:t>
      </w:r>
      <w:r w:rsidR="00F96B69" w:rsidRPr="0095630C">
        <w:rPr>
          <w:rFonts w:asciiTheme="minorHAnsi" w:hAnsiTheme="minorHAnsi" w:cstheme="minorHAnsi"/>
          <w:b/>
          <w:bCs/>
        </w:rPr>
        <w:t xml:space="preserve">Adscripción y readscripción de personal diverso del Poder Judicial del Estado. - - - - - - - - - - - - - - - - - - - - - - - - - - - - - - - - - - - - - - - - - - - - - - - - - - - </w:t>
      </w:r>
    </w:p>
    <w:p w14:paraId="73BBFB3A" w14:textId="77777777" w:rsidR="00F96B69" w:rsidRPr="0095630C" w:rsidRDefault="00F96B69" w:rsidP="00FB23A4">
      <w:pPr>
        <w:spacing w:after="0" w:line="480" w:lineRule="auto"/>
        <w:jc w:val="both"/>
        <w:rPr>
          <w:rFonts w:asciiTheme="minorHAnsi" w:hAnsiTheme="minorHAnsi" w:cstheme="minorHAnsi"/>
          <w:i/>
          <w:iCs/>
          <w:color w:val="000000"/>
        </w:rPr>
      </w:pPr>
      <w:r w:rsidRPr="0095630C">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F96B69" w:rsidRPr="0095630C" w14:paraId="551F5BB1" w14:textId="77777777" w:rsidTr="002703CB">
        <w:tc>
          <w:tcPr>
            <w:tcW w:w="3256" w:type="dxa"/>
            <w:tcBorders>
              <w:top w:val="single" w:sz="4" w:space="0" w:color="auto"/>
              <w:left w:val="single" w:sz="4" w:space="0" w:color="auto"/>
              <w:bottom w:val="single" w:sz="4" w:space="0" w:color="auto"/>
              <w:right w:val="single" w:sz="4" w:space="0" w:color="auto"/>
            </w:tcBorders>
            <w:hideMark/>
          </w:tcPr>
          <w:p w14:paraId="0DA1C381" w14:textId="77777777" w:rsidR="00F96B69" w:rsidRPr="0095630C" w:rsidRDefault="00F96B69" w:rsidP="00FB23A4">
            <w:pPr>
              <w:pStyle w:val="Sinespaciado"/>
              <w:tabs>
                <w:tab w:val="left" w:pos="1134"/>
              </w:tabs>
              <w:spacing w:line="480" w:lineRule="auto"/>
              <w:jc w:val="center"/>
              <w:rPr>
                <w:rFonts w:asciiTheme="minorHAnsi" w:hAnsiTheme="minorHAnsi" w:cstheme="minorHAnsi"/>
                <w:b/>
                <w:bCs/>
                <w:sz w:val="20"/>
                <w:szCs w:val="20"/>
              </w:rPr>
            </w:pPr>
            <w:r w:rsidRPr="0095630C">
              <w:rPr>
                <w:rFonts w:asciiTheme="minorHAnsi" w:hAnsiTheme="minorHAnsi" w:cstheme="minorHAnsi"/>
                <w:b/>
                <w:bCs/>
                <w:sz w:val="20"/>
                <w:szCs w:val="20"/>
              </w:rPr>
              <w:t>SITUACIÓN ACTUAL</w:t>
            </w:r>
          </w:p>
        </w:tc>
        <w:tc>
          <w:tcPr>
            <w:tcW w:w="4440" w:type="dxa"/>
            <w:tcBorders>
              <w:top w:val="single" w:sz="4" w:space="0" w:color="auto"/>
              <w:left w:val="single" w:sz="4" w:space="0" w:color="auto"/>
              <w:bottom w:val="single" w:sz="4" w:space="0" w:color="auto"/>
              <w:right w:val="single" w:sz="4" w:space="0" w:color="auto"/>
            </w:tcBorders>
            <w:hideMark/>
          </w:tcPr>
          <w:p w14:paraId="11D5E0D7" w14:textId="77777777" w:rsidR="00F96B69" w:rsidRPr="0095630C" w:rsidRDefault="00F96B69" w:rsidP="00FB23A4">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95630C">
              <w:rPr>
                <w:rFonts w:asciiTheme="minorHAnsi" w:hAnsiTheme="minorHAnsi" w:cstheme="minorHAnsi"/>
                <w:b/>
                <w:bCs/>
                <w:sz w:val="20"/>
                <w:szCs w:val="20"/>
                <w:lang w:eastAsia="en-US"/>
              </w:rPr>
              <w:t>DETERMINACIÓN</w:t>
            </w:r>
          </w:p>
        </w:tc>
      </w:tr>
      <w:tr w:rsidR="00F96B69" w:rsidRPr="0095630C" w14:paraId="28FE8AFB" w14:textId="77777777" w:rsidTr="002703CB">
        <w:tc>
          <w:tcPr>
            <w:tcW w:w="3256" w:type="dxa"/>
            <w:tcBorders>
              <w:top w:val="single" w:sz="4" w:space="0" w:color="auto"/>
              <w:left w:val="single" w:sz="4" w:space="0" w:color="auto"/>
              <w:bottom w:val="single" w:sz="4" w:space="0" w:color="auto"/>
              <w:right w:val="single" w:sz="4" w:space="0" w:color="auto"/>
            </w:tcBorders>
          </w:tcPr>
          <w:p w14:paraId="2F0D68FF" w14:textId="77777777" w:rsidR="00F96B69" w:rsidRPr="0095630C" w:rsidRDefault="005C7E82" w:rsidP="00FB23A4">
            <w:pPr>
              <w:spacing w:line="480" w:lineRule="auto"/>
              <w:jc w:val="both"/>
              <w:rPr>
                <w:b/>
                <w:bCs/>
                <w:sz w:val="20"/>
                <w:szCs w:val="20"/>
              </w:rPr>
            </w:pPr>
            <w:r w:rsidRPr="0095630C">
              <w:rPr>
                <w:b/>
                <w:bCs/>
                <w:sz w:val="20"/>
                <w:szCs w:val="20"/>
              </w:rPr>
              <w:t xml:space="preserve">Lic. </w:t>
            </w:r>
            <w:bookmarkStart w:id="9" w:name="_Hlk40870348"/>
            <w:r w:rsidRPr="0095630C">
              <w:rPr>
                <w:b/>
                <w:bCs/>
                <w:sz w:val="20"/>
                <w:szCs w:val="20"/>
              </w:rPr>
              <w:t xml:space="preserve">ISMAEL MALDONADO COPALCUA. </w:t>
            </w:r>
          </w:p>
          <w:p w14:paraId="3081D45B" w14:textId="0B971A22" w:rsidR="005C7E82" w:rsidRPr="0095630C" w:rsidRDefault="005C7E82" w:rsidP="00FB23A4">
            <w:pPr>
              <w:spacing w:line="480" w:lineRule="auto"/>
              <w:jc w:val="both"/>
              <w:rPr>
                <w:sz w:val="20"/>
                <w:szCs w:val="20"/>
              </w:rPr>
            </w:pPr>
            <w:r w:rsidRPr="0095630C">
              <w:rPr>
                <w:sz w:val="20"/>
                <w:szCs w:val="20"/>
              </w:rPr>
              <w:t xml:space="preserve">Asistente de audiencia </w:t>
            </w:r>
            <w:r w:rsidR="00223484" w:rsidRPr="0095630C">
              <w:rPr>
                <w:sz w:val="20"/>
                <w:szCs w:val="20"/>
              </w:rPr>
              <w:t xml:space="preserve">interino </w:t>
            </w:r>
            <w:r w:rsidRPr="0095630C">
              <w:rPr>
                <w:sz w:val="20"/>
                <w:szCs w:val="20"/>
              </w:rPr>
              <w:t xml:space="preserve">del Juzgado de Control y de Juicio Oral del Distrito Judicial de </w:t>
            </w:r>
            <w:r w:rsidR="009F31EA" w:rsidRPr="0095630C">
              <w:rPr>
                <w:sz w:val="20"/>
                <w:szCs w:val="20"/>
              </w:rPr>
              <w:t>Guridi y Alcocer</w:t>
            </w:r>
            <w:r w:rsidRPr="0095630C">
              <w:rPr>
                <w:sz w:val="20"/>
                <w:szCs w:val="20"/>
              </w:rPr>
              <w:t>.</w:t>
            </w:r>
          </w:p>
          <w:bookmarkEnd w:id="9"/>
          <w:p w14:paraId="7FBC791A" w14:textId="77777777" w:rsidR="005C7E82" w:rsidRPr="0095630C" w:rsidRDefault="005C7E82" w:rsidP="00FB23A4">
            <w:pPr>
              <w:spacing w:line="480" w:lineRule="auto"/>
              <w:jc w:val="both"/>
              <w:rPr>
                <w:b/>
                <w:bCs/>
                <w:sz w:val="20"/>
                <w:szCs w:val="20"/>
              </w:rPr>
            </w:pPr>
            <w:r w:rsidRPr="0095630C">
              <w:rPr>
                <w:sz w:val="20"/>
                <w:szCs w:val="20"/>
              </w:rPr>
              <w:t>Venció interinato el 11 de mayo de 2020 (vinculado a movimiento por interinato dado a Lic. Rogelio Hernández Felipe)</w:t>
            </w:r>
          </w:p>
        </w:tc>
        <w:tc>
          <w:tcPr>
            <w:tcW w:w="4440" w:type="dxa"/>
            <w:tcBorders>
              <w:top w:val="single" w:sz="4" w:space="0" w:color="auto"/>
              <w:left w:val="single" w:sz="4" w:space="0" w:color="auto"/>
              <w:bottom w:val="single" w:sz="4" w:space="0" w:color="auto"/>
              <w:right w:val="single" w:sz="4" w:space="0" w:color="auto"/>
            </w:tcBorders>
          </w:tcPr>
          <w:p w14:paraId="7C7ED6AC" w14:textId="77777777" w:rsidR="00F96B69" w:rsidRPr="0095630C" w:rsidRDefault="005C7E82" w:rsidP="00FB23A4">
            <w:pPr>
              <w:spacing w:line="480" w:lineRule="auto"/>
              <w:jc w:val="both"/>
              <w:rPr>
                <w:i/>
                <w:iCs/>
                <w:sz w:val="20"/>
                <w:szCs w:val="20"/>
              </w:rPr>
            </w:pPr>
            <w:r w:rsidRPr="0095630C">
              <w:rPr>
                <w:i/>
                <w:iCs/>
                <w:sz w:val="20"/>
                <w:szCs w:val="20"/>
              </w:rPr>
              <w:t>Por necesidades del servicio, con su mismo nivel, cargo y adscripción, de manera interina, a partir del doce de mayo de dos mil veinte, por el tiempo que dure el interinato otorgado al Lic. Rogelio Hernández Felipe.</w:t>
            </w:r>
          </w:p>
        </w:tc>
      </w:tr>
      <w:tr w:rsidR="00F96B69" w:rsidRPr="0095630C" w14:paraId="623CD773" w14:textId="77777777" w:rsidTr="002703CB">
        <w:tc>
          <w:tcPr>
            <w:tcW w:w="3256" w:type="dxa"/>
            <w:tcBorders>
              <w:top w:val="single" w:sz="4" w:space="0" w:color="auto"/>
              <w:left w:val="single" w:sz="4" w:space="0" w:color="auto"/>
              <w:bottom w:val="single" w:sz="4" w:space="0" w:color="auto"/>
              <w:right w:val="single" w:sz="4" w:space="0" w:color="auto"/>
            </w:tcBorders>
          </w:tcPr>
          <w:p w14:paraId="48269AD2" w14:textId="77777777" w:rsidR="00F96B69" w:rsidRPr="0095630C" w:rsidRDefault="005C7E82" w:rsidP="00FB23A4">
            <w:pPr>
              <w:spacing w:line="480" w:lineRule="auto"/>
              <w:jc w:val="both"/>
              <w:rPr>
                <w:b/>
                <w:bCs/>
                <w:sz w:val="20"/>
                <w:szCs w:val="20"/>
              </w:rPr>
            </w:pPr>
            <w:r w:rsidRPr="0095630C">
              <w:rPr>
                <w:b/>
                <w:bCs/>
                <w:sz w:val="20"/>
                <w:szCs w:val="20"/>
              </w:rPr>
              <w:t>Lic. JOSÉ DAVID FLORESOLAYO HERNÁNDEZ.</w:t>
            </w:r>
          </w:p>
          <w:p w14:paraId="0C0E49C0" w14:textId="4A72D3D3" w:rsidR="00223484" w:rsidRPr="0095630C" w:rsidRDefault="00223484" w:rsidP="00223484">
            <w:pPr>
              <w:spacing w:line="480" w:lineRule="auto"/>
              <w:jc w:val="both"/>
              <w:rPr>
                <w:sz w:val="20"/>
                <w:szCs w:val="20"/>
              </w:rPr>
            </w:pPr>
            <w:r w:rsidRPr="0095630C">
              <w:rPr>
                <w:sz w:val="20"/>
                <w:szCs w:val="20"/>
              </w:rPr>
              <w:t xml:space="preserve">Asistente de causa interino del Juzgado de Control y de Juicio Oral del Distrito Judicial </w:t>
            </w:r>
            <w:r w:rsidR="009F31EA" w:rsidRPr="0095630C">
              <w:rPr>
                <w:sz w:val="20"/>
                <w:szCs w:val="20"/>
              </w:rPr>
              <w:t>Guridi y Alcocer</w:t>
            </w:r>
            <w:r w:rsidRPr="0095630C">
              <w:rPr>
                <w:sz w:val="20"/>
                <w:szCs w:val="20"/>
              </w:rPr>
              <w:t>.</w:t>
            </w:r>
          </w:p>
          <w:p w14:paraId="1B300DF7" w14:textId="77777777" w:rsidR="005C7E82" w:rsidRPr="0095630C" w:rsidRDefault="00223484" w:rsidP="00223484">
            <w:pPr>
              <w:spacing w:line="480" w:lineRule="auto"/>
              <w:jc w:val="both"/>
              <w:rPr>
                <w:b/>
                <w:bCs/>
                <w:sz w:val="20"/>
                <w:szCs w:val="20"/>
                <w:lang w:val="en-US"/>
              </w:rPr>
            </w:pPr>
            <w:r w:rsidRPr="0095630C">
              <w:rPr>
                <w:sz w:val="20"/>
                <w:szCs w:val="20"/>
              </w:rPr>
              <w:t>Venció interinato el 11 de mayo de 2020 (vinculado a movimiento por interinato dado a Lic. Rogelio Hernández Felipe)</w:t>
            </w:r>
          </w:p>
        </w:tc>
        <w:tc>
          <w:tcPr>
            <w:tcW w:w="4440" w:type="dxa"/>
            <w:tcBorders>
              <w:top w:val="single" w:sz="4" w:space="0" w:color="auto"/>
              <w:left w:val="single" w:sz="4" w:space="0" w:color="auto"/>
              <w:bottom w:val="single" w:sz="4" w:space="0" w:color="auto"/>
              <w:right w:val="single" w:sz="4" w:space="0" w:color="auto"/>
            </w:tcBorders>
          </w:tcPr>
          <w:p w14:paraId="1D946D96" w14:textId="77777777" w:rsidR="00F96B69" w:rsidRPr="0095630C" w:rsidRDefault="00223484" w:rsidP="00FB23A4">
            <w:pPr>
              <w:spacing w:line="480" w:lineRule="auto"/>
              <w:jc w:val="both"/>
              <w:rPr>
                <w:i/>
                <w:iCs/>
                <w:sz w:val="20"/>
                <w:szCs w:val="20"/>
              </w:rPr>
            </w:pPr>
            <w:r w:rsidRPr="0095630C">
              <w:rPr>
                <w:i/>
                <w:iCs/>
                <w:sz w:val="20"/>
                <w:szCs w:val="20"/>
              </w:rPr>
              <w:t xml:space="preserve">Por necesidades del servicio, con su mismo nivel, cargo y adscripción, de manera interina, a partir del doce de mayo de dos mil veinte, por el tiempo que dure el interinato otorgado al Lic. Ismael Maldonado </w:t>
            </w:r>
            <w:proofErr w:type="spellStart"/>
            <w:r w:rsidRPr="0095630C">
              <w:rPr>
                <w:i/>
                <w:iCs/>
                <w:sz w:val="20"/>
                <w:szCs w:val="20"/>
              </w:rPr>
              <w:t>Copalcua</w:t>
            </w:r>
            <w:proofErr w:type="spellEnd"/>
          </w:p>
        </w:tc>
      </w:tr>
      <w:tr w:rsidR="000B3F89" w:rsidRPr="0095630C" w14:paraId="5E2FC804" w14:textId="77777777" w:rsidTr="002703CB">
        <w:tc>
          <w:tcPr>
            <w:tcW w:w="3256" w:type="dxa"/>
            <w:tcBorders>
              <w:top w:val="single" w:sz="4" w:space="0" w:color="auto"/>
              <w:left w:val="single" w:sz="4" w:space="0" w:color="auto"/>
              <w:bottom w:val="single" w:sz="4" w:space="0" w:color="auto"/>
              <w:right w:val="single" w:sz="4" w:space="0" w:color="auto"/>
            </w:tcBorders>
          </w:tcPr>
          <w:p w14:paraId="53224D50" w14:textId="77777777" w:rsidR="00643D83" w:rsidRPr="0095630C" w:rsidRDefault="00223484" w:rsidP="00FB23A4">
            <w:pPr>
              <w:spacing w:line="480" w:lineRule="auto"/>
              <w:jc w:val="both"/>
              <w:rPr>
                <w:b/>
                <w:bCs/>
                <w:sz w:val="20"/>
                <w:szCs w:val="20"/>
              </w:rPr>
            </w:pPr>
            <w:r w:rsidRPr="0095630C">
              <w:rPr>
                <w:b/>
                <w:bCs/>
                <w:sz w:val="20"/>
                <w:szCs w:val="20"/>
              </w:rPr>
              <w:lastRenderedPageBreak/>
              <w:t xml:space="preserve">Lic. DIANA ENEDINA SÁNCHEZ </w:t>
            </w:r>
            <w:proofErr w:type="spellStart"/>
            <w:r w:rsidRPr="0095630C">
              <w:rPr>
                <w:b/>
                <w:bCs/>
                <w:sz w:val="20"/>
                <w:szCs w:val="20"/>
              </w:rPr>
              <w:t>SÁNCHEZ</w:t>
            </w:r>
            <w:proofErr w:type="spellEnd"/>
          </w:p>
          <w:p w14:paraId="65FCDD89" w14:textId="5A2131DF" w:rsidR="00223484" w:rsidRPr="0095630C" w:rsidRDefault="00223484" w:rsidP="00223484">
            <w:pPr>
              <w:spacing w:line="480" w:lineRule="auto"/>
              <w:jc w:val="both"/>
              <w:rPr>
                <w:sz w:val="20"/>
                <w:szCs w:val="20"/>
              </w:rPr>
            </w:pPr>
            <w:r w:rsidRPr="0095630C">
              <w:rPr>
                <w:sz w:val="20"/>
                <w:szCs w:val="20"/>
              </w:rPr>
              <w:t xml:space="preserve">Asistente de notificaciones interina del Juzgado de Control y de Juicio Oral del Distrito Judicial de </w:t>
            </w:r>
            <w:r w:rsidR="009F31EA" w:rsidRPr="0095630C">
              <w:rPr>
                <w:sz w:val="20"/>
                <w:szCs w:val="20"/>
              </w:rPr>
              <w:t>Guridi y Alcocer</w:t>
            </w:r>
          </w:p>
          <w:p w14:paraId="30CBCB0E" w14:textId="77777777" w:rsidR="00223484" w:rsidRPr="0095630C" w:rsidRDefault="00223484" w:rsidP="00223484">
            <w:pPr>
              <w:spacing w:line="480" w:lineRule="auto"/>
              <w:jc w:val="both"/>
              <w:rPr>
                <w:b/>
                <w:bCs/>
                <w:sz w:val="20"/>
                <w:szCs w:val="20"/>
              </w:rPr>
            </w:pPr>
            <w:r w:rsidRPr="0095630C">
              <w:rPr>
                <w:sz w:val="20"/>
                <w:szCs w:val="20"/>
              </w:rPr>
              <w:t>Venció interinato el 11 de mayo de 2020 (vinculado a movimiento por interinato dado a Lic. Rogelio Hernández Felipe)</w:t>
            </w:r>
            <w:r w:rsidRPr="0095630C">
              <w:rPr>
                <w:b/>
                <w:bCs/>
                <w:sz w:val="20"/>
                <w:szCs w:val="20"/>
              </w:rPr>
              <w:t xml:space="preserve">.   </w:t>
            </w:r>
          </w:p>
        </w:tc>
        <w:tc>
          <w:tcPr>
            <w:tcW w:w="4440" w:type="dxa"/>
            <w:tcBorders>
              <w:top w:val="single" w:sz="4" w:space="0" w:color="auto"/>
              <w:left w:val="single" w:sz="4" w:space="0" w:color="auto"/>
              <w:bottom w:val="single" w:sz="4" w:space="0" w:color="auto"/>
              <w:right w:val="single" w:sz="4" w:space="0" w:color="auto"/>
            </w:tcBorders>
          </w:tcPr>
          <w:p w14:paraId="15399C59" w14:textId="77777777" w:rsidR="000B3F89" w:rsidRPr="0095630C" w:rsidRDefault="00223484" w:rsidP="00FB23A4">
            <w:pPr>
              <w:spacing w:line="480" w:lineRule="auto"/>
              <w:jc w:val="both"/>
              <w:rPr>
                <w:i/>
                <w:iCs/>
                <w:sz w:val="20"/>
                <w:szCs w:val="20"/>
              </w:rPr>
            </w:pPr>
            <w:r w:rsidRPr="0095630C">
              <w:rPr>
                <w:i/>
                <w:iCs/>
                <w:sz w:val="20"/>
                <w:szCs w:val="20"/>
              </w:rPr>
              <w:t xml:space="preserve">Por necesidades del servicio, con su mismo nivel, cargo y adscripción, de manera interina, a partir del doce de mayo de dos mil veinte, por el tiempo que dure el interinato otorgado al Lic. José David </w:t>
            </w:r>
            <w:proofErr w:type="spellStart"/>
            <w:r w:rsidRPr="0095630C">
              <w:rPr>
                <w:i/>
                <w:iCs/>
                <w:sz w:val="20"/>
                <w:szCs w:val="20"/>
              </w:rPr>
              <w:t>Floresolayo</w:t>
            </w:r>
            <w:proofErr w:type="spellEnd"/>
            <w:r w:rsidRPr="0095630C">
              <w:rPr>
                <w:i/>
                <w:iCs/>
                <w:sz w:val="20"/>
                <w:szCs w:val="20"/>
              </w:rPr>
              <w:t xml:space="preserve"> Hernández.</w:t>
            </w:r>
          </w:p>
        </w:tc>
      </w:tr>
      <w:tr w:rsidR="000B3F89" w:rsidRPr="0095630C" w14:paraId="5F715EFE" w14:textId="77777777" w:rsidTr="002703CB">
        <w:tc>
          <w:tcPr>
            <w:tcW w:w="3256" w:type="dxa"/>
            <w:tcBorders>
              <w:top w:val="single" w:sz="4" w:space="0" w:color="auto"/>
              <w:left w:val="single" w:sz="4" w:space="0" w:color="auto"/>
              <w:bottom w:val="single" w:sz="4" w:space="0" w:color="auto"/>
              <w:right w:val="single" w:sz="4" w:space="0" w:color="auto"/>
            </w:tcBorders>
          </w:tcPr>
          <w:p w14:paraId="6A191871" w14:textId="77777777" w:rsidR="00D47132" w:rsidRPr="0095630C" w:rsidRDefault="00223484" w:rsidP="00FB23A4">
            <w:pPr>
              <w:spacing w:line="480" w:lineRule="auto"/>
              <w:jc w:val="both"/>
              <w:rPr>
                <w:b/>
                <w:bCs/>
                <w:sz w:val="20"/>
                <w:szCs w:val="20"/>
              </w:rPr>
            </w:pPr>
            <w:r w:rsidRPr="0095630C">
              <w:rPr>
                <w:b/>
                <w:bCs/>
                <w:sz w:val="20"/>
                <w:szCs w:val="20"/>
              </w:rPr>
              <w:t>Lic. JULIA ANDREA LÓPEZ LEDEZMA</w:t>
            </w:r>
          </w:p>
          <w:p w14:paraId="5FCBA2D5" w14:textId="1562021B" w:rsidR="00223484" w:rsidRPr="0095630C" w:rsidRDefault="00223484" w:rsidP="00223484">
            <w:pPr>
              <w:spacing w:line="480" w:lineRule="auto"/>
              <w:jc w:val="both"/>
              <w:rPr>
                <w:sz w:val="20"/>
                <w:szCs w:val="20"/>
              </w:rPr>
            </w:pPr>
            <w:r w:rsidRPr="0095630C">
              <w:rPr>
                <w:sz w:val="20"/>
                <w:szCs w:val="20"/>
              </w:rPr>
              <w:t xml:space="preserve">Asistente de atención al público interina del Juzgado de Control y de Juicio Oral del Distrito Judicial </w:t>
            </w:r>
            <w:r w:rsidR="009F31EA" w:rsidRPr="0095630C">
              <w:rPr>
                <w:sz w:val="20"/>
                <w:szCs w:val="20"/>
              </w:rPr>
              <w:t>Guridi y Alcocer</w:t>
            </w:r>
            <w:r w:rsidRPr="0095630C">
              <w:rPr>
                <w:sz w:val="20"/>
                <w:szCs w:val="20"/>
              </w:rPr>
              <w:t>.</w:t>
            </w:r>
          </w:p>
          <w:p w14:paraId="2232A1EB" w14:textId="77777777" w:rsidR="00DB3BD3" w:rsidRPr="0095630C" w:rsidRDefault="00DB3BD3" w:rsidP="00DB3BD3">
            <w:pPr>
              <w:spacing w:line="480" w:lineRule="auto"/>
              <w:jc w:val="both"/>
              <w:rPr>
                <w:sz w:val="20"/>
                <w:szCs w:val="20"/>
              </w:rPr>
            </w:pPr>
            <w:r w:rsidRPr="0095630C">
              <w:rPr>
                <w:sz w:val="20"/>
                <w:szCs w:val="20"/>
              </w:rPr>
              <w:t>Folio 88 del concurso abierto.</w:t>
            </w:r>
          </w:p>
          <w:p w14:paraId="0B7A745D" w14:textId="77777777" w:rsidR="00223484" w:rsidRPr="0095630C" w:rsidRDefault="00223484" w:rsidP="00DB3BD3">
            <w:pPr>
              <w:spacing w:line="480" w:lineRule="auto"/>
              <w:jc w:val="both"/>
              <w:rPr>
                <w:b/>
                <w:bCs/>
                <w:sz w:val="20"/>
                <w:szCs w:val="20"/>
              </w:rPr>
            </w:pPr>
            <w:r w:rsidRPr="0095630C">
              <w:rPr>
                <w:sz w:val="20"/>
                <w:szCs w:val="20"/>
              </w:rPr>
              <w:t>Venció interinato el 11 de mayo de 2020 (vinculado a movimiento por interinato dado a Lic. Rogelio Hernández Felipe).</w:t>
            </w:r>
            <w:r w:rsidRPr="0095630C">
              <w:rPr>
                <w:b/>
                <w:bCs/>
                <w:sz w:val="20"/>
                <w:szCs w:val="20"/>
              </w:rPr>
              <w:t xml:space="preserve">   </w:t>
            </w:r>
          </w:p>
        </w:tc>
        <w:tc>
          <w:tcPr>
            <w:tcW w:w="4440" w:type="dxa"/>
            <w:tcBorders>
              <w:top w:val="single" w:sz="4" w:space="0" w:color="auto"/>
              <w:left w:val="single" w:sz="4" w:space="0" w:color="auto"/>
              <w:bottom w:val="single" w:sz="4" w:space="0" w:color="auto"/>
              <w:right w:val="single" w:sz="4" w:space="0" w:color="auto"/>
            </w:tcBorders>
          </w:tcPr>
          <w:p w14:paraId="73CECBE7" w14:textId="77777777" w:rsidR="000B3F89" w:rsidRPr="0095630C" w:rsidRDefault="00223484" w:rsidP="00FB23A4">
            <w:pPr>
              <w:spacing w:line="480" w:lineRule="auto"/>
              <w:jc w:val="both"/>
              <w:rPr>
                <w:i/>
                <w:iCs/>
                <w:sz w:val="20"/>
                <w:szCs w:val="20"/>
              </w:rPr>
            </w:pPr>
            <w:r w:rsidRPr="0095630C">
              <w:rPr>
                <w:i/>
                <w:iCs/>
                <w:sz w:val="20"/>
                <w:szCs w:val="20"/>
              </w:rPr>
              <w:t xml:space="preserve">Por necesidades del servicio, con su mismo nivel, cargo y adscripción, de manera interina, a partir del doce de mayo de dos mil veinte, por el tiempo que dure el interinato otorgado a la Lic. Diana Enedina Sánchez </w:t>
            </w:r>
            <w:proofErr w:type="spellStart"/>
            <w:r w:rsidRPr="0095630C">
              <w:rPr>
                <w:i/>
                <w:iCs/>
                <w:sz w:val="20"/>
                <w:szCs w:val="20"/>
              </w:rPr>
              <w:t>Sánchez</w:t>
            </w:r>
            <w:proofErr w:type="spellEnd"/>
            <w:r w:rsidRPr="0095630C">
              <w:rPr>
                <w:i/>
                <w:iCs/>
                <w:sz w:val="20"/>
                <w:szCs w:val="20"/>
              </w:rPr>
              <w:t xml:space="preserve">. </w:t>
            </w:r>
          </w:p>
        </w:tc>
      </w:tr>
      <w:tr w:rsidR="00BF4A10" w:rsidRPr="0095630C" w14:paraId="35C0775E" w14:textId="77777777" w:rsidTr="002703CB">
        <w:tc>
          <w:tcPr>
            <w:tcW w:w="3256" w:type="dxa"/>
            <w:tcBorders>
              <w:top w:val="single" w:sz="4" w:space="0" w:color="auto"/>
              <w:left w:val="single" w:sz="4" w:space="0" w:color="auto"/>
              <w:bottom w:val="single" w:sz="4" w:space="0" w:color="auto"/>
              <w:right w:val="single" w:sz="4" w:space="0" w:color="auto"/>
            </w:tcBorders>
          </w:tcPr>
          <w:p w14:paraId="1B561CB4" w14:textId="77777777" w:rsidR="00BF4A10" w:rsidRPr="0095630C" w:rsidRDefault="00223484" w:rsidP="00FB23A4">
            <w:pPr>
              <w:spacing w:line="480" w:lineRule="auto"/>
              <w:jc w:val="both"/>
              <w:rPr>
                <w:b/>
                <w:bCs/>
                <w:sz w:val="20"/>
                <w:szCs w:val="20"/>
              </w:rPr>
            </w:pPr>
            <w:r w:rsidRPr="0095630C">
              <w:rPr>
                <w:b/>
                <w:bCs/>
                <w:sz w:val="20"/>
                <w:szCs w:val="20"/>
              </w:rPr>
              <w:t>Lic. CARLOS CABRERA ORTEGA</w:t>
            </w:r>
          </w:p>
          <w:p w14:paraId="5197E47B" w14:textId="77777777" w:rsidR="00223484" w:rsidRPr="0095630C" w:rsidRDefault="00223484" w:rsidP="00FB23A4">
            <w:pPr>
              <w:spacing w:line="480" w:lineRule="auto"/>
              <w:jc w:val="both"/>
              <w:rPr>
                <w:sz w:val="20"/>
                <w:szCs w:val="20"/>
              </w:rPr>
            </w:pPr>
            <w:r w:rsidRPr="0095630C">
              <w:rPr>
                <w:sz w:val="20"/>
                <w:szCs w:val="20"/>
              </w:rPr>
              <w:t>Administrador interino del Juzgado de Control y de Juicio Oral del Distrito Judicial de Guridi y Alcocer</w:t>
            </w:r>
          </w:p>
          <w:p w14:paraId="4B251A46" w14:textId="77777777" w:rsidR="00223484" w:rsidRPr="0095630C" w:rsidRDefault="00223484" w:rsidP="00FB23A4">
            <w:pPr>
              <w:spacing w:line="480" w:lineRule="auto"/>
              <w:jc w:val="both"/>
              <w:rPr>
                <w:b/>
                <w:bCs/>
                <w:sz w:val="20"/>
                <w:szCs w:val="20"/>
              </w:rPr>
            </w:pPr>
            <w:r w:rsidRPr="0095630C">
              <w:rPr>
                <w:sz w:val="20"/>
                <w:szCs w:val="20"/>
              </w:rPr>
              <w:t>Vence interinato el 31 de mayo de 2020</w:t>
            </w:r>
          </w:p>
        </w:tc>
        <w:tc>
          <w:tcPr>
            <w:tcW w:w="4440" w:type="dxa"/>
            <w:tcBorders>
              <w:top w:val="single" w:sz="4" w:space="0" w:color="auto"/>
              <w:left w:val="single" w:sz="4" w:space="0" w:color="auto"/>
              <w:bottom w:val="single" w:sz="4" w:space="0" w:color="auto"/>
              <w:right w:val="single" w:sz="4" w:space="0" w:color="auto"/>
            </w:tcBorders>
          </w:tcPr>
          <w:p w14:paraId="696DD63B" w14:textId="77777777" w:rsidR="00BF4A10" w:rsidRPr="0095630C" w:rsidRDefault="00223484" w:rsidP="00FB23A4">
            <w:pPr>
              <w:spacing w:line="480" w:lineRule="auto"/>
              <w:jc w:val="both"/>
              <w:rPr>
                <w:i/>
                <w:iCs/>
                <w:sz w:val="20"/>
                <w:szCs w:val="20"/>
              </w:rPr>
            </w:pPr>
            <w:r w:rsidRPr="0095630C">
              <w:rPr>
                <w:i/>
                <w:iCs/>
                <w:sz w:val="20"/>
                <w:szCs w:val="20"/>
              </w:rPr>
              <w:t xml:space="preserve">Por necesidades del servicio, con su mismo nivel, cargo y adscripción, de manera interina, por el término de tres meses, a partir del uno de junio de dos mil veinte. </w:t>
            </w:r>
          </w:p>
        </w:tc>
      </w:tr>
      <w:tr w:rsidR="00F96B69" w:rsidRPr="0095630C" w14:paraId="64F29AB4" w14:textId="77777777" w:rsidTr="002703CB">
        <w:tc>
          <w:tcPr>
            <w:tcW w:w="3256" w:type="dxa"/>
            <w:tcBorders>
              <w:top w:val="single" w:sz="4" w:space="0" w:color="auto"/>
              <w:left w:val="single" w:sz="4" w:space="0" w:color="auto"/>
              <w:bottom w:val="single" w:sz="4" w:space="0" w:color="auto"/>
              <w:right w:val="single" w:sz="4" w:space="0" w:color="auto"/>
            </w:tcBorders>
          </w:tcPr>
          <w:p w14:paraId="33B01423" w14:textId="77777777" w:rsidR="00F96B69" w:rsidRPr="0095630C" w:rsidRDefault="00223484" w:rsidP="00FB23A4">
            <w:pPr>
              <w:spacing w:line="480" w:lineRule="auto"/>
              <w:jc w:val="both"/>
              <w:rPr>
                <w:b/>
                <w:bCs/>
                <w:sz w:val="20"/>
                <w:szCs w:val="20"/>
              </w:rPr>
            </w:pPr>
            <w:r w:rsidRPr="0095630C">
              <w:rPr>
                <w:b/>
                <w:bCs/>
                <w:sz w:val="20"/>
                <w:szCs w:val="20"/>
              </w:rPr>
              <w:t>Lic. JORGE LUIS RAMÍREZ PÉREZ</w:t>
            </w:r>
          </w:p>
          <w:p w14:paraId="05014508" w14:textId="77777777" w:rsidR="00223484" w:rsidRPr="0095630C" w:rsidRDefault="00223484" w:rsidP="00FB23A4">
            <w:pPr>
              <w:spacing w:line="480" w:lineRule="auto"/>
              <w:jc w:val="both"/>
              <w:rPr>
                <w:sz w:val="20"/>
                <w:szCs w:val="20"/>
              </w:rPr>
            </w:pPr>
            <w:r w:rsidRPr="0095630C">
              <w:rPr>
                <w:sz w:val="20"/>
                <w:szCs w:val="20"/>
              </w:rPr>
              <w:t>Administrador interino del Juzgado de Control y de Juicio Oral del Distrito Judicial de Sánchez Piedras y Especializado en Justicia para Adolescentes del Estado de Tlaxcal</w:t>
            </w:r>
            <w:r w:rsidR="00DB3BD3" w:rsidRPr="0095630C">
              <w:rPr>
                <w:sz w:val="20"/>
                <w:szCs w:val="20"/>
              </w:rPr>
              <w:t>a</w:t>
            </w:r>
          </w:p>
          <w:p w14:paraId="1CC1EDDE" w14:textId="77777777" w:rsidR="00223484" w:rsidRPr="0095630C" w:rsidRDefault="00223484" w:rsidP="00FB23A4">
            <w:pPr>
              <w:spacing w:line="480" w:lineRule="auto"/>
              <w:jc w:val="both"/>
              <w:rPr>
                <w:b/>
                <w:bCs/>
                <w:sz w:val="20"/>
                <w:szCs w:val="20"/>
              </w:rPr>
            </w:pPr>
            <w:r w:rsidRPr="0095630C">
              <w:rPr>
                <w:sz w:val="20"/>
                <w:szCs w:val="20"/>
              </w:rPr>
              <w:lastRenderedPageBreak/>
              <w:t>Vence interinato el 31 de mayo de 2020</w:t>
            </w:r>
          </w:p>
        </w:tc>
        <w:tc>
          <w:tcPr>
            <w:tcW w:w="4440" w:type="dxa"/>
            <w:tcBorders>
              <w:top w:val="single" w:sz="4" w:space="0" w:color="auto"/>
              <w:left w:val="single" w:sz="4" w:space="0" w:color="auto"/>
              <w:bottom w:val="single" w:sz="4" w:space="0" w:color="auto"/>
              <w:right w:val="single" w:sz="4" w:space="0" w:color="auto"/>
            </w:tcBorders>
          </w:tcPr>
          <w:p w14:paraId="56CF2CB2" w14:textId="77777777" w:rsidR="00F96B69" w:rsidRPr="0095630C" w:rsidRDefault="00223484" w:rsidP="00FB23A4">
            <w:pPr>
              <w:spacing w:line="480" w:lineRule="auto"/>
              <w:jc w:val="both"/>
              <w:rPr>
                <w:i/>
                <w:iCs/>
                <w:sz w:val="20"/>
                <w:szCs w:val="20"/>
              </w:rPr>
            </w:pPr>
            <w:r w:rsidRPr="0095630C">
              <w:rPr>
                <w:i/>
                <w:iCs/>
                <w:sz w:val="20"/>
                <w:szCs w:val="20"/>
              </w:rPr>
              <w:lastRenderedPageBreak/>
              <w:t>Por necesidades del servicio, con su mismo nivel, cargo y adscripción, de manera interina, por el término de tres meses, a partir del uno de junio de dos mil veinte.</w:t>
            </w:r>
          </w:p>
        </w:tc>
      </w:tr>
      <w:tr w:rsidR="00DB3BD3" w:rsidRPr="0095630C" w14:paraId="3769ED36" w14:textId="77777777" w:rsidTr="002703CB">
        <w:tc>
          <w:tcPr>
            <w:tcW w:w="3256" w:type="dxa"/>
            <w:tcBorders>
              <w:top w:val="single" w:sz="4" w:space="0" w:color="auto"/>
              <w:left w:val="single" w:sz="4" w:space="0" w:color="auto"/>
              <w:bottom w:val="single" w:sz="4" w:space="0" w:color="auto"/>
              <w:right w:val="single" w:sz="4" w:space="0" w:color="auto"/>
            </w:tcBorders>
          </w:tcPr>
          <w:p w14:paraId="4A25D6C3" w14:textId="77777777" w:rsidR="00DB3BD3" w:rsidRPr="0095630C" w:rsidRDefault="00DB3BD3" w:rsidP="00FB23A4">
            <w:pPr>
              <w:spacing w:line="480" w:lineRule="auto"/>
              <w:jc w:val="both"/>
              <w:rPr>
                <w:b/>
                <w:bCs/>
                <w:sz w:val="20"/>
                <w:szCs w:val="20"/>
              </w:rPr>
            </w:pPr>
            <w:r w:rsidRPr="0095630C">
              <w:rPr>
                <w:b/>
                <w:bCs/>
                <w:sz w:val="20"/>
                <w:szCs w:val="20"/>
              </w:rPr>
              <w:t>Lic. ALEJANDRO LÓPEZ ALDUCIN</w:t>
            </w:r>
          </w:p>
          <w:p w14:paraId="28ACDBD8" w14:textId="77777777" w:rsidR="00DB3BD3" w:rsidRPr="0095630C" w:rsidRDefault="00DB3BD3" w:rsidP="00FB23A4">
            <w:pPr>
              <w:spacing w:line="480" w:lineRule="auto"/>
              <w:jc w:val="both"/>
              <w:rPr>
                <w:sz w:val="20"/>
                <w:szCs w:val="20"/>
              </w:rPr>
            </w:pPr>
            <w:r w:rsidRPr="0095630C">
              <w:rPr>
                <w:sz w:val="20"/>
                <w:szCs w:val="20"/>
              </w:rPr>
              <w:t>Asistente de causa interino del Juzgado de Control y de Juicio Oral del Distrito Judicial de Sánchez Piedras y Especializado en Justicia para Adolescentes del Estado de Tlaxcala.</w:t>
            </w:r>
          </w:p>
          <w:p w14:paraId="0A7AC19E" w14:textId="77777777" w:rsidR="00DB3BD3" w:rsidRPr="0095630C" w:rsidRDefault="00DB3BD3" w:rsidP="00FB23A4">
            <w:pPr>
              <w:spacing w:line="480" w:lineRule="auto"/>
              <w:jc w:val="both"/>
              <w:rPr>
                <w:b/>
                <w:bCs/>
                <w:sz w:val="20"/>
                <w:szCs w:val="20"/>
              </w:rPr>
            </w:pPr>
            <w:r w:rsidRPr="0095630C">
              <w:rPr>
                <w:sz w:val="20"/>
                <w:szCs w:val="20"/>
              </w:rPr>
              <w:t xml:space="preserve">Vence interinato el 19 de mayo de 2020, con motivo de la conclusión de licencia por gravidez </w:t>
            </w:r>
            <w:r w:rsidR="008E2F93" w:rsidRPr="0095630C">
              <w:rPr>
                <w:sz w:val="20"/>
                <w:szCs w:val="20"/>
              </w:rPr>
              <w:t>expedida</w:t>
            </w:r>
            <w:r w:rsidRPr="0095630C">
              <w:rPr>
                <w:sz w:val="20"/>
                <w:szCs w:val="20"/>
              </w:rPr>
              <w:t xml:space="preserve"> a Lic. Mariana Morales Sánchez.</w:t>
            </w:r>
          </w:p>
        </w:tc>
        <w:tc>
          <w:tcPr>
            <w:tcW w:w="4440" w:type="dxa"/>
            <w:tcBorders>
              <w:top w:val="single" w:sz="4" w:space="0" w:color="auto"/>
              <w:left w:val="single" w:sz="4" w:space="0" w:color="auto"/>
              <w:bottom w:val="single" w:sz="4" w:space="0" w:color="auto"/>
              <w:right w:val="single" w:sz="4" w:space="0" w:color="auto"/>
            </w:tcBorders>
          </w:tcPr>
          <w:p w14:paraId="22627D34" w14:textId="77777777" w:rsidR="00DB3BD3" w:rsidRPr="0095630C" w:rsidRDefault="00DB3BD3" w:rsidP="00DB3BD3">
            <w:pPr>
              <w:autoSpaceDE w:val="0"/>
              <w:autoSpaceDN w:val="0"/>
              <w:adjustRightInd w:val="0"/>
              <w:spacing w:line="480" w:lineRule="auto"/>
              <w:jc w:val="both"/>
              <w:rPr>
                <w:i/>
                <w:iCs/>
                <w:sz w:val="20"/>
                <w:szCs w:val="20"/>
              </w:rPr>
            </w:pPr>
            <w:r w:rsidRPr="0095630C">
              <w:rPr>
                <w:i/>
                <w:iCs/>
                <w:sz w:val="20"/>
                <w:szCs w:val="20"/>
              </w:rPr>
              <w:t xml:space="preserve">Debido a la </w:t>
            </w:r>
            <w:bookmarkStart w:id="10" w:name="_Hlk40875661"/>
            <w:r w:rsidRPr="0095630C">
              <w:rPr>
                <w:i/>
                <w:iCs/>
                <w:sz w:val="20"/>
                <w:szCs w:val="20"/>
              </w:rPr>
              <w:t xml:space="preserve">condición de madre lactante de la Licenciada Mariana Morales Sánchez, en relación con el artículo segundo del </w:t>
            </w:r>
            <w:r w:rsidRPr="0095630C">
              <w:rPr>
                <w:rFonts w:cs="Calibri"/>
                <w:b/>
                <w:bCs/>
                <w:color w:val="2F2F2F"/>
                <w:sz w:val="20"/>
                <w:szCs w:val="20"/>
              </w:rPr>
              <w:t>ACUERDO por el que se establecen las medidas preventivas que se deberán implementar para la mitigación y control de los riesgos para la salud que implica la enfermedad por el virus SARS-CoV2 (COVID-19)</w:t>
            </w:r>
            <w:r w:rsidRPr="0095630C">
              <w:rPr>
                <w:rFonts w:cs="Calibri"/>
                <w:color w:val="2F2F2F"/>
                <w:sz w:val="20"/>
                <w:szCs w:val="20"/>
              </w:rPr>
              <w:t xml:space="preserve">, </w:t>
            </w:r>
            <w:r w:rsidRPr="0095630C">
              <w:rPr>
                <w:rFonts w:cs="Calibri"/>
                <w:i/>
                <w:iCs/>
                <w:color w:val="2F2F2F"/>
                <w:sz w:val="20"/>
                <w:szCs w:val="20"/>
              </w:rPr>
              <w:t xml:space="preserve">publicado en el Diario Oficial de la Federación del veinticuatro de marzo de dos mil veinte, </w:t>
            </w:r>
            <w:bookmarkEnd w:id="10"/>
            <w:r w:rsidRPr="0095630C">
              <w:rPr>
                <w:rFonts w:cs="Calibri"/>
                <w:i/>
                <w:iCs/>
                <w:color w:val="2F2F2F"/>
                <w:sz w:val="20"/>
                <w:szCs w:val="20"/>
              </w:rPr>
              <w:t>con su mismo nivel, cargo y adscripción, de manera interina, a partir del veinte de mayo de dos mil veinte y por el tiempo que dure la ausencia de la asistente de causa titular, Lic. Mariana Morales Sánchez.</w:t>
            </w:r>
          </w:p>
        </w:tc>
      </w:tr>
      <w:tr w:rsidR="00DB3BD3" w:rsidRPr="0095630C" w14:paraId="409BDCAD" w14:textId="77777777" w:rsidTr="002703CB">
        <w:tc>
          <w:tcPr>
            <w:tcW w:w="3256" w:type="dxa"/>
            <w:tcBorders>
              <w:top w:val="single" w:sz="4" w:space="0" w:color="auto"/>
              <w:left w:val="single" w:sz="4" w:space="0" w:color="auto"/>
              <w:bottom w:val="single" w:sz="4" w:space="0" w:color="auto"/>
              <w:right w:val="single" w:sz="4" w:space="0" w:color="auto"/>
            </w:tcBorders>
          </w:tcPr>
          <w:p w14:paraId="75BE08BB" w14:textId="77777777" w:rsidR="00DB3BD3" w:rsidRPr="0095630C" w:rsidRDefault="00DB3BD3" w:rsidP="00DB3BD3">
            <w:pPr>
              <w:spacing w:line="480" w:lineRule="auto"/>
              <w:jc w:val="both"/>
              <w:rPr>
                <w:b/>
                <w:bCs/>
                <w:sz w:val="20"/>
                <w:szCs w:val="20"/>
              </w:rPr>
            </w:pPr>
            <w:r w:rsidRPr="0095630C">
              <w:rPr>
                <w:b/>
                <w:bCs/>
                <w:sz w:val="20"/>
                <w:szCs w:val="20"/>
              </w:rPr>
              <w:t>Lic. GENARO MÁRQUEZ LÓPEZ</w:t>
            </w:r>
          </w:p>
          <w:p w14:paraId="1661DF27" w14:textId="77777777" w:rsidR="00DB3BD3" w:rsidRPr="0095630C" w:rsidRDefault="00DB3BD3" w:rsidP="00DB3BD3">
            <w:pPr>
              <w:spacing w:line="480" w:lineRule="auto"/>
              <w:jc w:val="both"/>
              <w:rPr>
                <w:sz w:val="20"/>
                <w:szCs w:val="20"/>
              </w:rPr>
            </w:pPr>
            <w:r w:rsidRPr="0095630C">
              <w:rPr>
                <w:sz w:val="20"/>
                <w:szCs w:val="20"/>
              </w:rPr>
              <w:t>Asistente de atención al público interino del Juzgado de Control y de Juicio Oral del Distrito Judicial de Sánchez Piedras y Especializado en Justicia para Adolescentes del Estado de Tlaxcala.</w:t>
            </w:r>
          </w:p>
          <w:p w14:paraId="43BAA054" w14:textId="77777777" w:rsidR="00DB3BD3" w:rsidRPr="0095630C" w:rsidRDefault="00DB3BD3" w:rsidP="00DB3BD3">
            <w:pPr>
              <w:spacing w:line="480" w:lineRule="auto"/>
              <w:jc w:val="both"/>
              <w:rPr>
                <w:sz w:val="20"/>
                <w:szCs w:val="20"/>
              </w:rPr>
            </w:pPr>
            <w:r w:rsidRPr="0095630C">
              <w:rPr>
                <w:sz w:val="20"/>
                <w:szCs w:val="20"/>
              </w:rPr>
              <w:t>Folio 09 del concurso abierto.</w:t>
            </w:r>
          </w:p>
          <w:p w14:paraId="69A58317" w14:textId="77777777" w:rsidR="00DB3BD3" w:rsidRPr="0095630C" w:rsidRDefault="00DB3BD3" w:rsidP="00DB3BD3">
            <w:pPr>
              <w:spacing w:line="480" w:lineRule="auto"/>
              <w:jc w:val="both"/>
              <w:rPr>
                <w:b/>
                <w:bCs/>
                <w:sz w:val="20"/>
                <w:szCs w:val="20"/>
              </w:rPr>
            </w:pPr>
            <w:r w:rsidRPr="0095630C">
              <w:rPr>
                <w:sz w:val="20"/>
                <w:szCs w:val="20"/>
              </w:rPr>
              <w:t xml:space="preserve">Vence interinato el 19 de mayo de 2020, con motivo de la conclusión de licencia por gravidez </w:t>
            </w:r>
            <w:r w:rsidR="008E2F93" w:rsidRPr="0095630C">
              <w:rPr>
                <w:sz w:val="20"/>
                <w:szCs w:val="20"/>
              </w:rPr>
              <w:t>expedida</w:t>
            </w:r>
            <w:r w:rsidRPr="0095630C">
              <w:rPr>
                <w:sz w:val="20"/>
                <w:szCs w:val="20"/>
              </w:rPr>
              <w:t xml:space="preserve"> a Lic. Mariana Morales Sánchez.</w:t>
            </w:r>
          </w:p>
        </w:tc>
        <w:tc>
          <w:tcPr>
            <w:tcW w:w="4440" w:type="dxa"/>
            <w:tcBorders>
              <w:top w:val="single" w:sz="4" w:space="0" w:color="auto"/>
              <w:left w:val="single" w:sz="4" w:space="0" w:color="auto"/>
              <w:bottom w:val="single" w:sz="4" w:space="0" w:color="auto"/>
              <w:right w:val="single" w:sz="4" w:space="0" w:color="auto"/>
            </w:tcBorders>
          </w:tcPr>
          <w:p w14:paraId="0DA2FBA0" w14:textId="77777777" w:rsidR="00DB3BD3" w:rsidRPr="0095630C" w:rsidRDefault="00DB3BD3" w:rsidP="00DB3BD3">
            <w:pPr>
              <w:autoSpaceDE w:val="0"/>
              <w:autoSpaceDN w:val="0"/>
              <w:adjustRightInd w:val="0"/>
              <w:spacing w:line="480" w:lineRule="auto"/>
              <w:jc w:val="both"/>
              <w:rPr>
                <w:i/>
                <w:iCs/>
                <w:sz w:val="20"/>
                <w:szCs w:val="20"/>
              </w:rPr>
            </w:pPr>
            <w:r w:rsidRPr="0095630C">
              <w:rPr>
                <w:i/>
                <w:iCs/>
                <w:sz w:val="20"/>
                <w:szCs w:val="20"/>
              </w:rPr>
              <w:t xml:space="preserve">Debido a la condición de madre lactante de la Licenciada Mariana Morales Sánchez, </w:t>
            </w:r>
            <w:r w:rsidR="00320C18" w:rsidRPr="0095630C">
              <w:rPr>
                <w:i/>
                <w:iCs/>
                <w:sz w:val="20"/>
                <w:szCs w:val="20"/>
              </w:rPr>
              <w:t xml:space="preserve">a que se hizo alusión antes, </w:t>
            </w:r>
            <w:r w:rsidRPr="0095630C">
              <w:rPr>
                <w:rFonts w:cs="Calibri"/>
                <w:i/>
                <w:iCs/>
                <w:color w:val="2F2F2F"/>
                <w:sz w:val="20"/>
                <w:szCs w:val="20"/>
              </w:rPr>
              <w:t xml:space="preserve">con su mismo nivel, cargo y adscripción, de manera interina, a partir del veinte de mayo de dos mil veinte y por el tiempo que dure la ausencia del asistente de atención al público, Lic. Alejandro López </w:t>
            </w:r>
            <w:proofErr w:type="spellStart"/>
            <w:r w:rsidRPr="0095630C">
              <w:rPr>
                <w:rFonts w:cs="Calibri"/>
                <w:i/>
                <w:iCs/>
                <w:color w:val="2F2F2F"/>
                <w:sz w:val="20"/>
                <w:szCs w:val="20"/>
              </w:rPr>
              <w:t>Alducin</w:t>
            </w:r>
            <w:proofErr w:type="spellEnd"/>
            <w:r w:rsidRPr="0095630C">
              <w:rPr>
                <w:rFonts w:cs="Calibri"/>
                <w:i/>
                <w:iCs/>
                <w:color w:val="2F2F2F"/>
                <w:sz w:val="20"/>
                <w:szCs w:val="20"/>
              </w:rPr>
              <w:t>.</w:t>
            </w:r>
          </w:p>
        </w:tc>
      </w:tr>
      <w:tr w:rsidR="008E2F93" w:rsidRPr="0095630C" w14:paraId="76BA8A7A" w14:textId="77777777" w:rsidTr="002703CB">
        <w:tc>
          <w:tcPr>
            <w:tcW w:w="3256" w:type="dxa"/>
            <w:tcBorders>
              <w:top w:val="single" w:sz="4" w:space="0" w:color="auto"/>
              <w:left w:val="single" w:sz="4" w:space="0" w:color="auto"/>
              <w:bottom w:val="single" w:sz="4" w:space="0" w:color="auto"/>
              <w:right w:val="single" w:sz="4" w:space="0" w:color="auto"/>
            </w:tcBorders>
          </w:tcPr>
          <w:p w14:paraId="366DB17D" w14:textId="77777777" w:rsidR="008E2F93" w:rsidRPr="0095630C" w:rsidRDefault="008E2F93" w:rsidP="008E2F93">
            <w:pPr>
              <w:spacing w:line="480" w:lineRule="auto"/>
              <w:jc w:val="both"/>
              <w:rPr>
                <w:b/>
                <w:bCs/>
                <w:sz w:val="20"/>
                <w:szCs w:val="20"/>
              </w:rPr>
            </w:pPr>
            <w:r w:rsidRPr="0095630C">
              <w:rPr>
                <w:b/>
                <w:bCs/>
                <w:sz w:val="20"/>
                <w:szCs w:val="20"/>
              </w:rPr>
              <w:t>Lic. MELISSA JENNIFER MENDOZA ADAME</w:t>
            </w:r>
          </w:p>
          <w:p w14:paraId="293EDDAE" w14:textId="77777777" w:rsidR="008E2F93" w:rsidRPr="0095630C" w:rsidRDefault="008E2F93" w:rsidP="008E2F93">
            <w:pPr>
              <w:spacing w:line="480" w:lineRule="auto"/>
              <w:jc w:val="both"/>
              <w:rPr>
                <w:sz w:val="20"/>
                <w:szCs w:val="20"/>
              </w:rPr>
            </w:pPr>
            <w:r w:rsidRPr="0095630C">
              <w:rPr>
                <w:sz w:val="20"/>
                <w:szCs w:val="20"/>
              </w:rPr>
              <w:t>Oficial de partes interina del Juzgado Segundo de lo Civil del Distrito Judicial de Cuauhtémoc.</w:t>
            </w:r>
          </w:p>
          <w:p w14:paraId="6BCB2ACF" w14:textId="77777777" w:rsidR="008E2F93" w:rsidRPr="0095630C" w:rsidRDefault="008E2F93" w:rsidP="008E2F93">
            <w:pPr>
              <w:spacing w:line="480" w:lineRule="auto"/>
              <w:jc w:val="both"/>
              <w:rPr>
                <w:b/>
                <w:bCs/>
                <w:sz w:val="20"/>
                <w:szCs w:val="20"/>
              </w:rPr>
            </w:pPr>
            <w:r w:rsidRPr="0095630C">
              <w:rPr>
                <w:sz w:val="20"/>
                <w:szCs w:val="20"/>
              </w:rPr>
              <w:lastRenderedPageBreak/>
              <w:t>Vence interinato el 25 de mayo de 2020, con motivo de la conclusión de licencia por gravidez expedida a Lic. María del Carmen Arroyo Flores</w:t>
            </w:r>
          </w:p>
        </w:tc>
        <w:tc>
          <w:tcPr>
            <w:tcW w:w="4440" w:type="dxa"/>
            <w:tcBorders>
              <w:top w:val="single" w:sz="4" w:space="0" w:color="auto"/>
              <w:left w:val="single" w:sz="4" w:space="0" w:color="auto"/>
              <w:bottom w:val="single" w:sz="4" w:space="0" w:color="auto"/>
              <w:right w:val="single" w:sz="4" w:space="0" w:color="auto"/>
            </w:tcBorders>
          </w:tcPr>
          <w:p w14:paraId="6C3635CA" w14:textId="77777777" w:rsidR="008E2F93" w:rsidRPr="0095630C" w:rsidRDefault="008E2F93" w:rsidP="008E2F93">
            <w:pPr>
              <w:autoSpaceDE w:val="0"/>
              <w:autoSpaceDN w:val="0"/>
              <w:adjustRightInd w:val="0"/>
              <w:spacing w:line="480" w:lineRule="auto"/>
              <w:jc w:val="both"/>
              <w:rPr>
                <w:i/>
                <w:iCs/>
                <w:sz w:val="20"/>
                <w:szCs w:val="20"/>
              </w:rPr>
            </w:pPr>
            <w:r w:rsidRPr="0095630C">
              <w:rPr>
                <w:i/>
                <w:iCs/>
                <w:sz w:val="20"/>
                <w:szCs w:val="20"/>
              </w:rPr>
              <w:lastRenderedPageBreak/>
              <w:t xml:space="preserve">Debido a la condición de madre lactante de la Licenciada María del Carmen Arroyo Flores, en relación con el artículo segundo del </w:t>
            </w:r>
            <w:r w:rsidRPr="0095630C">
              <w:rPr>
                <w:rFonts w:cs="Calibri"/>
                <w:b/>
                <w:bCs/>
                <w:color w:val="2F2F2F"/>
                <w:sz w:val="20"/>
                <w:szCs w:val="20"/>
              </w:rPr>
              <w:t xml:space="preserve">ACUERDO por el que se establecen las medidas preventivas que se deberán implementar para la mitigación y control de los riesgos para la salud que implica la </w:t>
            </w:r>
            <w:r w:rsidRPr="0095630C">
              <w:rPr>
                <w:rFonts w:cs="Calibri"/>
                <w:b/>
                <w:bCs/>
                <w:color w:val="2F2F2F"/>
                <w:sz w:val="20"/>
                <w:szCs w:val="20"/>
              </w:rPr>
              <w:lastRenderedPageBreak/>
              <w:t>enfermedad por el virus SARS-CoV2 (COVID-19)</w:t>
            </w:r>
            <w:r w:rsidRPr="0095630C">
              <w:rPr>
                <w:rFonts w:cs="Calibri"/>
                <w:color w:val="2F2F2F"/>
                <w:sz w:val="20"/>
                <w:szCs w:val="20"/>
              </w:rPr>
              <w:t xml:space="preserve">, </w:t>
            </w:r>
            <w:r w:rsidRPr="0095630C">
              <w:rPr>
                <w:rFonts w:cs="Calibri"/>
                <w:i/>
                <w:iCs/>
                <w:color w:val="2F2F2F"/>
                <w:sz w:val="20"/>
                <w:szCs w:val="20"/>
              </w:rPr>
              <w:t xml:space="preserve">publicado en el Diario Oficial de la Federación del veinticuatro de marzo de dos mil veinte, con su mismo nivel, cargo y adscripción, de manera interina, a partir del veintiséis de mayo de dos mil veinte y por el tiempo que dure la ausencia de la oficial de partes titular, Lic. María del Carmen Arroyo Flores. </w:t>
            </w:r>
          </w:p>
        </w:tc>
      </w:tr>
      <w:tr w:rsidR="008E2F93" w:rsidRPr="0095630C" w14:paraId="7FCDF58B" w14:textId="77777777" w:rsidTr="002703CB">
        <w:tc>
          <w:tcPr>
            <w:tcW w:w="3256" w:type="dxa"/>
            <w:tcBorders>
              <w:top w:val="single" w:sz="4" w:space="0" w:color="auto"/>
              <w:left w:val="single" w:sz="4" w:space="0" w:color="auto"/>
              <w:bottom w:val="single" w:sz="4" w:space="0" w:color="auto"/>
              <w:right w:val="single" w:sz="4" w:space="0" w:color="auto"/>
            </w:tcBorders>
          </w:tcPr>
          <w:p w14:paraId="6D5F7383" w14:textId="77777777" w:rsidR="008E2F93" w:rsidRPr="0095630C" w:rsidRDefault="008E2F93" w:rsidP="008E2F93">
            <w:pPr>
              <w:spacing w:line="480" w:lineRule="auto"/>
              <w:jc w:val="both"/>
              <w:rPr>
                <w:b/>
                <w:bCs/>
                <w:sz w:val="20"/>
                <w:szCs w:val="20"/>
              </w:rPr>
            </w:pPr>
            <w:r w:rsidRPr="0095630C">
              <w:rPr>
                <w:b/>
                <w:bCs/>
                <w:sz w:val="20"/>
                <w:szCs w:val="20"/>
              </w:rPr>
              <w:lastRenderedPageBreak/>
              <w:t>Lic. ELIZABETH TUXPAN DÍAZ</w:t>
            </w:r>
          </w:p>
          <w:p w14:paraId="01DF58E9" w14:textId="77777777" w:rsidR="008E2F93" w:rsidRPr="0095630C" w:rsidRDefault="008E2F93" w:rsidP="008E2F93">
            <w:pPr>
              <w:spacing w:line="480" w:lineRule="auto"/>
              <w:jc w:val="both"/>
              <w:rPr>
                <w:sz w:val="20"/>
                <w:szCs w:val="20"/>
              </w:rPr>
            </w:pPr>
            <w:r w:rsidRPr="0095630C">
              <w:rPr>
                <w:sz w:val="20"/>
                <w:szCs w:val="20"/>
              </w:rPr>
              <w:t xml:space="preserve">Mecanógrafa interina del Juzgado Cuarto de lo Familiar del Distrito Judicial de Cuauhtémoc. </w:t>
            </w:r>
          </w:p>
          <w:p w14:paraId="7062A0E8" w14:textId="77777777" w:rsidR="008E2F93" w:rsidRPr="0095630C" w:rsidRDefault="008E2F93" w:rsidP="008E2F93">
            <w:pPr>
              <w:spacing w:line="480" w:lineRule="auto"/>
              <w:jc w:val="both"/>
              <w:rPr>
                <w:b/>
                <w:bCs/>
                <w:sz w:val="20"/>
                <w:szCs w:val="20"/>
              </w:rPr>
            </w:pPr>
            <w:r w:rsidRPr="0095630C">
              <w:rPr>
                <w:sz w:val="20"/>
                <w:szCs w:val="20"/>
              </w:rPr>
              <w:t>Vence interinato el 25 de mayo de 2020, con motivo de la conclusión de la licencia por gravidez expedida a Lic. María del Carmen Arroyo Flores. Cubre a Lic. Melissa Jennifer Mendoza Adame.</w:t>
            </w:r>
            <w:r w:rsidRPr="0095630C">
              <w:rPr>
                <w:b/>
                <w:bCs/>
                <w:sz w:val="20"/>
                <w:szCs w:val="20"/>
              </w:rPr>
              <w:t xml:space="preserve"> </w:t>
            </w:r>
          </w:p>
        </w:tc>
        <w:tc>
          <w:tcPr>
            <w:tcW w:w="4440" w:type="dxa"/>
            <w:tcBorders>
              <w:top w:val="single" w:sz="4" w:space="0" w:color="auto"/>
              <w:left w:val="single" w:sz="4" w:space="0" w:color="auto"/>
              <w:bottom w:val="single" w:sz="4" w:space="0" w:color="auto"/>
              <w:right w:val="single" w:sz="4" w:space="0" w:color="auto"/>
            </w:tcBorders>
          </w:tcPr>
          <w:p w14:paraId="12C3E251" w14:textId="2763AFD3" w:rsidR="008E2F93" w:rsidRPr="0095630C" w:rsidRDefault="008E2F93" w:rsidP="008E2F93">
            <w:pPr>
              <w:autoSpaceDE w:val="0"/>
              <w:autoSpaceDN w:val="0"/>
              <w:adjustRightInd w:val="0"/>
              <w:spacing w:line="480" w:lineRule="auto"/>
              <w:jc w:val="both"/>
              <w:rPr>
                <w:i/>
                <w:iCs/>
                <w:sz w:val="20"/>
                <w:szCs w:val="20"/>
              </w:rPr>
            </w:pPr>
            <w:r w:rsidRPr="0095630C">
              <w:rPr>
                <w:i/>
                <w:iCs/>
                <w:sz w:val="20"/>
                <w:szCs w:val="20"/>
              </w:rPr>
              <w:t>Debido a la condición de madre lactante de la Licenciada Mar</w:t>
            </w:r>
            <w:r w:rsidR="00320C18" w:rsidRPr="0095630C">
              <w:rPr>
                <w:i/>
                <w:iCs/>
                <w:sz w:val="20"/>
                <w:szCs w:val="20"/>
              </w:rPr>
              <w:t>ía del Carmen Arroyo Morales</w:t>
            </w:r>
            <w:r w:rsidRPr="0095630C">
              <w:rPr>
                <w:i/>
                <w:iCs/>
                <w:sz w:val="20"/>
                <w:szCs w:val="20"/>
              </w:rPr>
              <w:t xml:space="preserve">, </w:t>
            </w:r>
            <w:r w:rsidR="00320C18" w:rsidRPr="0095630C">
              <w:rPr>
                <w:i/>
                <w:iCs/>
                <w:sz w:val="20"/>
                <w:szCs w:val="20"/>
              </w:rPr>
              <w:t xml:space="preserve">a que se hizo alusión antes, y que mediante acuerdo II/23/2020, de fecha treinta de abril de dos mil veinte, se habilitó el Juzgado Cuarto de lo Familiar del Distrito Judicial de Cuauhtémoc para que, adicional al Juzgado Tercero de lo Familiar de dicho Distrito Judicial, cubra la guardia en términos del </w:t>
            </w:r>
            <w:r w:rsidR="00320C18" w:rsidRPr="0095630C">
              <w:rPr>
                <w:sz w:val="20"/>
                <w:szCs w:val="20"/>
              </w:rPr>
              <w:t>acuerdo III/33/2018,</w:t>
            </w:r>
            <w:r w:rsidR="00320C18" w:rsidRPr="0095630C">
              <w:rPr>
                <w:rFonts w:cs="Calibri"/>
                <w:i/>
                <w:iCs/>
                <w:color w:val="2F2F2F"/>
                <w:sz w:val="20"/>
                <w:szCs w:val="20"/>
              </w:rPr>
              <w:t xml:space="preserve"> </w:t>
            </w:r>
            <w:r w:rsidRPr="0095630C">
              <w:rPr>
                <w:rFonts w:cs="Calibri"/>
                <w:i/>
                <w:iCs/>
                <w:color w:val="2F2F2F"/>
                <w:sz w:val="20"/>
                <w:szCs w:val="20"/>
              </w:rPr>
              <w:t>con su mismo nivel, cargo y adscripción, de manera interina, a partir del veint</w:t>
            </w:r>
            <w:r w:rsidR="00320C18" w:rsidRPr="0095630C">
              <w:rPr>
                <w:rFonts w:cs="Calibri"/>
                <w:i/>
                <w:iCs/>
                <w:color w:val="2F2F2F"/>
                <w:sz w:val="20"/>
                <w:szCs w:val="20"/>
              </w:rPr>
              <w:t>iséis</w:t>
            </w:r>
            <w:r w:rsidRPr="0095630C">
              <w:rPr>
                <w:rFonts w:cs="Calibri"/>
                <w:i/>
                <w:iCs/>
                <w:color w:val="2F2F2F"/>
                <w:sz w:val="20"/>
                <w:szCs w:val="20"/>
              </w:rPr>
              <w:t xml:space="preserve"> de mayo de dos mil veinte y por el tiempo que dure la ausencia de</w:t>
            </w:r>
            <w:r w:rsidR="00320C18" w:rsidRPr="0095630C">
              <w:rPr>
                <w:rFonts w:cs="Calibri"/>
                <w:i/>
                <w:iCs/>
                <w:color w:val="2F2F2F"/>
                <w:sz w:val="20"/>
                <w:szCs w:val="20"/>
              </w:rPr>
              <w:t xml:space="preserve"> </w:t>
            </w:r>
            <w:r w:rsidRPr="0095630C">
              <w:rPr>
                <w:rFonts w:cs="Calibri"/>
                <w:i/>
                <w:iCs/>
                <w:color w:val="2F2F2F"/>
                <w:sz w:val="20"/>
                <w:szCs w:val="20"/>
              </w:rPr>
              <w:t>l</w:t>
            </w:r>
            <w:r w:rsidR="00320C18" w:rsidRPr="0095630C">
              <w:rPr>
                <w:rFonts w:cs="Calibri"/>
                <w:i/>
                <w:iCs/>
                <w:color w:val="2F2F2F"/>
                <w:sz w:val="20"/>
                <w:szCs w:val="20"/>
              </w:rPr>
              <w:t>a mecanógrafa</w:t>
            </w:r>
            <w:r w:rsidR="007E404A" w:rsidRPr="0095630C">
              <w:rPr>
                <w:rFonts w:cs="Calibri"/>
                <w:i/>
                <w:iCs/>
                <w:color w:val="2F2F2F"/>
                <w:sz w:val="20"/>
                <w:szCs w:val="20"/>
              </w:rPr>
              <w:t>,</w:t>
            </w:r>
            <w:r w:rsidR="00320C18" w:rsidRPr="0095630C">
              <w:rPr>
                <w:rFonts w:cs="Calibri"/>
                <w:i/>
                <w:iCs/>
                <w:color w:val="2F2F2F"/>
                <w:sz w:val="20"/>
                <w:szCs w:val="20"/>
              </w:rPr>
              <w:t xml:space="preserve"> Lic. Melissa Jennifer Mendoza Adame. </w:t>
            </w:r>
          </w:p>
        </w:tc>
      </w:tr>
      <w:tr w:rsidR="001C6F33" w:rsidRPr="0095630C" w14:paraId="03781A97" w14:textId="77777777" w:rsidTr="002703CB">
        <w:tc>
          <w:tcPr>
            <w:tcW w:w="3256" w:type="dxa"/>
            <w:tcBorders>
              <w:top w:val="single" w:sz="4" w:space="0" w:color="auto"/>
              <w:left w:val="single" w:sz="4" w:space="0" w:color="auto"/>
              <w:bottom w:val="single" w:sz="4" w:space="0" w:color="auto"/>
              <w:right w:val="single" w:sz="4" w:space="0" w:color="auto"/>
            </w:tcBorders>
          </w:tcPr>
          <w:p w14:paraId="1B51D793" w14:textId="77777777" w:rsidR="001C6F33" w:rsidRPr="0095630C" w:rsidRDefault="001C6F33" w:rsidP="001C6F33">
            <w:pPr>
              <w:spacing w:line="480" w:lineRule="auto"/>
              <w:jc w:val="both"/>
              <w:rPr>
                <w:b/>
                <w:bCs/>
                <w:sz w:val="20"/>
                <w:szCs w:val="20"/>
              </w:rPr>
            </w:pPr>
            <w:r w:rsidRPr="0095630C">
              <w:rPr>
                <w:b/>
                <w:bCs/>
                <w:sz w:val="20"/>
                <w:szCs w:val="20"/>
              </w:rPr>
              <w:t>MA. DE JESÚS ANITA FLORES VÁZQUEZ</w:t>
            </w:r>
          </w:p>
          <w:p w14:paraId="2DC7E278" w14:textId="77777777" w:rsidR="001C6F33" w:rsidRPr="0095630C" w:rsidRDefault="001C6F33" w:rsidP="001C6F33">
            <w:pPr>
              <w:spacing w:line="480" w:lineRule="auto"/>
              <w:jc w:val="both"/>
              <w:rPr>
                <w:sz w:val="20"/>
                <w:szCs w:val="20"/>
              </w:rPr>
            </w:pPr>
            <w:r w:rsidRPr="0095630C">
              <w:rPr>
                <w:sz w:val="20"/>
                <w:szCs w:val="20"/>
              </w:rPr>
              <w:t xml:space="preserve">Auxiliar de registro y trámite adscrita a la Segunda Ponencia de la Sala Penal y Especializada en Administración de Justicia para Adolescentes del Tribunal Superior de Justicia del Estado. </w:t>
            </w:r>
          </w:p>
          <w:p w14:paraId="6847D4AE" w14:textId="77777777" w:rsidR="001C6F33" w:rsidRPr="0095630C" w:rsidRDefault="001C6F33" w:rsidP="001C6F33">
            <w:pPr>
              <w:spacing w:line="480" w:lineRule="auto"/>
              <w:jc w:val="both"/>
              <w:rPr>
                <w:sz w:val="20"/>
                <w:szCs w:val="20"/>
              </w:rPr>
            </w:pPr>
            <w:r w:rsidRPr="0095630C">
              <w:rPr>
                <w:sz w:val="20"/>
                <w:szCs w:val="20"/>
              </w:rPr>
              <w:t xml:space="preserve">Venció interinato el 10 de mayo de 2020, con motivo de la conclusión de la licencia por gravidez expedida a </w:t>
            </w:r>
          </w:p>
          <w:p w14:paraId="26B7152B" w14:textId="365D0858" w:rsidR="001C6F33" w:rsidRPr="0095630C" w:rsidRDefault="001C6F33" w:rsidP="001C6F33">
            <w:pPr>
              <w:spacing w:line="480" w:lineRule="auto"/>
              <w:jc w:val="both"/>
              <w:rPr>
                <w:sz w:val="20"/>
                <w:szCs w:val="20"/>
              </w:rPr>
            </w:pPr>
            <w:r w:rsidRPr="0095630C">
              <w:rPr>
                <w:sz w:val="20"/>
                <w:szCs w:val="20"/>
              </w:rPr>
              <w:t xml:space="preserve">María </w:t>
            </w:r>
            <w:proofErr w:type="spellStart"/>
            <w:r w:rsidRPr="0095630C">
              <w:rPr>
                <w:sz w:val="20"/>
                <w:szCs w:val="20"/>
              </w:rPr>
              <w:t>Monsserrat</w:t>
            </w:r>
            <w:proofErr w:type="spellEnd"/>
            <w:r w:rsidRPr="0095630C">
              <w:rPr>
                <w:sz w:val="20"/>
                <w:szCs w:val="20"/>
              </w:rPr>
              <w:t xml:space="preserve"> Muñoz Cuahutle</w:t>
            </w:r>
            <w:r w:rsidR="007E404A" w:rsidRPr="0095630C">
              <w:rPr>
                <w:sz w:val="20"/>
                <w:szCs w:val="20"/>
              </w:rPr>
              <w:t>,</w:t>
            </w:r>
          </w:p>
          <w:p w14:paraId="58B3D30F" w14:textId="77777777" w:rsidR="001C6F33" w:rsidRPr="0095630C" w:rsidRDefault="001C6F33" w:rsidP="001C6F33">
            <w:pPr>
              <w:spacing w:line="480" w:lineRule="auto"/>
              <w:jc w:val="both"/>
              <w:rPr>
                <w:b/>
                <w:bCs/>
                <w:sz w:val="20"/>
                <w:szCs w:val="20"/>
              </w:rPr>
            </w:pPr>
            <w:r w:rsidRPr="0095630C">
              <w:rPr>
                <w:sz w:val="20"/>
                <w:szCs w:val="20"/>
              </w:rPr>
              <w:lastRenderedPageBreak/>
              <w:t>Auxiliar de registro y trámite adscrita a la Segunda Ponencia de la Sala</w:t>
            </w:r>
            <w:r w:rsidRPr="0095630C">
              <w:rPr>
                <w:b/>
                <w:bCs/>
                <w:sz w:val="20"/>
                <w:szCs w:val="20"/>
              </w:rPr>
              <w:t xml:space="preserve"> </w:t>
            </w:r>
          </w:p>
        </w:tc>
        <w:tc>
          <w:tcPr>
            <w:tcW w:w="4440" w:type="dxa"/>
            <w:tcBorders>
              <w:top w:val="single" w:sz="4" w:space="0" w:color="auto"/>
              <w:left w:val="single" w:sz="4" w:space="0" w:color="auto"/>
              <w:bottom w:val="single" w:sz="4" w:space="0" w:color="auto"/>
              <w:right w:val="single" w:sz="4" w:space="0" w:color="auto"/>
            </w:tcBorders>
          </w:tcPr>
          <w:p w14:paraId="05B4C862" w14:textId="4706718A" w:rsidR="001C6F33" w:rsidRPr="0095630C" w:rsidRDefault="001C6F33" w:rsidP="001C6F33">
            <w:pPr>
              <w:autoSpaceDE w:val="0"/>
              <w:autoSpaceDN w:val="0"/>
              <w:adjustRightInd w:val="0"/>
              <w:spacing w:line="480" w:lineRule="auto"/>
              <w:jc w:val="both"/>
              <w:rPr>
                <w:i/>
                <w:iCs/>
                <w:sz w:val="20"/>
                <w:szCs w:val="20"/>
              </w:rPr>
            </w:pPr>
            <w:r w:rsidRPr="0095630C">
              <w:rPr>
                <w:i/>
                <w:iCs/>
                <w:sz w:val="20"/>
                <w:szCs w:val="20"/>
              </w:rPr>
              <w:lastRenderedPageBreak/>
              <w:t xml:space="preserve">Debido a la condición de madre lactante de la María </w:t>
            </w:r>
            <w:proofErr w:type="spellStart"/>
            <w:r w:rsidRPr="0095630C">
              <w:rPr>
                <w:i/>
                <w:iCs/>
                <w:sz w:val="20"/>
                <w:szCs w:val="20"/>
              </w:rPr>
              <w:t>Monsserrat</w:t>
            </w:r>
            <w:proofErr w:type="spellEnd"/>
            <w:r w:rsidRPr="0095630C">
              <w:rPr>
                <w:i/>
                <w:iCs/>
                <w:sz w:val="20"/>
                <w:szCs w:val="20"/>
              </w:rPr>
              <w:t xml:space="preserve"> Muñoz Cuahutle, en relación con el artículo segundo del </w:t>
            </w:r>
            <w:r w:rsidRPr="0095630C">
              <w:rPr>
                <w:rFonts w:cs="Calibri"/>
                <w:b/>
                <w:bCs/>
                <w:color w:val="2F2F2F"/>
                <w:sz w:val="20"/>
                <w:szCs w:val="20"/>
              </w:rPr>
              <w:t>ACUERDO por el que se establecen las medidas preventivas que se deberán implementar para la mitigación y control de los riesgos para la salud que implica la enfermedad por el virus SARS-CoV2 (COVID-19)</w:t>
            </w:r>
            <w:r w:rsidRPr="0095630C">
              <w:rPr>
                <w:rFonts w:cs="Calibri"/>
                <w:color w:val="2F2F2F"/>
                <w:sz w:val="20"/>
                <w:szCs w:val="20"/>
              </w:rPr>
              <w:t xml:space="preserve">, </w:t>
            </w:r>
            <w:r w:rsidRPr="0095630C">
              <w:rPr>
                <w:rFonts w:cs="Calibri"/>
                <w:i/>
                <w:iCs/>
                <w:color w:val="2F2F2F"/>
                <w:sz w:val="20"/>
                <w:szCs w:val="20"/>
              </w:rPr>
              <w:t xml:space="preserve">publicado en el Diario Oficial de la Federación del veinticuatro de marzo de dos mil veinte, con su mismo nivel, cargo y adscripción, de manera interina, con efectos a partir del once de mayo de dos mil veinte y por el tiempo que dure la ausencia de la auxiliar de registro y </w:t>
            </w:r>
            <w:r w:rsidRPr="0095630C">
              <w:rPr>
                <w:rFonts w:cs="Calibri"/>
                <w:i/>
                <w:iCs/>
                <w:color w:val="2F2F2F"/>
                <w:sz w:val="20"/>
                <w:szCs w:val="20"/>
              </w:rPr>
              <w:lastRenderedPageBreak/>
              <w:t xml:space="preserve">trámite, </w:t>
            </w:r>
            <w:r w:rsidR="007E404A" w:rsidRPr="0095630C">
              <w:rPr>
                <w:rFonts w:cs="Calibri"/>
                <w:i/>
                <w:iCs/>
                <w:color w:val="2F2F2F"/>
                <w:sz w:val="20"/>
                <w:szCs w:val="20"/>
              </w:rPr>
              <w:t xml:space="preserve">María </w:t>
            </w:r>
            <w:proofErr w:type="spellStart"/>
            <w:r w:rsidR="007E404A" w:rsidRPr="0095630C">
              <w:rPr>
                <w:rFonts w:cs="Calibri"/>
                <w:i/>
                <w:iCs/>
                <w:color w:val="2F2F2F"/>
                <w:sz w:val="20"/>
                <w:szCs w:val="20"/>
              </w:rPr>
              <w:t>Monsserrat</w:t>
            </w:r>
            <w:proofErr w:type="spellEnd"/>
            <w:r w:rsidR="007E404A" w:rsidRPr="0095630C">
              <w:rPr>
                <w:rFonts w:cs="Calibri"/>
                <w:i/>
                <w:iCs/>
                <w:color w:val="2F2F2F"/>
                <w:sz w:val="20"/>
                <w:szCs w:val="20"/>
              </w:rPr>
              <w:t xml:space="preserve"> Muñoz Cuahutle, </w:t>
            </w:r>
            <w:r w:rsidRPr="0095630C">
              <w:rPr>
                <w:rFonts w:cs="Calibri"/>
                <w:i/>
                <w:iCs/>
                <w:color w:val="2F2F2F"/>
                <w:sz w:val="20"/>
                <w:szCs w:val="20"/>
              </w:rPr>
              <w:t>asistente personal de la magistrada titular de la Ponencia.</w:t>
            </w:r>
          </w:p>
        </w:tc>
      </w:tr>
      <w:tr w:rsidR="00685E43" w:rsidRPr="0095630C" w14:paraId="57676946" w14:textId="77777777" w:rsidTr="002703CB">
        <w:tc>
          <w:tcPr>
            <w:tcW w:w="3256" w:type="dxa"/>
            <w:tcBorders>
              <w:top w:val="single" w:sz="4" w:space="0" w:color="auto"/>
              <w:left w:val="single" w:sz="4" w:space="0" w:color="auto"/>
              <w:bottom w:val="single" w:sz="4" w:space="0" w:color="auto"/>
              <w:right w:val="single" w:sz="4" w:space="0" w:color="auto"/>
            </w:tcBorders>
          </w:tcPr>
          <w:p w14:paraId="6AF0A508" w14:textId="77777777" w:rsidR="00685E43" w:rsidRPr="0095630C" w:rsidRDefault="00685E43" w:rsidP="001C6F33">
            <w:pPr>
              <w:spacing w:line="480" w:lineRule="auto"/>
              <w:jc w:val="both"/>
              <w:rPr>
                <w:b/>
                <w:bCs/>
                <w:sz w:val="20"/>
                <w:szCs w:val="20"/>
              </w:rPr>
            </w:pPr>
            <w:r w:rsidRPr="0095630C">
              <w:rPr>
                <w:b/>
                <w:bCs/>
                <w:sz w:val="20"/>
                <w:szCs w:val="20"/>
              </w:rPr>
              <w:lastRenderedPageBreak/>
              <w:t>Lic. HOMERO FLORES CANO</w:t>
            </w:r>
          </w:p>
          <w:p w14:paraId="07C86C69" w14:textId="5F332994" w:rsidR="00685E43" w:rsidRPr="0095630C" w:rsidRDefault="00685E43" w:rsidP="001C6F33">
            <w:pPr>
              <w:spacing w:line="480" w:lineRule="auto"/>
              <w:jc w:val="both"/>
              <w:rPr>
                <w:sz w:val="20"/>
                <w:szCs w:val="20"/>
              </w:rPr>
            </w:pPr>
            <w:r w:rsidRPr="0095630C">
              <w:rPr>
                <w:sz w:val="20"/>
                <w:szCs w:val="20"/>
              </w:rPr>
              <w:t>Mecanógrafo adscrito al Juzgado de lo Civil y Familiar del Distrito Judicial de Ocampo</w:t>
            </w:r>
          </w:p>
        </w:tc>
        <w:tc>
          <w:tcPr>
            <w:tcW w:w="4440" w:type="dxa"/>
            <w:tcBorders>
              <w:top w:val="single" w:sz="4" w:space="0" w:color="auto"/>
              <w:left w:val="single" w:sz="4" w:space="0" w:color="auto"/>
              <w:bottom w:val="single" w:sz="4" w:space="0" w:color="auto"/>
              <w:right w:val="single" w:sz="4" w:space="0" w:color="auto"/>
            </w:tcBorders>
          </w:tcPr>
          <w:p w14:paraId="54BF18D7" w14:textId="77777777" w:rsidR="00685E43" w:rsidRPr="0095630C" w:rsidRDefault="00685E43" w:rsidP="001C6F33">
            <w:pPr>
              <w:spacing w:line="480" w:lineRule="auto"/>
              <w:jc w:val="both"/>
              <w:rPr>
                <w:i/>
                <w:iCs/>
                <w:sz w:val="20"/>
                <w:szCs w:val="20"/>
              </w:rPr>
            </w:pPr>
            <w:r w:rsidRPr="0095630C">
              <w:rPr>
                <w:i/>
                <w:iCs/>
                <w:sz w:val="20"/>
                <w:szCs w:val="20"/>
              </w:rPr>
              <w:t xml:space="preserve">Por necesidades del servicio, con su mismo nivel y cargo, como auxiliar de la Oficialía de Partes Común de los Juzgados del Distrito Judicial de Cuauhtémoc, de manera interina, a partir del uno de junio de dos mil veinte, hasta nuevas instrucciones. </w:t>
            </w:r>
          </w:p>
          <w:p w14:paraId="2EF3BB5B" w14:textId="340BB4D6" w:rsidR="00685E43" w:rsidRPr="0095630C" w:rsidRDefault="00685E43" w:rsidP="001C6F33">
            <w:pPr>
              <w:spacing w:line="480" w:lineRule="auto"/>
              <w:jc w:val="both"/>
              <w:rPr>
                <w:i/>
                <w:iCs/>
                <w:sz w:val="20"/>
                <w:szCs w:val="20"/>
              </w:rPr>
            </w:pPr>
            <w:r w:rsidRPr="0095630C">
              <w:rPr>
                <w:i/>
                <w:iCs/>
                <w:sz w:val="20"/>
                <w:szCs w:val="20"/>
              </w:rPr>
              <w:t>De ser el caso que la suspensión de actividades con motivo de la pandemia por la enfermedad COVID-19 se extienda más allá de la fecha antes señalada, la adscripción surtirá efectos el primer día que se declar</w:t>
            </w:r>
            <w:r w:rsidR="00F5592B" w:rsidRPr="0095630C">
              <w:rPr>
                <w:i/>
                <w:iCs/>
                <w:sz w:val="20"/>
                <w:szCs w:val="20"/>
              </w:rPr>
              <w:t>e</w:t>
            </w:r>
            <w:r w:rsidRPr="0095630C">
              <w:rPr>
                <w:i/>
                <w:iCs/>
                <w:sz w:val="20"/>
                <w:szCs w:val="20"/>
              </w:rPr>
              <w:t xml:space="preserve"> hábil. </w:t>
            </w:r>
          </w:p>
        </w:tc>
      </w:tr>
      <w:tr w:rsidR="00685E43" w:rsidRPr="0095630C" w14:paraId="413ACC0F" w14:textId="77777777" w:rsidTr="002703CB">
        <w:tc>
          <w:tcPr>
            <w:tcW w:w="3256" w:type="dxa"/>
            <w:tcBorders>
              <w:top w:val="single" w:sz="4" w:space="0" w:color="auto"/>
              <w:left w:val="single" w:sz="4" w:space="0" w:color="auto"/>
              <w:bottom w:val="single" w:sz="4" w:space="0" w:color="auto"/>
              <w:right w:val="single" w:sz="4" w:space="0" w:color="auto"/>
            </w:tcBorders>
          </w:tcPr>
          <w:p w14:paraId="6EBD6870" w14:textId="4B65BB3B" w:rsidR="00685E43" w:rsidRPr="0095630C" w:rsidRDefault="00F5592B" w:rsidP="001C6F33">
            <w:pPr>
              <w:spacing w:line="480" w:lineRule="auto"/>
              <w:jc w:val="both"/>
              <w:rPr>
                <w:b/>
                <w:bCs/>
                <w:sz w:val="20"/>
                <w:szCs w:val="20"/>
              </w:rPr>
            </w:pPr>
            <w:r w:rsidRPr="0095630C">
              <w:rPr>
                <w:b/>
                <w:bCs/>
                <w:sz w:val="20"/>
                <w:szCs w:val="20"/>
              </w:rPr>
              <w:t>Lic. ENRIQUE GAUDENCIO GUTIÉRREZ CORTÉS</w:t>
            </w:r>
          </w:p>
        </w:tc>
        <w:tc>
          <w:tcPr>
            <w:tcW w:w="4440" w:type="dxa"/>
            <w:tcBorders>
              <w:top w:val="single" w:sz="4" w:space="0" w:color="auto"/>
              <w:left w:val="single" w:sz="4" w:space="0" w:color="auto"/>
              <w:bottom w:val="single" w:sz="4" w:space="0" w:color="auto"/>
              <w:right w:val="single" w:sz="4" w:space="0" w:color="auto"/>
            </w:tcBorders>
          </w:tcPr>
          <w:p w14:paraId="3643B6BD" w14:textId="79F67758" w:rsidR="00F5592B" w:rsidRPr="0095630C" w:rsidRDefault="00F5592B" w:rsidP="00F5592B">
            <w:pPr>
              <w:spacing w:line="480" w:lineRule="auto"/>
              <w:jc w:val="both"/>
              <w:rPr>
                <w:i/>
                <w:iCs/>
                <w:sz w:val="20"/>
                <w:szCs w:val="20"/>
              </w:rPr>
            </w:pPr>
            <w:r w:rsidRPr="0095630C">
              <w:rPr>
                <w:i/>
                <w:iCs/>
                <w:sz w:val="20"/>
                <w:szCs w:val="20"/>
              </w:rPr>
              <w:t>Por necesidades del servicio, como mecanógrafo (nivel 2) adscrito al Juzgado de lo Civil y Familiar del Distrito Judicial de Ocampo, en sustitución del Lic. Homero Flores Cano, de manera interina, por el término de tres meses, a partir del uno de junio de dos mil veinte</w:t>
            </w:r>
            <w:r w:rsidR="00D9122C" w:rsidRPr="0095630C">
              <w:rPr>
                <w:i/>
                <w:iCs/>
                <w:sz w:val="20"/>
                <w:szCs w:val="20"/>
              </w:rPr>
              <w:t>.</w:t>
            </w:r>
            <w:r w:rsidRPr="0095630C">
              <w:rPr>
                <w:i/>
                <w:iCs/>
                <w:sz w:val="20"/>
                <w:szCs w:val="20"/>
              </w:rPr>
              <w:t xml:space="preserve"> </w:t>
            </w:r>
          </w:p>
          <w:p w14:paraId="735C9130" w14:textId="5EC64DCB" w:rsidR="00685E43" w:rsidRPr="0095630C" w:rsidRDefault="00F5592B" w:rsidP="00F5592B">
            <w:pPr>
              <w:spacing w:line="480" w:lineRule="auto"/>
              <w:jc w:val="both"/>
              <w:rPr>
                <w:i/>
                <w:iCs/>
                <w:sz w:val="20"/>
                <w:szCs w:val="20"/>
              </w:rPr>
            </w:pPr>
            <w:r w:rsidRPr="0095630C">
              <w:rPr>
                <w:i/>
                <w:iCs/>
                <w:sz w:val="20"/>
                <w:szCs w:val="20"/>
              </w:rPr>
              <w:t>De ser el caso que la suspensión de actividades con motivo de la pandemia por la enfermedad COVID-19 se extienda más allá de la fecha antes señalada, la adscripción surtirá efectos el primer día que se declare hábil.</w:t>
            </w:r>
          </w:p>
        </w:tc>
      </w:tr>
      <w:tr w:rsidR="00685E43" w:rsidRPr="0095630C" w14:paraId="26F82DF8" w14:textId="77777777" w:rsidTr="002703CB">
        <w:tc>
          <w:tcPr>
            <w:tcW w:w="3256" w:type="dxa"/>
            <w:tcBorders>
              <w:top w:val="single" w:sz="4" w:space="0" w:color="auto"/>
              <w:left w:val="single" w:sz="4" w:space="0" w:color="auto"/>
              <w:bottom w:val="single" w:sz="4" w:space="0" w:color="auto"/>
              <w:right w:val="single" w:sz="4" w:space="0" w:color="auto"/>
            </w:tcBorders>
          </w:tcPr>
          <w:p w14:paraId="7FC95207" w14:textId="72471645" w:rsidR="00685E43" w:rsidRPr="0095630C" w:rsidRDefault="00561E37" w:rsidP="001C6F33">
            <w:pPr>
              <w:spacing w:line="480" w:lineRule="auto"/>
              <w:jc w:val="both"/>
              <w:rPr>
                <w:b/>
                <w:bCs/>
                <w:sz w:val="20"/>
                <w:szCs w:val="20"/>
              </w:rPr>
            </w:pPr>
            <w:r w:rsidRPr="0095630C">
              <w:rPr>
                <w:b/>
                <w:bCs/>
                <w:sz w:val="20"/>
                <w:szCs w:val="20"/>
              </w:rPr>
              <w:t>DAVID ARTEMIO ZAMORA GALAVIZ</w:t>
            </w:r>
          </w:p>
        </w:tc>
        <w:tc>
          <w:tcPr>
            <w:tcW w:w="4440" w:type="dxa"/>
            <w:tcBorders>
              <w:top w:val="single" w:sz="4" w:space="0" w:color="auto"/>
              <w:left w:val="single" w:sz="4" w:space="0" w:color="auto"/>
              <w:bottom w:val="single" w:sz="4" w:space="0" w:color="auto"/>
              <w:right w:val="single" w:sz="4" w:space="0" w:color="auto"/>
            </w:tcBorders>
          </w:tcPr>
          <w:p w14:paraId="695CC4D6" w14:textId="2C2ED2B3" w:rsidR="00685E43" w:rsidRPr="0095630C" w:rsidRDefault="00E97BE6" w:rsidP="00E97BE6">
            <w:pPr>
              <w:spacing w:line="480" w:lineRule="auto"/>
              <w:jc w:val="both"/>
              <w:rPr>
                <w:i/>
                <w:iCs/>
                <w:sz w:val="20"/>
                <w:szCs w:val="20"/>
              </w:rPr>
            </w:pPr>
            <w:r w:rsidRPr="0095630C">
              <w:rPr>
                <w:i/>
                <w:iCs/>
                <w:sz w:val="20"/>
                <w:szCs w:val="20"/>
              </w:rPr>
              <w:t>En atención al oficio 23/2020, suscrito por el jefe del departamento de Archivo del Poder Judicial del Estado, p</w:t>
            </w:r>
            <w:r w:rsidR="00561E37" w:rsidRPr="0095630C">
              <w:rPr>
                <w:i/>
                <w:iCs/>
                <w:sz w:val="20"/>
                <w:szCs w:val="20"/>
              </w:rPr>
              <w:t xml:space="preserve">or necesidades del servicio, como auxiliar técnico (nivel </w:t>
            </w:r>
            <w:r w:rsidR="005C484D" w:rsidRPr="0095630C">
              <w:rPr>
                <w:i/>
                <w:iCs/>
                <w:sz w:val="20"/>
                <w:szCs w:val="20"/>
              </w:rPr>
              <w:t>3</w:t>
            </w:r>
            <w:r w:rsidR="00561E37" w:rsidRPr="0095630C">
              <w:rPr>
                <w:i/>
                <w:iCs/>
                <w:sz w:val="20"/>
                <w:szCs w:val="20"/>
              </w:rPr>
              <w:t xml:space="preserve">) adscrito al </w:t>
            </w:r>
            <w:r w:rsidR="005C484D" w:rsidRPr="0095630C">
              <w:rPr>
                <w:i/>
                <w:iCs/>
                <w:sz w:val="20"/>
                <w:szCs w:val="20"/>
              </w:rPr>
              <w:t xml:space="preserve">Archivo del Poder Judicial del Estado, </w:t>
            </w:r>
            <w:r w:rsidR="00561E37" w:rsidRPr="0095630C">
              <w:rPr>
                <w:i/>
                <w:iCs/>
                <w:sz w:val="20"/>
                <w:szCs w:val="20"/>
              </w:rPr>
              <w:t xml:space="preserve">en sustitución del Lic. </w:t>
            </w:r>
            <w:r w:rsidR="005C484D" w:rsidRPr="0095630C">
              <w:rPr>
                <w:i/>
                <w:iCs/>
                <w:sz w:val="20"/>
                <w:szCs w:val="20"/>
              </w:rPr>
              <w:t xml:space="preserve">Arturo </w:t>
            </w:r>
            <w:proofErr w:type="spellStart"/>
            <w:r w:rsidR="005C484D" w:rsidRPr="0095630C">
              <w:rPr>
                <w:i/>
                <w:iCs/>
                <w:sz w:val="20"/>
                <w:szCs w:val="20"/>
              </w:rPr>
              <w:t>Texis</w:t>
            </w:r>
            <w:proofErr w:type="spellEnd"/>
            <w:r w:rsidR="005C484D" w:rsidRPr="0095630C">
              <w:rPr>
                <w:i/>
                <w:iCs/>
                <w:sz w:val="20"/>
                <w:szCs w:val="20"/>
              </w:rPr>
              <w:t xml:space="preserve"> </w:t>
            </w:r>
            <w:proofErr w:type="spellStart"/>
            <w:r w:rsidR="005C484D" w:rsidRPr="0095630C">
              <w:rPr>
                <w:i/>
                <w:iCs/>
                <w:sz w:val="20"/>
                <w:szCs w:val="20"/>
              </w:rPr>
              <w:t>Cegueda</w:t>
            </w:r>
            <w:proofErr w:type="spellEnd"/>
            <w:r w:rsidR="00561E37" w:rsidRPr="0095630C">
              <w:rPr>
                <w:i/>
                <w:iCs/>
                <w:sz w:val="20"/>
                <w:szCs w:val="20"/>
              </w:rPr>
              <w:t xml:space="preserve">, de manera interina, por el término de tres meses, a partir del </w:t>
            </w:r>
            <w:r w:rsidR="005C484D" w:rsidRPr="0095630C">
              <w:rPr>
                <w:i/>
                <w:iCs/>
                <w:sz w:val="20"/>
                <w:szCs w:val="20"/>
              </w:rPr>
              <w:t>veinti</w:t>
            </w:r>
            <w:r w:rsidR="00561E37" w:rsidRPr="0095630C">
              <w:rPr>
                <w:i/>
                <w:iCs/>
                <w:sz w:val="20"/>
                <w:szCs w:val="20"/>
              </w:rPr>
              <w:t xml:space="preserve">uno de </w:t>
            </w:r>
            <w:r w:rsidR="005C484D" w:rsidRPr="0095630C">
              <w:rPr>
                <w:i/>
                <w:iCs/>
                <w:sz w:val="20"/>
                <w:szCs w:val="20"/>
              </w:rPr>
              <w:t>mayo</w:t>
            </w:r>
            <w:r w:rsidR="00561E37" w:rsidRPr="0095630C">
              <w:rPr>
                <w:i/>
                <w:iCs/>
                <w:sz w:val="20"/>
                <w:szCs w:val="20"/>
              </w:rPr>
              <w:t xml:space="preserve"> de dos mil veinte</w:t>
            </w:r>
            <w:r w:rsidR="005C484D" w:rsidRPr="0095630C">
              <w:rPr>
                <w:i/>
                <w:iCs/>
                <w:sz w:val="20"/>
                <w:szCs w:val="20"/>
              </w:rPr>
              <w:t xml:space="preserve">. </w:t>
            </w:r>
          </w:p>
        </w:tc>
      </w:tr>
      <w:tr w:rsidR="002F7BCD" w:rsidRPr="0095630C" w14:paraId="0EB5D8EB" w14:textId="77777777" w:rsidTr="002703CB">
        <w:tc>
          <w:tcPr>
            <w:tcW w:w="3256" w:type="dxa"/>
            <w:tcBorders>
              <w:top w:val="single" w:sz="4" w:space="0" w:color="auto"/>
              <w:left w:val="single" w:sz="4" w:space="0" w:color="auto"/>
              <w:bottom w:val="single" w:sz="4" w:space="0" w:color="auto"/>
              <w:right w:val="single" w:sz="4" w:space="0" w:color="auto"/>
            </w:tcBorders>
          </w:tcPr>
          <w:p w14:paraId="6605B1ED" w14:textId="77777777" w:rsidR="002F7BCD" w:rsidRPr="0095630C" w:rsidRDefault="002F7BCD" w:rsidP="001C6F33">
            <w:pPr>
              <w:spacing w:line="480" w:lineRule="auto"/>
              <w:jc w:val="both"/>
              <w:rPr>
                <w:b/>
                <w:bCs/>
                <w:sz w:val="20"/>
                <w:szCs w:val="20"/>
              </w:rPr>
            </w:pPr>
            <w:r w:rsidRPr="0095630C">
              <w:rPr>
                <w:b/>
                <w:bCs/>
                <w:sz w:val="20"/>
                <w:szCs w:val="20"/>
              </w:rPr>
              <w:lastRenderedPageBreak/>
              <w:t>ENROQUE</w:t>
            </w:r>
          </w:p>
          <w:p w14:paraId="41533A64" w14:textId="77777777" w:rsidR="002F7BCD" w:rsidRPr="0095630C" w:rsidRDefault="00634CEC" w:rsidP="001C6F33">
            <w:pPr>
              <w:spacing w:line="480" w:lineRule="auto"/>
              <w:jc w:val="both"/>
              <w:rPr>
                <w:b/>
                <w:bCs/>
                <w:sz w:val="20"/>
                <w:szCs w:val="20"/>
              </w:rPr>
            </w:pPr>
            <w:r w:rsidRPr="0095630C">
              <w:rPr>
                <w:b/>
                <w:bCs/>
                <w:sz w:val="20"/>
                <w:szCs w:val="20"/>
              </w:rPr>
              <w:t>Lic. MARTHA LILIA GARCÍA ESPEJEL</w:t>
            </w:r>
          </w:p>
          <w:p w14:paraId="1E7CBC49" w14:textId="77777777" w:rsidR="00634CEC" w:rsidRPr="0095630C" w:rsidRDefault="00634CEC" w:rsidP="001C6F33">
            <w:pPr>
              <w:spacing w:line="480" w:lineRule="auto"/>
              <w:jc w:val="both"/>
              <w:rPr>
                <w:sz w:val="20"/>
                <w:szCs w:val="20"/>
              </w:rPr>
            </w:pPr>
            <w:r w:rsidRPr="0095630C">
              <w:rPr>
                <w:sz w:val="20"/>
                <w:szCs w:val="20"/>
              </w:rPr>
              <w:t>Proyectista del Juzgado Tercero de lo Familiar del Distrito Judicial de Cuauhtémoc.</w:t>
            </w:r>
          </w:p>
          <w:p w14:paraId="7A23ACC2" w14:textId="77777777" w:rsidR="00634CEC" w:rsidRPr="0095630C" w:rsidRDefault="00634CEC" w:rsidP="001C6F33">
            <w:pPr>
              <w:spacing w:line="480" w:lineRule="auto"/>
              <w:jc w:val="both"/>
              <w:rPr>
                <w:b/>
                <w:bCs/>
                <w:sz w:val="20"/>
                <w:szCs w:val="20"/>
              </w:rPr>
            </w:pPr>
            <w:r w:rsidRPr="0095630C">
              <w:rPr>
                <w:b/>
                <w:bCs/>
                <w:sz w:val="20"/>
                <w:szCs w:val="20"/>
              </w:rPr>
              <w:t>Lic. JOEL MENESE LIMA</w:t>
            </w:r>
          </w:p>
          <w:p w14:paraId="470AEED6" w14:textId="7656AE65" w:rsidR="00634CEC" w:rsidRPr="0095630C" w:rsidRDefault="00634CEC" w:rsidP="001C6F33">
            <w:pPr>
              <w:spacing w:line="480" w:lineRule="auto"/>
              <w:jc w:val="both"/>
              <w:rPr>
                <w:sz w:val="20"/>
                <w:szCs w:val="20"/>
              </w:rPr>
            </w:pPr>
            <w:r w:rsidRPr="0095630C">
              <w:rPr>
                <w:sz w:val="20"/>
                <w:szCs w:val="20"/>
              </w:rPr>
              <w:t>Secretario de acuerdos en funciones de proyectista del Juzgado Civil y Familiar del Distrito Judicial de Ocampo.</w:t>
            </w:r>
          </w:p>
        </w:tc>
        <w:tc>
          <w:tcPr>
            <w:tcW w:w="4440" w:type="dxa"/>
            <w:tcBorders>
              <w:top w:val="single" w:sz="4" w:space="0" w:color="auto"/>
              <w:left w:val="single" w:sz="4" w:space="0" w:color="auto"/>
              <w:bottom w:val="single" w:sz="4" w:space="0" w:color="auto"/>
              <w:right w:val="single" w:sz="4" w:space="0" w:color="auto"/>
            </w:tcBorders>
          </w:tcPr>
          <w:p w14:paraId="1AF5ABF5" w14:textId="41CFC33E" w:rsidR="002F7BCD" w:rsidRPr="0095630C" w:rsidRDefault="00634CEC" w:rsidP="00634CEC">
            <w:pPr>
              <w:spacing w:line="480" w:lineRule="auto"/>
              <w:rPr>
                <w:i/>
                <w:iCs/>
                <w:sz w:val="20"/>
                <w:szCs w:val="20"/>
              </w:rPr>
            </w:pPr>
            <w:r w:rsidRPr="0095630C">
              <w:rPr>
                <w:i/>
                <w:iCs/>
                <w:sz w:val="20"/>
                <w:szCs w:val="20"/>
              </w:rPr>
              <w:t>Por necesidades del servicio, con su mismo nivel y cargo,</w:t>
            </w:r>
          </w:p>
          <w:p w14:paraId="2D2612DF" w14:textId="4A5DE272" w:rsidR="00634CEC" w:rsidRPr="0095630C" w:rsidRDefault="00634CEC" w:rsidP="008849A1">
            <w:pPr>
              <w:spacing w:line="480" w:lineRule="auto"/>
              <w:jc w:val="both"/>
              <w:rPr>
                <w:bCs/>
                <w:i/>
                <w:sz w:val="20"/>
                <w:szCs w:val="20"/>
              </w:rPr>
            </w:pPr>
            <w:r w:rsidRPr="0095630C">
              <w:rPr>
                <w:bCs/>
                <w:i/>
                <w:sz w:val="20"/>
                <w:szCs w:val="20"/>
              </w:rPr>
              <w:t>Lic. MARTHA LILIA GARCÍA ESPEJEL como proyectista del Juzgado Civil y Familiar del Distrito Judicial de Ocampo</w:t>
            </w:r>
          </w:p>
          <w:p w14:paraId="10AE2BD9" w14:textId="77777777" w:rsidR="00634CEC" w:rsidRPr="0095630C" w:rsidRDefault="00634CEC" w:rsidP="008849A1">
            <w:pPr>
              <w:spacing w:line="480" w:lineRule="auto"/>
              <w:jc w:val="both"/>
              <w:rPr>
                <w:bCs/>
                <w:i/>
                <w:sz w:val="20"/>
                <w:szCs w:val="20"/>
              </w:rPr>
            </w:pPr>
            <w:r w:rsidRPr="0095630C">
              <w:rPr>
                <w:bCs/>
                <w:i/>
                <w:sz w:val="20"/>
                <w:szCs w:val="20"/>
              </w:rPr>
              <w:t>Lic. JOEL MENESE LIMA, como Proyectista del Juzgado Tercero de lo Familiar del Distrito Judicial de Cuauhtémoc.</w:t>
            </w:r>
          </w:p>
          <w:p w14:paraId="097954C6" w14:textId="748806A7" w:rsidR="00634CEC" w:rsidRPr="0095630C" w:rsidRDefault="00634CEC" w:rsidP="0095630C">
            <w:pPr>
              <w:spacing w:line="480" w:lineRule="auto"/>
              <w:jc w:val="both"/>
              <w:rPr>
                <w:i/>
                <w:iCs/>
                <w:sz w:val="20"/>
                <w:szCs w:val="20"/>
              </w:rPr>
            </w:pPr>
            <w:r w:rsidRPr="0095630C">
              <w:rPr>
                <w:bCs/>
                <w:i/>
                <w:sz w:val="20"/>
                <w:szCs w:val="20"/>
              </w:rPr>
              <w:t xml:space="preserve">A partir del </w:t>
            </w:r>
            <w:r w:rsidR="00D9122C" w:rsidRPr="0095630C">
              <w:rPr>
                <w:bCs/>
                <w:i/>
                <w:sz w:val="20"/>
                <w:szCs w:val="20"/>
              </w:rPr>
              <w:t>reinicio de actividades</w:t>
            </w:r>
            <w:r w:rsidRPr="0095630C">
              <w:rPr>
                <w:bCs/>
                <w:i/>
                <w:sz w:val="20"/>
                <w:szCs w:val="20"/>
              </w:rPr>
              <w:t xml:space="preserve">, hasta nuevas instrucciones. </w:t>
            </w:r>
          </w:p>
        </w:tc>
      </w:tr>
      <w:tr w:rsidR="001C6F33" w:rsidRPr="0095630C" w14:paraId="61E9173B" w14:textId="77777777" w:rsidTr="002703CB">
        <w:tc>
          <w:tcPr>
            <w:tcW w:w="3256" w:type="dxa"/>
            <w:tcBorders>
              <w:top w:val="single" w:sz="4" w:space="0" w:color="auto"/>
              <w:left w:val="single" w:sz="4" w:space="0" w:color="auto"/>
              <w:bottom w:val="single" w:sz="4" w:space="0" w:color="auto"/>
              <w:right w:val="single" w:sz="4" w:space="0" w:color="auto"/>
            </w:tcBorders>
          </w:tcPr>
          <w:p w14:paraId="31A0D52B" w14:textId="77777777" w:rsidR="001C6F33" w:rsidRPr="0095630C" w:rsidRDefault="001C6F33" w:rsidP="001C6F33">
            <w:pPr>
              <w:spacing w:line="480" w:lineRule="auto"/>
              <w:jc w:val="both"/>
              <w:rPr>
                <w:b/>
                <w:bCs/>
                <w:sz w:val="20"/>
                <w:szCs w:val="20"/>
              </w:rPr>
            </w:pPr>
            <w:r w:rsidRPr="0095630C">
              <w:rPr>
                <w:b/>
                <w:bCs/>
                <w:sz w:val="20"/>
                <w:szCs w:val="20"/>
              </w:rPr>
              <w:t>EDWARD ZAMORA HERNÁNDEZ</w:t>
            </w:r>
          </w:p>
          <w:p w14:paraId="021EA2F3" w14:textId="77777777" w:rsidR="001C6F33" w:rsidRPr="0095630C" w:rsidRDefault="001C6F33" w:rsidP="001C6F33">
            <w:pPr>
              <w:spacing w:line="480" w:lineRule="auto"/>
              <w:jc w:val="both"/>
              <w:rPr>
                <w:sz w:val="20"/>
                <w:szCs w:val="20"/>
              </w:rPr>
            </w:pPr>
            <w:r w:rsidRPr="0095630C">
              <w:rPr>
                <w:sz w:val="20"/>
                <w:szCs w:val="20"/>
              </w:rPr>
              <w:t>Auxiliar administrativo (nivel 5) adscrito a la Comisión de Administración del Consejo de la Judicatura del Estado.</w:t>
            </w:r>
          </w:p>
          <w:p w14:paraId="6C5DECF6" w14:textId="77777777" w:rsidR="001C6F33" w:rsidRPr="0095630C" w:rsidRDefault="001C6F33" w:rsidP="001C6F33">
            <w:pPr>
              <w:spacing w:line="480" w:lineRule="auto"/>
              <w:jc w:val="both"/>
              <w:rPr>
                <w:b/>
                <w:bCs/>
                <w:sz w:val="20"/>
                <w:szCs w:val="20"/>
              </w:rPr>
            </w:pPr>
            <w:r w:rsidRPr="0095630C">
              <w:rPr>
                <w:sz w:val="20"/>
                <w:szCs w:val="20"/>
              </w:rPr>
              <w:t>Vence interinato: 17 de mayo de 2020</w:t>
            </w:r>
          </w:p>
        </w:tc>
        <w:tc>
          <w:tcPr>
            <w:tcW w:w="4440" w:type="dxa"/>
            <w:tcBorders>
              <w:top w:val="single" w:sz="4" w:space="0" w:color="auto"/>
              <w:left w:val="single" w:sz="4" w:space="0" w:color="auto"/>
              <w:bottom w:val="single" w:sz="4" w:space="0" w:color="auto"/>
              <w:right w:val="single" w:sz="4" w:space="0" w:color="auto"/>
            </w:tcBorders>
          </w:tcPr>
          <w:p w14:paraId="6A588B68" w14:textId="6067E2AA" w:rsidR="001C6F33" w:rsidRPr="0095630C" w:rsidRDefault="00D9122C" w:rsidP="001C6F33">
            <w:pPr>
              <w:spacing w:line="480" w:lineRule="auto"/>
              <w:jc w:val="both"/>
              <w:rPr>
                <w:i/>
                <w:iCs/>
                <w:sz w:val="20"/>
                <w:szCs w:val="20"/>
              </w:rPr>
            </w:pPr>
            <w:r w:rsidRPr="0095630C">
              <w:rPr>
                <w:i/>
                <w:iCs/>
                <w:sz w:val="20"/>
                <w:szCs w:val="20"/>
              </w:rPr>
              <w:t>Por necesidades del servicio, con su mismo nivel, cargo y adscripción, de manera interina, por el término de tres meses</w:t>
            </w:r>
            <w:r w:rsidR="008849A1" w:rsidRPr="0095630C">
              <w:rPr>
                <w:i/>
                <w:iCs/>
                <w:sz w:val="20"/>
                <w:szCs w:val="20"/>
              </w:rPr>
              <w:t>, a partir del dieciocho de mayo de dos mil veinte.</w:t>
            </w:r>
          </w:p>
        </w:tc>
      </w:tr>
    </w:tbl>
    <w:p w14:paraId="462D1557" w14:textId="77777777" w:rsidR="00F96B69" w:rsidRPr="0095630C" w:rsidRDefault="00F96B69" w:rsidP="00FB23A4">
      <w:pPr>
        <w:shd w:val="clear" w:color="auto" w:fill="FFFFFF"/>
        <w:spacing w:after="0" w:line="480" w:lineRule="auto"/>
        <w:jc w:val="both"/>
        <w:rPr>
          <w:rFonts w:eastAsia="Times New Roman" w:cs="Calibri"/>
          <w:color w:val="000000"/>
          <w:lang w:eastAsia="es-MX"/>
        </w:rPr>
      </w:pPr>
      <w:r w:rsidRPr="0095630C">
        <w:rPr>
          <w:rFonts w:eastAsia="Times New Roman" w:cs="Calibri"/>
          <w:i/>
          <w:iCs/>
          <w:color w:val="000000"/>
          <w:lang w:eastAsia="es-MX"/>
        </w:rPr>
        <w:t xml:space="preserve">Comuníquese al Tesorero y Contralor del Poder Judicial del Estado, para su conocimiento; así como al Director de Recursos Humanos y Materiales de la Secretaría Ejecutiva, para su </w:t>
      </w:r>
      <w:proofErr w:type="gramStart"/>
      <w:r w:rsidRPr="0095630C">
        <w:rPr>
          <w:rFonts w:eastAsia="Times New Roman" w:cs="Calibri"/>
          <w:i/>
          <w:iCs/>
          <w:color w:val="000000"/>
          <w:lang w:eastAsia="es-MX"/>
        </w:rPr>
        <w:t>cumplimiento</w:t>
      </w:r>
      <w:r w:rsidRPr="0095630C">
        <w:rPr>
          <w:rFonts w:eastAsia="Times New Roman" w:cs="Calibri"/>
          <w:color w:val="000000"/>
          <w:lang w:eastAsia="es-MX"/>
        </w:rPr>
        <w:t>.-</w:t>
      </w:r>
      <w:proofErr w:type="gramEnd"/>
      <w:r w:rsidRPr="0095630C">
        <w:rPr>
          <w:rFonts w:eastAsia="Times New Roman" w:cs="Calibri"/>
          <w:color w:val="000000"/>
          <w:lang w:eastAsia="es-MX"/>
        </w:rPr>
        <w:t xml:space="preserve"> - - - - - - - - - - - - - - - - - - - - - - - - - - - - - - - - - - - - - - - - </w:t>
      </w:r>
    </w:p>
    <w:p w14:paraId="4A987B74" w14:textId="61FBF8A7" w:rsidR="00F96B69" w:rsidRPr="0095630C" w:rsidRDefault="00F96B69" w:rsidP="00FB23A4">
      <w:pPr>
        <w:shd w:val="clear" w:color="auto" w:fill="FFFFFF"/>
        <w:spacing w:after="0" w:line="480" w:lineRule="auto"/>
        <w:jc w:val="both"/>
        <w:rPr>
          <w:rFonts w:eastAsia="Times New Roman" w:cs="Calibri"/>
          <w:color w:val="000000"/>
          <w:lang w:eastAsia="es-MX"/>
        </w:rPr>
      </w:pPr>
      <w:r w:rsidRPr="0095630C">
        <w:rPr>
          <w:rFonts w:eastAsia="Times New Roman" w:cs="Calibri"/>
          <w:color w:val="000000"/>
          <w:u w:val="single"/>
          <w:lang w:eastAsia="es-MX"/>
        </w:rPr>
        <w:t xml:space="preserve">APROBADO POR </w:t>
      </w:r>
      <w:r w:rsidR="00D9122C" w:rsidRPr="0095630C">
        <w:rPr>
          <w:rFonts w:eastAsia="Times New Roman" w:cs="Calibri"/>
          <w:color w:val="000000"/>
          <w:u w:val="single"/>
          <w:lang w:eastAsia="es-MX"/>
        </w:rPr>
        <w:t>UNANIMIDAD</w:t>
      </w:r>
      <w:r w:rsidRPr="0095630C">
        <w:rPr>
          <w:rFonts w:eastAsia="Times New Roman" w:cs="Calibri"/>
          <w:color w:val="000000"/>
          <w:u w:val="single"/>
          <w:lang w:eastAsia="es-MX"/>
        </w:rPr>
        <w:t xml:space="preserve"> DE VOTOS</w:t>
      </w:r>
      <w:r w:rsidRPr="0095630C">
        <w:rPr>
          <w:rFonts w:eastAsia="Times New Roman" w:cs="Calibri"/>
          <w:color w:val="000000"/>
          <w:lang w:eastAsia="es-MX"/>
        </w:rPr>
        <w:t xml:space="preserve">. - - - - - - - - - - - - - - - - - - - - - - - - - - - - - - - - - </w:t>
      </w:r>
    </w:p>
    <w:p w14:paraId="10B5B539" w14:textId="572C566B" w:rsidR="00CA216B" w:rsidRPr="0095630C" w:rsidRDefault="00CA216B" w:rsidP="00CA216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95630C">
        <w:rPr>
          <w:rFonts w:asciiTheme="minorHAnsi" w:hAnsiTheme="minorHAnsi" w:cstheme="minorHAnsi"/>
          <w:b/>
          <w:bCs/>
          <w:sz w:val="22"/>
          <w:szCs w:val="22"/>
        </w:rPr>
        <w:t>III/24/2020.</w:t>
      </w:r>
      <w:r w:rsidR="00AE4F0A" w:rsidRPr="0095630C">
        <w:rPr>
          <w:rFonts w:asciiTheme="minorHAnsi" w:hAnsiTheme="minorHAnsi" w:cstheme="minorHAnsi"/>
          <w:b/>
          <w:bCs/>
          <w:sz w:val="22"/>
          <w:szCs w:val="22"/>
        </w:rPr>
        <w:t>5</w:t>
      </w:r>
      <w:r w:rsidRPr="0095630C">
        <w:rPr>
          <w:rFonts w:asciiTheme="minorHAnsi" w:hAnsiTheme="minorHAnsi" w:cstheme="minorHAnsi"/>
          <w:b/>
          <w:bCs/>
          <w:sz w:val="22"/>
          <w:szCs w:val="22"/>
        </w:rPr>
        <w:t xml:space="preserve">. </w:t>
      </w:r>
      <w:r w:rsidR="00C11CDC" w:rsidRPr="0095630C">
        <w:rPr>
          <w:rFonts w:asciiTheme="minorHAnsi" w:hAnsiTheme="minorHAnsi" w:cstheme="minorHAnsi"/>
          <w:b/>
          <w:bCs/>
          <w:sz w:val="22"/>
          <w:szCs w:val="22"/>
        </w:rPr>
        <w:t>Complemento a la determinación de adscripción y readscripción de personal diverso del Poder Judicial del Estado</w:t>
      </w:r>
      <w:r w:rsidRPr="0095630C">
        <w:rPr>
          <w:rFonts w:asciiTheme="minorHAnsi" w:hAnsiTheme="minorHAnsi" w:cstheme="minorHAnsi"/>
          <w:b/>
          <w:bCs/>
          <w:color w:val="000000"/>
          <w:sz w:val="22"/>
          <w:szCs w:val="22"/>
        </w:rPr>
        <w:t xml:space="preserve"> aprobada en Acuerdo </w:t>
      </w:r>
      <w:r w:rsidR="00C11CDC" w:rsidRPr="0095630C">
        <w:rPr>
          <w:rFonts w:asciiTheme="minorHAnsi" w:hAnsiTheme="minorHAnsi" w:cstheme="minorHAnsi"/>
          <w:b/>
          <w:bCs/>
          <w:color w:val="000000"/>
          <w:sz w:val="22"/>
          <w:szCs w:val="22"/>
        </w:rPr>
        <w:t>XI</w:t>
      </w:r>
      <w:r w:rsidRPr="0095630C">
        <w:rPr>
          <w:rFonts w:asciiTheme="minorHAnsi" w:hAnsiTheme="minorHAnsi" w:cstheme="minorHAnsi"/>
          <w:b/>
          <w:bCs/>
          <w:color w:val="000000"/>
          <w:sz w:val="22"/>
          <w:szCs w:val="22"/>
        </w:rPr>
        <w:t>I/</w:t>
      </w:r>
      <w:r w:rsidR="00C11CDC" w:rsidRPr="0095630C">
        <w:rPr>
          <w:rFonts w:asciiTheme="minorHAnsi" w:hAnsiTheme="minorHAnsi" w:cstheme="minorHAnsi"/>
          <w:b/>
          <w:bCs/>
          <w:color w:val="000000"/>
          <w:sz w:val="22"/>
          <w:szCs w:val="22"/>
        </w:rPr>
        <w:t>19</w:t>
      </w:r>
      <w:r w:rsidRPr="0095630C">
        <w:rPr>
          <w:rFonts w:asciiTheme="minorHAnsi" w:hAnsiTheme="minorHAnsi" w:cstheme="minorHAnsi"/>
          <w:b/>
          <w:bCs/>
          <w:color w:val="000000"/>
          <w:sz w:val="22"/>
          <w:szCs w:val="22"/>
        </w:rPr>
        <w:t>/2020.</w:t>
      </w:r>
      <w:r w:rsidR="00C11CDC" w:rsidRPr="0095630C">
        <w:rPr>
          <w:rFonts w:asciiTheme="minorHAnsi" w:hAnsiTheme="minorHAnsi" w:cstheme="minorHAnsi"/>
          <w:b/>
          <w:bCs/>
          <w:color w:val="000000"/>
          <w:sz w:val="22"/>
          <w:szCs w:val="22"/>
        </w:rPr>
        <w:t>8</w:t>
      </w:r>
      <w:r w:rsidRPr="0095630C">
        <w:rPr>
          <w:rFonts w:asciiTheme="minorHAnsi" w:hAnsiTheme="minorHAnsi" w:cstheme="minorHAnsi"/>
          <w:b/>
          <w:bCs/>
          <w:color w:val="000000"/>
          <w:sz w:val="22"/>
          <w:szCs w:val="22"/>
        </w:rPr>
        <w:t xml:space="preserve">. - - - - - - - - - - - - - - - - - - - - - - - - - - - - - - - - - - - - - </w:t>
      </w:r>
      <w:r w:rsidR="00C11CDC" w:rsidRPr="0095630C">
        <w:rPr>
          <w:rFonts w:asciiTheme="minorHAnsi" w:hAnsiTheme="minorHAnsi" w:cstheme="minorHAnsi"/>
          <w:b/>
          <w:bCs/>
          <w:color w:val="000000"/>
          <w:sz w:val="22"/>
          <w:szCs w:val="22"/>
        </w:rPr>
        <w:t xml:space="preserve">- - - - - - - - - - - - - - - - - </w:t>
      </w:r>
    </w:p>
    <w:p w14:paraId="25F60C99" w14:textId="1E030390" w:rsidR="00CA216B" w:rsidRPr="0095630C" w:rsidRDefault="00CA216B" w:rsidP="00CA216B">
      <w:pPr>
        <w:spacing w:after="0" w:line="480" w:lineRule="auto"/>
        <w:jc w:val="both"/>
        <w:rPr>
          <w:rFonts w:asciiTheme="minorHAnsi" w:hAnsiTheme="minorHAnsi" w:cstheme="minorHAnsi"/>
          <w:b/>
          <w:bCs/>
        </w:rPr>
      </w:pPr>
      <w:r w:rsidRPr="00856C04">
        <w:rPr>
          <w:rFonts w:eastAsia="Times New Roman" w:cs="Calibri"/>
          <w:i/>
          <w:iCs/>
          <w:color w:val="000000"/>
          <w:lang w:eastAsia="es-MX"/>
        </w:rPr>
        <w:t>Con fundamento en los artículos 61, 68, fracción I, de la Ley Orgánica del Poder Judicial del Estado, y 9, fracción III, del Reglamento del Consejo de la Judicatura del Estado, por necesidades del servicio, se</w:t>
      </w:r>
      <w:r w:rsidR="00C11CDC" w:rsidRPr="00856C04">
        <w:rPr>
          <w:rFonts w:eastAsia="Times New Roman" w:cs="Calibri"/>
          <w:i/>
          <w:iCs/>
          <w:color w:val="000000"/>
          <w:lang w:eastAsia="es-MX"/>
        </w:rPr>
        <w:t xml:space="preserve"> complementa la </w:t>
      </w:r>
      <w:r w:rsidRPr="00856C04">
        <w:rPr>
          <w:rFonts w:eastAsia="Times New Roman" w:cs="Calibri"/>
          <w:i/>
          <w:iCs/>
          <w:color w:val="000000"/>
          <w:lang w:eastAsia="es-MX"/>
        </w:rPr>
        <w:t xml:space="preserve">determinación de </w:t>
      </w:r>
      <w:r w:rsidR="00C11CDC" w:rsidRPr="00856C04">
        <w:rPr>
          <w:rFonts w:eastAsia="Times New Roman" w:cs="Calibri"/>
          <w:i/>
          <w:iCs/>
          <w:color w:val="000000"/>
          <w:lang w:eastAsia="es-MX"/>
        </w:rPr>
        <w:t xml:space="preserve">adscripción y readscripción de personal diverso del Poder Judicial del Estado </w:t>
      </w:r>
      <w:r w:rsidRPr="00856C04">
        <w:rPr>
          <w:rFonts w:eastAsia="Times New Roman" w:cs="Calibri"/>
          <w:i/>
          <w:iCs/>
          <w:color w:val="000000"/>
          <w:lang w:eastAsia="es-MX"/>
        </w:rPr>
        <w:t xml:space="preserve">aprobada mediante Acuerdo </w:t>
      </w:r>
      <w:r w:rsidR="00C11CDC" w:rsidRPr="00856C04">
        <w:rPr>
          <w:rFonts w:eastAsia="Times New Roman" w:cs="Calibri"/>
          <w:i/>
          <w:iCs/>
          <w:color w:val="000000"/>
          <w:lang w:eastAsia="es-MX"/>
        </w:rPr>
        <w:t>XI</w:t>
      </w:r>
      <w:r w:rsidRPr="00856C04">
        <w:rPr>
          <w:rFonts w:eastAsia="Times New Roman" w:cs="Calibri"/>
          <w:i/>
          <w:iCs/>
          <w:color w:val="000000"/>
          <w:lang w:eastAsia="es-MX"/>
        </w:rPr>
        <w:t>I</w:t>
      </w:r>
      <w:r w:rsidR="00C11CDC" w:rsidRPr="00856C04">
        <w:rPr>
          <w:rFonts w:eastAsia="Times New Roman" w:cs="Calibri"/>
          <w:i/>
          <w:iCs/>
          <w:color w:val="000000"/>
          <w:lang w:eastAsia="es-MX"/>
        </w:rPr>
        <w:t>/19</w:t>
      </w:r>
      <w:r w:rsidRPr="00856C04">
        <w:rPr>
          <w:rFonts w:eastAsia="Times New Roman" w:cs="Calibri"/>
          <w:i/>
          <w:iCs/>
          <w:color w:val="000000"/>
          <w:lang w:eastAsia="es-MX"/>
        </w:rPr>
        <w:t>/2020.</w:t>
      </w:r>
      <w:r w:rsidR="00C11CDC" w:rsidRPr="00856C04">
        <w:rPr>
          <w:rFonts w:eastAsia="Times New Roman" w:cs="Calibri"/>
          <w:i/>
          <w:iCs/>
          <w:color w:val="000000"/>
          <w:lang w:eastAsia="es-MX"/>
        </w:rPr>
        <w:t>8</w:t>
      </w:r>
      <w:r w:rsidRPr="00856C04">
        <w:rPr>
          <w:rFonts w:eastAsia="Times New Roman" w:cs="Calibri"/>
          <w:i/>
          <w:iCs/>
          <w:color w:val="000000"/>
          <w:lang w:eastAsia="es-MX"/>
        </w:rPr>
        <w:t>, respecto de</w:t>
      </w:r>
      <w:r w:rsidR="00C11CDC" w:rsidRPr="00856C04">
        <w:rPr>
          <w:rFonts w:eastAsia="Times New Roman" w:cs="Calibri"/>
          <w:i/>
          <w:iCs/>
          <w:color w:val="000000"/>
          <w:lang w:eastAsia="es-MX"/>
        </w:rPr>
        <w:t xml:space="preserve"> </w:t>
      </w:r>
      <w:r w:rsidRPr="00856C04">
        <w:rPr>
          <w:rFonts w:eastAsia="Times New Roman" w:cs="Calibri"/>
          <w:i/>
          <w:iCs/>
          <w:color w:val="000000"/>
          <w:lang w:eastAsia="es-MX"/>
        </w:rPr>
        <w:t>l</w:t>
      </w:r>
      <w:r w:rsidR="00C11CDC" w:rsidRPr="00856C04">
        <w:rPr>
          <w:rFonts w:eastAsia="Times New Roman" w:cs="Calibri"/>
          <w:i/>
          <w:iCs/>
          <w:color w:val="000000"/>
          <w:lang w:eastAsia="es-MX"/>
        </w:rPr>
        <w:t xml:space="preserve">a prórroga del interinato concedido a FRIDA SOFIA </w:t>
      </w:r>
      <w:r w:rsidR="00856C04" w:rsidRPr="00856C04">
        <w:rPr>
          <w:rFonts w:eastAsia="Times New Roman" w:cs="Calibri"/>
          <w:i/>
          <w:iCs/>
          <w:color w:val="000000"/>
          <w:lang w:eastAsia="es-MX"/>
        </w:rPr>
        <w:t>Á</w:t>
      </w:r>
      <w:r w:rsidR="00C11CDC" w:rsidRPr="00856C04">
        <w:rPr>
          <w:rFonts w:eastAsia="Times New Roman" w:cs="Calibri"/>
          <w:i/>
          <w:iCs/>
          <w:color w:val="000000"/>
          <w:lang w:eastAsia="es-MX"/>
        </w:rPr>
        <w:t xml:space="preserve">GUILA </w:t>
      </w:r>
      <w:proofErr w:type="spellStart"/>
      <w:r w:rsidR="00856C04" w:rsidRPr="00856C04">
        <w:rPr>
          <w:rFonts w:eastAsia="Times New Roman" w:cs="Calibri"/>
          <w:i/>
          <w:iCs/>
          <w:color w:val="000000"/>
          <w:lang w:eastAsia="es-MX"/>
        </w:rPr>
        <w:t>Á</w:t>
      </w:r>
      <w:r w:rsidR="00C11CDC" w:rsidRPr="00856C04">
        <w:rPr>
          <w:rFonts w:eastAsia="Times New Roman" w:cs="Calibri"/>
          <w:i/>
          <w:iCs/>
          <w:color w:val="000000"/>
          <w:lang w:eastAsia="es-MX"/>
        </w:rPr>
        <w:t>GUILA</w:t>
      </w:r>
      <w:proofErr w:type="spellEnd"/>
      <w:r w:rsidR="00C11CDC" w:rsidRPr="00856C04">
        <w:rPr>
          <w:rFonts w:eastAsia="Times New Roman" w:cs="Calibri"/>
          <w:i/>
          <w:iCs/>
          <w:color w:val="000000"/>
          <w:lang w:eastAsia="es-MX"/>
        </w:rPr>
        <w:t>, como mecanógrafa (nivel 2) adscrita al Juzgado de lo Civil y Familiar del Distrito Judicial del Xicoténcatl, en sustitución de la Licenciada Lourdes George Cruz, con efectos a partir del veintiséis de abril de dos mil veinte, por el tiempo que dure la ausencia de la Licenciada Lourdes George Cruz, quien fue adscrita como oficial de partes</w:t>
      </w:r>
      <w:r w:rsidR="00C11CDC" w:rsidRPr="0095630C">
        <w:rPr>
          <w:rFonts w:eastAsia="Times New Roman" w:cs="Calibri"/>
          <w:i/>
          <w:iCs/>
          <w:color w:val="000000"/>
          <w:lang w:eastAsia="es-MX"/>
        </w:rPr>
        <w:t xml:space="preserve"> </w:t>
      </w:r>
      <w:r w:rsidR="00C11CDC" w:rsidRPr="0095630C">
        <w:rPr>
          <w:rFonts w:eastAsia="Times New Roman" w:cs="Calibri"/>
          <w:i/>
          <w:iCs/>
          <w:color w:val="000000"/>
          <w:lang w:eastAsia="es-MX"/>
        </w:rPr>
        <w:lastRenderedPageBreak/>
        <w:t xml:space="preserve">interina, del Juzgado Segundo de lo Familiar del Distrito Judicial de Cuauhtémoc. </w:t>
      </w:r>
      <w:r w:rsidRPr="0095630C">
        <w:rPr>
          <w:rFonts w:eastAsia="Times New Roman" w:cs="Calibri"/>
          <w:i/>
          <w:iCs/>
          <w:color w:val="000000"/>
          <w:lang w:eastAsia="es-MX"/>
        </w:rPr>
        <w:t xml:space="preserve"> </w:t>
      </w:r>
      <w:r w:rsidR="00C11CDC" w:rsidRPr="0095630C">
        <w:rPr>
          <w:rFonts w:eastAsia="Times New Roman" w:cs="Calibri"/>
          <w:i/>
          <w:iCs/>
          <w:color w:val="000000"/>
          <w:lang w:eastAsia="es-MX"/>
        </w:rPr>
        <w:t xml:space="preserve"> </w:t>
      </w:r>
      <w:r w:rsidRPr="0095630C">
        <w:rPr>
          <w:rFonts w:eastAsia="Times New Roman" w:cs="Calibri"/>
          <w:i/>
          <w:iCs/>
          <w:color w:val="000000"/>
          <w:lang w:eastAsia="es-MX"/>
        </w:rPr>
        <w:t>Comuníquese al Director de Recursos Humanos y Materiales de la Secretaría Ejecutiva, para los efectos correspondientes</w:t>
      </w:r>
      <w:r w:rsidRPr="0095630C">
        <w:rPr>
          <w:i/>
          <w:iCs/>
        </w:rPr>
        <w:t xml:space="preserve">. </w:t>
      </w:r>
      <w:r w:rsidRPr="0095630C">
        <w:rPr>
          <w:rFonts w:eastAsia="Times New Roman" w:cs="Calibri"/>
          <w:color w:val="000000"/>
          <w:u w:val="single"/>
          <w:lang w:eastAsia="es-MX"/>
        </w:rPr>
        <w:t>APROBADO POR UNANIMIDAD DE VOTOS</w:t>
      </w:r>
      <w:r w:rsidRPr="0095630C">
        <w:rPr>
          <w:rFonts w:eastAsia="Times New Roman" w:cs="Calibri"/>
          <w:color w:val="000000"/>
          <w:lang w:eastAsia="es-MX"/>
        </w:rPr>
        <w:t>.</w:t>
      </w:r>
      <w:r w:rsidRPr="0095630C">
        <w:rPr>
          <w:rFonts w:asciiTheme="minorHAnsi" w:hAnsiTheme="minorHAnsi" w:cstheme="minorHAnsi"/>
        </w:rPr>
        <w:t xml:space="preserve"> - - - - - - -</w:t>
      </w:r>
    </w:p>
    <w:p w14:paraId="56C4EA9B" w14:textId="5E2DB7BC" w:rsidR="00933F97" w:rsidRPr="0095630C" w:rsidRDefault="00B432AA" w:rsidP="00FB23A4">
      <w:pPr>
        <w:shd w:val="clear" w:color="auto" w:fill="FFFFFF"/>
        <w:spacing w:after="0" w:line="480" w:lineRule="auto"/>
        <w:ind w:firstLine="708"/>
        <w:jc w:val="both"/>
        <w:rPr>
          <w:rFonts w:asciiTheme="minorHAnsi" w:hAnsiTheme="minorHAnsi" w:cstheme="minorHAnsi"/>
        </w:rPr>
      </w:pPr>
      <w:r w:rsidRPr="0095630C">
        <w:rPr>
          <w:rFonts w:asciiTheme="minorHAnsi" w:eastAsia="Batang" w:hAnsiTheme="minorHAnsi" w:cstheme="minorHAnsi"/>
        </w:rPr>
        <w:t>N</w:t>
      </w:r>
      <w:r w:rsidR="00A970F6" w:rsidRPr="0095630C">
        <w:rPr>
          <w:rFonts w:asciiTheme="minorHAnsi" w:eastAsia="Batang" w:hAnsiTheme="minorHAnsi" w:cstheme="minorHAnsi"/>
        </w:rPr>
        <w:t>o habiendo otro asunto que tratar, s</w:t>
      </w:r>
      <w:r w:rsidR="00933F97" w:rsidRPr="0095630C">
        <w:rPr>
          <w:rFonts w:asciiTheme="minorHAnsi" w:hAnsiTheme="minorHAnsi" w:cstheme="minorHAnsi"/>
        </w:rPr>
        <w:t xml:space="preserve">iendo las </w:t>
      </w:r>
      <w:r w:rsidR="00C11E63" w:rsidRPr="0095630C">
        <w:rPr>
          <w:rFonts w:asciiTheme="minorHAnsi" w:hAnsiTheme="minorHAnsi" w:cstheme="minorHAnsi"/>
        </w:rPr>
        <w:t>doce</w:t>
      </w:r>
      <w:r w:rsidR="00103FF0" w:rsidRPr="0095630C">
        <w:rPr>
          <w:rFonts w:asciiTheme="minorHAnsi" w:hAnsiTheme="minorHAnsi" w:cstheme="minorHAnsi"/>
        </w:rPr>
        <w:t xml:space="preserve"> horas </w:t>
      </w:r>
      <w:r w:rsidR="00933F97" w:rsidRPr="0095630C">
        <w:rPr>
          <w:rFonts w:asciiTheme="minorHAnsi" w:hAnsiTheme="minorHAnsi" w:cstheme="minorHAnsi"/>
        </w:rPr>
        <w:t>del día de su inicio, se d</w:t>
      </w:r>
      <w:r w:rsidR="001237B2" w:rsidRPr="0095630C">
        <w:rPr>
          <w:rFonts w:asciiTheme="minorHAnsi" w:hAnsiTheme="minorHAnsi" w:cstheme="minorHAnsi"/>
        </w:rPr>
        <w:t>a</w:t>
      </w:r>
      <w:r w:rsidR="00933F97" w:rsidRPr="0095630C">
        <w:rPr>
          <w:rFonts w:asciiTheme="minorHAnsi" w:hAnsiTheme="minorHAnsi" w:cstheme="minorHAnsi"/>
        </w:rPr>
        <w:t xml:space="preserve"> por concluida la </w:t>
      </w:r>
      <w:r w:rsidR="00B7501D" w:rsidRPr="0095630C">
        <w:rPr>
          <w:rFonts w:asciiTheme="minorHAnsi" w:hAnsiTheme="minorHAnsi" w:cstheme="minorHAnsi"/>
        </w:rPr>
        <w:t>s</w:t>
      </w:r>
      <w:r w:rsidR="00933F97" w:rsidRPr="0095630C">
        <w:rPr>
          <w:rFonts w:asciiTheme="minorHAnsi" w:hAnsiTheme="minorHAnsi" w:cstheme="minorHAnsi"/>
        </w:rPr>
        <w:t xml:space="preserve">esión </w:t>
      </w:r>
      <w:r w:rsidR="00B7501D" w:rsidRPr="0095630C">
        <w:rPr>
          <w:rFonts w:asciiTheme="minorHAnsi" w:hAnsiTheme="minorHAnsi" w:cstheme="minorHAnsi"/>
        </w:rPr>
        <w:t>extrao</w:t>
      </w:r>
      <w:r w:rsidR="00933F97" w:rsidRPr="0095630C">
        <w:rPr>
          <w:rFonts w:asciiTheme="minorHAnsi" w:hAnsiTheme="minorHAnsi" w:cstheme="minorHAnsi"/>
        </w:rPr>
        <w:t xml:space="preserve">rdinaria </w:t>
      </w:r>
      <w:r w:rsidR="00B7501D" w:rsidRPr="0095630C">
        <w:rPr>
          <w:rFonts w:asciiTheme="minorHAnsi" w:hAnsiTheme="minorHAnsi" w:cstheme="minorHAnsi"/>
        </w:rPr>
        <w:t>p</w:t>
      </w:r>
      <w:r w:rsidR="00933F97" w:rsidRPr="0095630C">
        <w:rPr>
          <w:rFonts w:asciiTheme="minorHAnsi" w:hAnsiTheme="minorHAnsi" w:cstheme="minorHAnsi"/>
        </w:rPr>
        <w:t>rivada del Consejo de la Judicatura del Estado de Tlaxcala, levantándose la presente acta, que firman para constancia los que en ella intervinieron</w:t>
      </w:r>
      <w:r w:rsidR="001237B2" w:rsidRPr="0095630C">
        <w:rPr>
          <w:rFonts w:asciiTheme="minorHAnsi" w:hAnsiTheme="minorHAnsi" w:cstheme="minorHAnsi"/>
        </w:rPr>
        <w:t xml:space="preserve">, así como el </w:t>
      </w:r>
      <w:r w:rsidR="00A970F6" w:rsidRPr="0095630C">
        <w:rPr>
          <w:rFonts w:asciiTheme="minorHAnsi" w:hAnsiTheme="minorHAnsi" w:cstheme="minorHAnsi"/>
        </w:rPr>
        <w:t>Licenciado José Juan Gilberto De León Escamilla, Secretario Ejecutivo del Consejo de la Judicatura</w:t>
      </w:r>
      <w:r w:rsidR="002D7659" w:rsidRPr="0095630C">
        <w:rPr>
          <w:rFonts w:asciiTheme="minorHAnsi" w:hAnsiTheme="minorHAnsi" w:cstheme="minorHAnsi"/>
        </w:rPr>
        <w:t>.</w:t>
      </w:r>
      <w:r w:rsidR="00933F97" w:rsidRPr="0095630C">
        <w:rPr>
          <w:rFonts w:asciiTheme="minorHAnsi" w:hAnsiTheme="minorHAnsi" w:cstheme="minorHAnsi"/>
        </w:rPr>
        <w:t xml:space="preserve"> D</w:t>
      </w:r>
      <w:r w:rsidR="001237B2" w:rsidRPr="0095630C">
        <w:rPr>
          <w:rFonts w:asciiTheme="minorHAnsi" w:hAnsiTheme="minorHAnsi" w:cstheme="minorHAnsi"/>
        </w:rPr>
        <w:t>oy</w:t>
      </w:r>
      <w:r w:rsidR="00933F97" w:rsidRPr="0095630C">
        <w:rPr>
          <w:rFonts w:asciiTheme="minorHAnsi" w:hAnsiTheme="minorHAnsi" w:cstheme="minorHAnsi"/>
        </w:rPr>
        <w:t xml:space="preserve"> fe. </w:t>
      </w:r>
      <w:r w:rsidR="009E7D45" w:rsidRPr="0095630C">
        <w:rPr>
          <w:rFonts w:asciiTheme="minorHAnsi" w:hAnsiTheme="minorHAnsi" w:cstheme="minorHAnsi"/>
        </w:rPr>
        <w:t>-</w:t>
      </w:r>
      <w:r w:rsidR="00933F97" w:rsidRPr="0095630C">
        <w:rPr>
          <w:rFonts w:asciiTheme="minorHAnsi" w:hAnsiTheme="minorHAnsi" w:cstheme="minorHAnsi"/>
        </w:rPr>
        <w:t xml:space="preserve"> </w:t>
      </w:r>
      <w:r w:rsidR="009E7D45" w:rsidRPr="0095630C">
        <w:rPr>
          <w:rFonts w:asciiTheme="minorHAnsi" w:hAnsiTheme="minorHAnsi" w:cstheme="minorHAnsi"/>
        </w:rPr>
        <w:t xml:space="preserve">- - - - - - - - - - - - - - - - - - - - - </w:t>
      </w:r>
    </w:p>
    <w:p w14:paraId="5B691180" w14:textId="1BC4CCB7" w:rsidR="00E52C06" w:rsidRDefault="00E52C06" w:rsidP="00FB23A4">
      <w:pPr>
        <w:spacing w:after="0" w:line="480" w:lineRule="auto"/>
        <w:ind w:firstLine="708"/>
        <w:jc w:val="both"/>
        <w:rPr>
          <w:rFonts w:asciiTheme="minorHAnsi" w:eastAsia="Batang" w:hAnsiTheme="minorHAnsi" w:cstheme="minorHAnsi"/>
        </w:rPr>
      </w:pPr>
    </w:p>
    <w:p w14:paraId="67EE4459" w14:textId="77777777" w:rsidR="00D26404" w:rsidRPr="0095630C" w:rsidRDefault="00D26404" w:rsidP="00FB23A4">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95630C" w14:paraId="75CF683F" w14:textId="77777777" w:rsidTr="00950CCF">
        <w:tc>
          <w:tcPr>
            <w:tcW w:w="3681" w:type="dxa"/>
          </w:tcPr>
          <w:p w14:paraId="68D1497E"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Maestro Fernando Bernal Salazar</w:t>
            </w:r>
          </w:p>
          <w:p w14:paraId="3FFD597D"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 xml:space="preserve">Magistrado </w:t>
            </w:r>
            <w:proofErr w:type="gramStart"/>
            <w:r w:rsidRPr="0095630C">
              <w:rPr>
                <w:rFonts w:asciiTheme="minorHAnsi" w:hAnsiTheme="minorHAnsi" w:cstheme="minorHAnsi"/>
              </w:rPr>
              <w:t>Presidente</w:t>
            </w:r>
            <w:proofErr w:type="gramEnd"/>
            <w:r w:rsidRPr="0095630C">
              <w:rPr>
                <w:rFonts w:asciiTheme="minorHAnsi" w:hAnsiTheme="minorHAnsi" w:cstheme="minorHAnsi"/>
              </w:rPr>
              <w:t xml:space="preserve"> del Tribunal Superior de Justicia y del Consejo de la Judicatura del Estado de Tlaxcala</w:t>
            </w:r>
          </w:p>
        </w:tc>
        <w:tc>
          <w:tcPr>
            <w:tcW w:w="555" w:type="dxa"/>
          </w:tcPr>
          <w:p w14:paraId="755EEDC5" w14:textId="77777777" w:rsidR="004F01ED" w:rsidRPr="0095630C" w:rsidRDefault="004F01ED" w:rsidP="006A298E">
            <w:pPr>
              <w:spacing w:after="0" w:line="360" w:lineRule="auto"/>
              <w:jc w:val="both"/>
              <w:rPr>
                <w:rFonts w:asciiTheme="minorHAnsi" w:hAnsiTheme="minorHAnsi" w:cstheme="minorHAnsi"/>
              </w:rPr>
            </w:pPr>
          </w:p>
        </w:tc>
        <w:tc>
          <w:tcPr>
            <w:tcW w:w="3556" w:type="dxa"/>
          </w:tcPr>
          <w:p w14:paraId="55D484D8"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 xml:space="preserve">Lic. Martha Zenteno Ramírez </w:t>
            </w:r>
          </w:p>
          <w:p w14:paraId="54F92A0F"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Integrante del Consejo de la Judicatura del Estado de Tlaxcala</w:t>
            </w:r>
          </w:p>
        </w:tc>
      </w:tr>
      <w:tr w:rsidR="007A49BE" w:rsidRPr="0095630C" w14:paraId="7FD46B22" w14:textId="77777777" w:rsidTr="00EB5A89">
        <w:tc>
          <w:tcPr>
            <w:tcW w:w="7792" w:type="dxa"/>
            <w:gridSpan w:val="3"/>
          </w:tcPr>
          <w:p w14:paraId="15BED4FF" w14:textId="77777777" w:rsidR="007A49BE" w:rsidRDefault="008A2A9D" w:rsidP="006A298E">
            <w:pPr>
              <w:spacing w:after="0" w:line="360" w:lineRule="auto"/>
              <w:rPr>
                <w:rFonts w:asciiTheme="minorHAnsi" w:hAnsiTheme="minorHAnsi" w:cstheme="minorHAnsi"/>
                <w:b/>
                <w:bCs/>
              </w:rPr>
            </w:pPr>
            <w:r w:rsidRPr="0095630C">
              <w:rPr>
                <w:rFonts w:asciiTheme="minorHAnsi" w:hAnsiTheme="minorHAnsi" w:cstheme="minorHAnsi"/>
                <w:b/>
                <w:bCs/>
              </w:rPr>
              <w:t xml:space="preserve"> </w:t>
            </w:r>
          </w:p>
          <w:p w14:paraId="2B710E0C" w14:textId="77777777" w:rsidR="00D26404" w:rsidRDefault="00D26404" w:rsidP="006A298E">
            <w:pPr>
              <w:spacing w:after="0" w:line="360" w:lineRule="auto"/>
              <w:rPr>
                <w:rFonts w:asciiTheme="minorHAnsi" w:hAnsiTheme="minorHAnsi" w:cstheme="minorHAnsi"/>
                <w:b/>
                <w:bCs/>
              </w:rPr>
            </w:pPr>
          </w:p>
          <w:p w14:paraId="30DF412F" w14:textId="54FDE618" w:rsidR="00D26404" w:rsidRPr="0095630C" w:rsidRDefault="00D26404" w:rsidP="006A298E">
            <w:pPr>
              <w:spacing w:after="0" w:line="360" w:lineRule="auto"/>
              <w:rPr>
                <w:rFonts w:asciiTheme="minorHAnsi" w:hAnsiTheme="minorHAnsi" w:cstheme="minorHAnsi"/>
              </w:rPr>
            </w:pPr>
          </w:p>
        </w:tc>
      </w:tr>
      <w:tr w:rsidR="004F01ED" w:rsidRPr="0095630C" w14:paraId="239090FE" w14:textId="77777777" w:rsidTr="00950CCF">
        <w:trPr>
          <w:trHeight w:val="317"/>
        </w:trPr>
        <w:tc>
          <w:tcPr>
            <w:tcW w:w="7792" w:type="dxa"/>
            <w:gridSpan w:val="3"/>
          </w:tcPr>
          <w:p w14:paraId="131EE6FF" w14:textId="77777777" w:rsidR="004F01ED" w:rsidRPr="0095630C" w:rsidRDefault="004F01ED" w:rsidP="006A298E">
            <w:pPr>
              <w:spacing w:after="0" w:line="360" w:lineRule="auto"/>
              <w:jc w:val="both"/>
              <w:rPr>
                <w:rFonts w:asciiTheme="minorHAnsi" w:hAnsiTheme="minorHAnsi" w:cstheme="minorHAnsi"/>
              </w:rPr>
            </w:pPr>
          </w:p>
        </w:tc>
      </w:tr>
      <w:tr w:rsidR="004F01ED" w:rsidRPr="0095630C" w14:paraId="031B20D5" w14:textId="77777777" w:rsidTr="00950CCF">
        <w:trPr>
          <w:trHeight w:val="317"/>
        </w:trPr>
        <w:tc>
          <w:tcPr>
            <w:tcW w:w="3681" w:type="dxa"/>
          </w:tcPr>
          <w:p w14:paraId="1CE49859" w14:textId="77777777" w:rsidR="004F01ED" w:rsidRPr="0095630C" w:rsidRDefault="00375963" w:rsidP="006A298E">
            <w:pPr>
              <w:spacing w:after="0" w:line="360" w:lineRule="auto"/>
              <w:jc w:val="center"/>
              <w:rPr>
                <w:rFonts w:asciiTheme="minorHAnsi" w:hAnsiTheme="minorHAnsi" w:cstheme="minorHAnsi"/>
              </w:rPr>
            </w:pPr>
            <w:r w:rsidRPr="0095630C">
              <w:rPr>
                <w:rFonts w:asciiTheme="minorHAnsi" w:hAnsiTheme="minorHAnsi" w:cstheme="minorHAnsi"/>
              </w:rPr>
              <w:t>Dra. Dora María García Espejel</w:t>
            </w:r>
          </w:p>
          <w:p w14:paraId="08B53F90"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Integrante del Consejo de la Judicatura del Estado de Tlaxcala</w:t>
            </w:r>
          </w:p>
        </w:tc>
        <w:tc>
          <w:tcPr>
            <w:tcW w:w="555" w:type="dxa"/>
          </w:tcPr>
          <w:p w14:paraId="2C5437C1" w14:textId="77777777" w:rsidR="007A49BE" w:rsidRPr="0095630C" w:rsidRDefault="007A49BE" w:rsidP="006A298E">
            <w:pPr>
              <w:spacing w:after="0" w:line="360" w:lineRule="auto"/>
              <w:jc w:val="both"/>
              <w:rPr>
                <w:rFonts w:asciiTheme="minorHAnsi" w:hAnsiTheme="minorHAnsi" w:cstheme="minorHAnsi"/>
              </w:rPr>
            </w:pPr>
          </w:p>
        </w:tc>
        <w:tc>
          <w:tcPr>
            <w:tcW w:w="3556" w:type="dxa"/>
          </w:tcPr>
          <w:p w14:paraId="2BCCD690"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 xml:space="preserve">Lic. </w:t>
            </w:r>
            <w:r w:rsidR="00497684" w:rsidRPr="0095630C">
              <w:rPr>
                <w:rFonts w:asciiTheme="minorHAnsi" w:hAnsiTheme="minorHAnsi" w:cstheme="minorHAnsi"/>
              </w:rPr>
              <w:t>Leonel Ramírez Zamora</w:t>
            </w:r>
          </w:p>
          <w:p w14:paraId="6C50149F"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Integrante del Consejo de la Judicatura del Estado de Tlaxcala</w:t>
            </w:r>
          </w:p>
          <w:p w14:paraId="57340E72" w14:textId="77777777" w:rsidR="00497684" w:rsidRPr="0095630C" w:rsidRDefault="00497684" w:rsidP="006A298E">
            <w:pPr>
              <w:spacing w:after="0" w:line="360" w:lineRule="auto"/>
              <w:jc w:val="center"/>
              <w:rPr>
                <w:rFonts w:asciiTheme="minorHAnsi" w:hAnsiTheme="minorHAnsi" w:cstheme="minorHAnsi"/>
              </w:rPr>
            </w:pPr>
          </w:p>
        </w:tc>
      </w:tr>
      <w:tr w:rsidR="00DE2EBB" w:rsidRPr="004F01ED" w14:paraId="1C6E0734" w14:textId="77777777" w:rsidTr="00950CCF">
        <w:trPr>
          <w:trHeight w:val="317"/>
        </w:trPr>
        <w:tc>
          <w:tcPr>
            <w:tcW w:w="7792" w:type="dxa"/>
            <w:gridSpan w:val="3"/>
          </w:tcPr>
          <w:p w14:paraId="42C730B1" w14:textId="1BF9F3E1" w:rsidR="00DE2EBB" w:rsidRDefault="00DE2EBB" w:rsidP="006A298E">
            <w:pPr>
              <w:spacing w:after="0" w:line="360" w:lineRule="auto"/>
              <w:jc w:val="center"/>
              <w:rPr>
                <w:rFonts w:asciiTheme="minorHAnsi" w:hAnsiTheme="minorHAnsi" w:cstheme="minorHAnsi"/>
                <w:b/>
                <w:bCs/>
              </w:rPr>
            </w:pPr>
            <w:r w:rsidRPr="0095630C">
              <w:rPr>
                <w:rFonts w:asciiTheme="minorHAnsi" w:hAnsiTheme="minorHAnsi" w:cstheme="minorHAnsi"/>
                <w:b/>
                <w:bCs/>
              </w:rPr>
              <w:t>DOY FE</w:t>
            </w:r>
          </w:p>
          <w:p w14:paraId="5F0DC41F" w14:textId="2E29BABF" w:rsidR="00D26404" w:rsidRDefault="00D26404" w:rsidP="006A298E">
            <w:pPr>
              <w:spacing w:after="0" w:line="360" w:lineRule="auto"/>
              <w:jc w:val="center"/>
              <w:rPr>
                <w:rFonts w:asciiTheme="minorHAnsi" w:hAnsiTheme="minorHAnsi" w:cstheme="minorHAnsi"/>
                <w:b/>
                <w:bCs/>
              </w:rPr>
            </w:pPr>
          </w:p>
          <w:p w14:paraId="11EDF0EE" w14:textId="70408F22" w:rsidR="00D26404" w:rsidRDefault="00D26404" w:rsidP="006A298E">
            <w:pPr>
              <w:spacing w:after="0" w:line="360" w:lineRule="auto"/>
              <w:jc w:val="center"/>
              <w:rPr>
                <w:rFonts w:asciiTheme="minorHAnsi" w:hAnsiTheme="minorHAnsi" w:cstheme="minorHAnsi"/>
                <w:b/>
                <w:bCs/>
              </w:rPr>
            </w:pPr>
          </w:p>
          <w:p w14:paraId="77BFFFC9" w14:textId="77777777" w:rsidR="00D26404" w:rsidRPr="0095630C" w:rsidRDefault="00D26404" w:rsidP="006A298E">
            <w:pPr>
              <w:spacing w:after="0" w:line="360" w:lineRule="auto"/>
              <w:jc w:val="center"/>
              <w:rPr>
                <w:rFonts w:asciiTheme="minorHAnsi" w:hAnsiTheme="minorHAnsi" w:cstheme="minorHAnsi"/>
                <w:b/>
                <w:bCs/>
              </w:rPr>
            </w:pPr>
          </w:p>
          <w:p w14:paraId="79DD980D" w14:textId="77777777" w:rsidR="00DE2EBB" w:rsidRPr="0095630C" w:rsidRDefault="00DE2EBB" w:rsidP="006A298E">
            <w:pPr>
              <w:spacing w:after="0" w:line="360" w:lineRule="auto"/>
              <w:jc w:val="center"/>
              <w:rPr>
                <w:rFonts w:asciiTheme="minorHAnsi" w:hAnsiTheme="minorHAnsi" w:cstheme="minorHAnsi"/>
              </w:rPr>
            </w:pPr>
            <w:r w:rsidRPr="0095630C">
              <w:rPr>
                <w:rFonts w:asciiTheme="minorHAnsi" w:hAnsiTheme="minorHAnsi" w:cstheme="minorHAnsi"/>
              </w:rPr>
              <w:t>José Juan Gilberto De León Escamilla</w:t>
            </w:r>
          </w:p>
          <w:p w14:paraId="580394BD" w14:textId="49573387" w:rsidR="00DE2EBB" w:rsidRPr="004F01ED" w:rsidRDefault="00DE2EBB" w:rsidP="0095630C">
            <w:pPr>
              <w:spacing w:after="0" w:line="360" w:lineRule="auto"/>
              <w:jc w:val="center"/>
              <w:rPr>
                <w:rFonts w:asciiTheme="minorHAnsi" w:hAnsiTheme="minorHAnsi" w:cstheme="minorHAnsi"/>
              </w:rPr>
            </w:pPr>
            <w:r w:rsidRPr="0095630C">
              <w:rPr>
                <w:rFonts w:asciiTheme="minorHAnsi" w:hAnsiTheme="minorHAnsi" w:cstheme="minorHAnsi"/>
              </w:rPr>
              <w:t>Secretario Ejecutivo del Consejo de la Judicatura del Estado de Tlaxcala</w:t>
            </w:r>
          </w:p>
        </w:tc>
      </w:tr>
    </w:tbl>
    <w:p w14:paraId="441728FC" w14:textId="77777777" w:rsidR="00DB1673" w:rsidRDefault="00DB1673" w:rsidP="00FB23A4">
      <w:pPr>
        <w:spacing w:after="0" w:line="480" w:lineRule="auto"/>
        <w:jc w:val="both"/>
        <w:rPr>
          <w:rFonts w:asciiTheme="minorHAnsi" w:hAnsiTheme="minorHAnsi" w:cstheme="minorHAnsi"/>
        </w:rPr>
      </w:pPr>
    </w:p>
    <w:p w14:paraId="478C363F" w14:textId="77777777" w:rsidR="000C2718" w:rsidRPr="001237B2" w:rsidRDefault="000C2718" w:rsidP="00FB23A4">
      <w:pPr>
        <w:spacing w:after="0" w:line="480" w:lineRule="auto"/>
        <w:jc w:val="both"/>
        <w:rPr>
          <w:rFonts w:asciiTheme="minorHAnsi" w:hAnsiTheme="minorHAnsi" w:cstheme="minorHAnsi"/>
        </w:rPr>
      </w:pPr>
    </w:p>
    <w:sectPr w:rsidR="000C2718" w:rsidRPr="001237B2" w:rsidSect="00D26404">
      <w:headerReference w:type="default" r:id="rId8"/>
      <w:footerReference w:type="default" r:id="rId9"/>
      <w:pgSz w:w="12242" w:h="19335"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A175A" w14:textId="77777777" w:rsidR="00561EED" w:rsidRDefault="00561EED" w:rsidP="004567A4">
      <w:pPr>
        <w:spacing w:after="0" w:line="240" w:lineRule="auto"/>
      </w:pPr>
      <w:r>
        <w:separator/>
      </w:r>
    </w:p>
  </w:endnote>
  <w:endnote w:type="continuationSeparator" w:id="0">
    <w:p w14:paraId="484E0E04" w14:textId="77777777" w:rsidR="00561EED" w:rsidRDefault="00561EED"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086F14FD" w14:textId="7EA754F6" w:rsidR="005C484D" w:rsidRDefault="005C484D">
        <w:pPr>
          <w:pStyle w:val="Piedepgina"/>
          <w:jc w:val="right"/>
        </w:pPr>
        <w:r>
          <w:fldChar w:fldCharType="begin"/>
        </w:r>
        <w:r>
          <w:instrText>PAGE   \* MERGEFORMAT</w:instrText>
        </w:r>
        <w:r>
          <w:fldChar w:fldCharType="separate"/>
        </w:r>
        <w:r w:rsidR="00422540" w:rsidRPr="00422540">
          <w:rPr>
            <w:noProof/>
            <w:lang w:val="es-ES"/>
          </w:rPr>
          <w:t>15</w:t>
        </w:r>
        <w:r>
          <w:rPr>
            <w:noProof/>
            <w:lang w:val="es-ES"/>
          </w:rPr>
          <w:fldChar w:fldCharType="end"/>
        </w:r>
      </w:p>
    </w:sdtContent>
  </w:sdt>
  <w:p w14:paraId="2884D3D3" w14:textId="77777777" w:rsidR="005C484D" w:rsidRDefault="005C48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74C7A" w14:textId="77777777" w:rsidR="00561EED" w:rsidRDefault="00561EED" w:rsidP="004567A4">
      <w:pPr>
        <w:spacing w:after="0" w:line="240" w:lineRule="auto"/>
      </w:pPr>
      <w:r>
        <w:separator/>
      </w:r>
    </w:p>
  </w:footnote>
  <w:footnote w:type="continuationSeparator" w:id="0">
    <w:p w14:paraId="408DC7B0" w14:textId="77777777" w:rsidR="00561EED" w:rsidRDefault="00561EED"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EF4B" w14:textId="4B225A3A" w:rsidR="00D26404" w:rsidRDefault="00D26404" w:rsidP="00D26404">
    <w:pPr>
      <w:spacing w:after="0" w:line="480" w:lineRule="auto"/>
      <w:jc w:val="right"/>
    </w:pPr>
    <w:r w:rsidRPr="00D26404">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7FEC4380" wp14:editId="07987439">
              <wp:simplePos x="0" y="0"/>
              <wp:positionH relativeFrom="column">
                <wp:posOffset>-1988820</wp:posOffset>
              </wp:positionH>
              <wp:positionV relativeFrom="paragraph">
                <wp:posOffset>-278765</wp:posOffset>
              </wp:positionV>
              <wp:extent cx="1828800" cy="16097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9725"/>
                      </a:xfrm>
                      <a:prstGeom prst="rect">
                        <a:avLst/>
                      </a:prstGeom>
                      <a:solidFill>
                        <a:srgbClr val="FFFFFF"/>
                      </a:solidFill>
                      <a:ln w="9525">
                        <a:noFill/>
                        <a:miter lim="800000"/>
                        <a:headEnd/>
                        <a:tailEnd/>
                      </a:ln>
                    </wps:spPr>
                    <wps:txbx>
                      <w:txbxContent>
                        <w:p w14:paraId="22B84EC6" w14:textId="69D60D46" w:rsidR="00D26404" w:rsidRDefault="00D26404">
                          <w:r>
                            <w:rPr>
                              <w:noProof/>
                            </w:rPr>
                            <w:drawing>
                              <wp:inline distT="0" distB="0" distL="0" distR="0" wp14:anchorId="6F1B297A" wp14:editId="2EF366F3">
                                <wp:extent cx="1457325" cy="1471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462316" cy="14767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C4380" id="_x0000_t202" coordsize="21600,21600" o:spt="202" path="m,l,21600r21600,l21600,xe">
              <v:stroke joinstyle="miter"/>
              <v:path gradientshapeok="t" o:connecttype="rect"/>
            </v:shapetype>
            <v:shape id="Cuadro de texto 2" o:spid="_x0000_s1026" type="#_x0000_t202" style="position:absolute;left:0;text-align:left;margin-left:-156.6pt;margin-top:-21.95pt;width:2in;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" stroked="f">
              <v:textbox>
                <w:txbxContent>
                  <w:p w14:paraId="22B84EC6" w14:textId="69D60D46" w:rsidR="00D26404" w:rsidRDefault="00D26404">
                    <w:r>
                      <w:rPr>
                        <w:noProof/>
                      </w:rPr>
                      <w:drawing>
                        <wp:inline distT="0" distB="0" distL="0" distR="0" wp14:anchorId="6F1B297A" wp14:editId="2EF366F3">
                          <wp:extent cx="1457325" cy="1471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462316" cy="1476715"/>
                                  </a:xfrm>
                                  <a:prstGeom prst="rect">
                                    <a:avLst/>
                                  </a:prstGeom>
                                </pic:spPr>
                              </pic:pic>
                            </a:graphicData>
                          </a:graphic>
                        </wp:inline>
                      </w:drawing>
                    </w:r>
                  </w:p>
                </w:txbxContent>
              </v:textbox>
              <w10:wrap type="square"/>
            </v:shape>
          </w:pict>
        </mc:Fallback>
      </mc:AlternateContent>
    </w:r>
    <w:r w:rsidRPr="0095630C">
      <w:rPr>
        <w:rFonts w:asciiTheme="minorHAnsi" w:hAnsiTheme="minorHAnsi" w:cstheme="minorHAnsi"/>
        <w:b/>
      </w:rPr>
      <w:t>ACTA NÚMERO: 24/2020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9"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33"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5"/>
  </w:num>
  <w:num w:numId="2">
    <w:abstractNumId w:val="9"/>
  </w:num>
  <w:num w:numId="3">
    <w:abstractNumId w:val="33"/>
  </w:num>
  <w:num w:numId="4">
    <w:abstractNumId w:val="13"/>
  </w:num>
  <w:num w:numId="5">
    <w:abstractNumId w:val="14"/>
  </w:num>
  <w:num w:numId="6">
    <w:abstractNumId w:val="19"/>
  </w:num>
  <w:num w:numId="7">
    <w:abstractNumId w:val="29"/>
  </w:num>
  <w:num w:numId="8">
    <w:abstractNumId w:val="6"/>
  </w:num>
  <w:num w:numId="9">
    <w:abstractNumId w:val="1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20"/>
  </w:num>
  <w:num w:numId="14">
    <w:abstractNumId w:val="20"/>
  </w:num>
  <w:num w:numId="15">
    <w:abstractNumId w:val="32"/>
  </w:num>
  <w:num w:numId="16">
    <w:abstractNumId w:val="4"/>
  </w:num>
  <w:num w:numId="17">
    <w:abstractNumId w:val="3"/>
  </w:num>
  <w:num w:numId="18">
    <w:abstractNumId w:val="11"/>
  </w:num>
  <w:num w:numId="19">
    <w:abstractNumId w:val="5"/>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22"/>
  </w:num>
  <w:num w:numId="25">
    <w:abstractNumId w:val="8"/>
  </w:num>
  <w:num w:numId="26">
    <w:abstractNumId w:val="23"/>
  </w:num>
  <w:num w:numId="27">
    <w:abstractNumId w:val="24"/>
  </w:num>
  <w:num w:numId="28">
    <w:abstractNumId w:val="12"/>
  </w:num>
  <w:num w:numId="29">
    <w:abstractNumId w:val="2"/>
  </w:num>
  <w:num w:numId="30">
    <w:abstractNumId w:val="30"/>
  </w:num>
  <w:num w:numId="31">
    <w:abstractNumId w:val="28"/>
  </w:num>
  <w:num w:numId="32">
    <w:abstractNumId w:val="7"/>
  </w:num>
  <w:num w:numId="33">
    <w:abstractNumId w:val="1"/>
  </w:num>
  <w:num w:numId="34">
    <w:abstractNumId w:val="31"/>
  </w:num>
  <w:num w:numId="35">
    <w:abstractNumId w:val="21"/>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4A0B"/>
    <w:rsid w:val="00005756"/>
    <w:rsid w:val="0000732F"/>
    <w:rsid w:val="0001205D"/>
    <w:rsid w:val="00013812"/>
    <w:rsid w:val="00014161"/>
    <w:rsid w:val="000156D7"/>
    <w:rsid w:val="000162F4"/>
    <w:rsid w:val="000166AD"/>
    <w:rsid w:val="00016DF9"/>
    <w:rsid w:val="00021F7E"/>
    <w:rsid w:val="0002296E"/>
    <w:rsid w:val="00023540"/>
    <w:rsid w:val="00026792"/>
    <w:rsid w:val="00027E7C"/>
    <w:rsid w:val="0003113F"/>
    <w:rsid w:val="00032253"/>
    <w:rsid w:val="00034E7D"/>
    <w:rsid w:val="000421F6"/>
    <w:rsid w:val="00042F2E"/>
    <w:rsid w:val="00045EAA"/>
    <w:rsid w:val="00046144"/>
    <w:rsid w:val="0004630D"/>
    <w:rsid w:val="00047E30"/>
    <w:rsid w:val="00050A8F"/>
    <w:rsid w:val="00051AFA"/>
    <w:rsid w:val="00052108"/>
    <w:rsid w:val="0005234B"/>
    <w:rsid w:val="00056A4B"/>
    <w:rsid w:val="00060302"/>
    <w:rsid w:val="00060C04"/>
    <w:rsid w:val="00063805"/>
    <w:rsid w:val="00066656"/>
    <w:rsid w:val="00070776"/>
    <w:rsid w:val="0007111B"/>
    <w:rsid w:val="00073270"/>
    <w:rsid w:val="00075283"/>
    <w:rsid w:val="00075518"/>
    <w:rsid w:val="0007559E"/>
    <w:rsid w:val="0007686A"/>
    <w:rsid w:val="00083B4C"/>
    <w:rsid w:val="000846F7"/>
    <w:rsid w:val="00086443"/>
    <w:rsid w:val="0008767B"/>
    <w:rsid w:val="00090095"/>
    <w:rsid w:val="0009453E"/>
    <w:rsid w:val="000959E7"/>
    <w:rsid w:val="000961DB"/>
    <w:rsid w:val="00097B27"/>
    <w:rsid w:val="000A17E0"/>
    <w:rsid w:val="000A317E"/>
    <w:rsid w:val="000A3DC9"/>
    <w:rsid w:val="000A4359"/>
    <w:rsid w:val="000A4455"/>
    <w:rsid w:val="000A5725"/>
    <w:rsid w:val="000A712C"/>
    <w:rsid w:val="000B0898"/>
    <w:rsid w:val="000B2B23"/>
    <w:rsid w:val="000B3F89"/>
    <w:rsid w:val="000B44FB"/>
    <w:rsid w:val="000B4DFB"/>
    <w:rsid w:val="000B64C8"/>
    <w:rsid w:val="000C2616"/>
    <w:rsid w:val="000C2718"/>
    <w:rsid w:val="000D027E"/>
    <w:rsid w:val="000D07B1"/>
    <w:rsid w:val="000D27B8"/>
    <w:rsid w:val="000D358D"/>
    <w:rsid w:val="000D779C"/>
    <w:rsid w:val="000E07FE"/>
    <w:rsid w:val="000E16A1"/>
    <w:rsid w:val="000E38CC"/>
    <w:rsid w:val="000E6A1C"/>
    <w:rsid w:val="000E78D5"/>
    <w:rsid w:val="000F0252"/>
    <w:rsid w:val="000F23BD"/>
    <w:rsid w:val="000F2893"/>
    <w:rsid w:val="000F30B1"/>
    <w:rsid w:val="000F43B1"/>
    <w:rsid w:val="000F449A"/>
    <w:rsid w:val="000F4C5E"/>
    <w:rsid w:val="000F4F80"/>
    <w:rsid w:val="000F6A62"/>
    <w:rsid w:val="001001F1"/>
    <w:rsid w:val="0010083B"/>
    <w:rsid w:val="00103249"/>
    <w:rsid w:val="00103FF0"/>
    <w:rsid w:val="00104F96"/>
    <w:rsid w:val="00105F0B"/>
    <w:rsid w:val="00106A8A"/>
    <w:rsid w:val="001078B6"/>
    <w:rsid w:val="00107FC7"/>
    <w:rsid w:val="001144F2"/>
    <w:rsid w:val="001237B2"/>
    <w:rsid w:val="00123FAA"/>
    <w:rsid w:val="00125679"/>
    <w:rsid w:val="00125B36"/>
    <w:rsid w:val="001270C1"/>
    <w:rsid w:val="00127865"/>
    <w:rsid w:val="0013228F"/>
    <w:rsid w:val="0013476F"/>
    <w:rsid w:val="00135F2B"/>
    <w:rsid w:val="001371C2"/>
    <w:rsid w:val="00140B15"/>
    <w:rsid w:val="00140ED7"/>
    <w:rsid w:val="0014112E"/>
    <w:rsid w:val="00142477"/>
    <w:rsid w:val="00146808"/>
    <w:rsid w:val="00146FB5"/>
    <w:rsid w:val="00155AF5"/>
    <w:rsid w:val="00156A5C"/>
    <w:rsid w:val="00162F75"/>
    <w:rsid w:val="00164C43"/>
    <w:rsid w:val="00165CD8"/>
    <w:rsid w:val="00170572"/>
    <w:rsid w:val="00171284"/>
    <w:rsid w:val="00173DC6"/>
    <w:rsid w:val="00174ACC"/>
    <w:rsid w:val="00175D73"/>
    <w:rsid w:val="00180429"/>
    <w:rsid w:val="00184148"/>
    <w:rsid w:val="0018582E"/>
    <w:rsid w:val="00186CC1"/>
    <w:rsid w:val="001908D7"/>
    <w:rsid w:val="0019114D"/>
    <w:rsid w:val="00194359"/>
    <w:rsid w:val="001959E4"/>
    <w:rsid w:val="001A548A"/>
    <w:rsid w:val="001A6345"/>
    <w:rsid w:val="001B0105"/>
    <w:rsid w:val="001B0EF4"/>
    <w:rsid w:val="001B0FD4"/>
    <w:rsid w:val="001B5A93"/>
    <w:rsid w:val="001B6CEA"/>
    <w:rsid w:val="001C01F5"/>
    <w:rsid w:val="001C57D9"/>
    <w:rsid w:val="001C6F33"/>
    <w:rsid w:val="001C788D"/>
    <w:rsid w:val="001D198F"/>
    <w:rsid w:val="001D3A26"/>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BD5"/>
    <w:rsid w:val="00212C94"/>
    <w:rsid w:val="00213A86"/>
    <w:rsid w:val="00216923"/>
    <w:rsid w:val="00217E22"/>
    <w:rsid w:val="00220183"/>
    <w:rsid w:val="00220756"/>
    <w:rsid w:val="00223484"/>
    <w:rsid w:val="00224653"/>
    <w:rsid w:val="00226330"/>
    <w:rsid w:val="002318A9"/>
    <w:rsid w:val="00231F50"/>
    <w:rsid w:val="00232BC7"/>
    <w:rsid w:val="00233FEA"/>
    <w:rsid w:val="00235A39"/>
    <w:rsid w:val="002364FD"/>
    <w:rsid w:val="0023691E"/>
    <w:rsid w:val="00240FB9"/>
    <w:rsid w:val="0024189A"/>
    <w:rsid w:val="00244F0D"/>
    <w:rsid w:val="00245079"/>
    <w:rsid w:val="00246A43"/>
    <w:rsid w:val="00251DDB"/>
    <w:rsid w:val="00253DAD"/>
    <w:rsid w:val="00253F00"/>
    <w:rsid w:val="00254DE5"/>
    <w:rsid w:val="00256336"/>
    <w:rsid w:val="00257069"/>
    <w:rsid w:val="00257759"/>
    <w:rsid w:val="00262AEC"/>
    <w:rsid w:val="002660DB"/>
    <w:rsid w:val="00266982"/>
    <w:rsid w:val="002669CB"/>
    <w:rsid w:val="00267A64"/>
    <w:rsid w:val="00267C66"/>
    <w:rsid w:val="002703CB"/>
    <w:rsid w:val="00274501"/>
    <w:rsid w:val="00275B4C"/>
    <w:rsid w:val="0027641B"/>
    <w:rsid w:val="0027731F"/>
    <w:rsid w:val="00283D87"/>
    <w:rsid w:val="00284E55"/>
    <w:rsid w:val="00287D3C"/>
    <w:rsid w:val="00290714"/>
    <w:rsid w:val="00291490"/>
    <w:rsid w:val="00291A8A"/>
    <w:rsid w:val="00292300"/>
    <w:rsid w:val="00293FE1"/>
    <w:rsid w:val="00295C7C"/>
    <w:rsid w:val="002A0713"/>
    <w:rsid w:val="002A0856"/>
    <w:rsid w:val="002A1DE1"/>
    <w:rsid w:val="002A38BE"/>
    <w:rsid w:val="002A5DDD"/>
    <w:rsid w:val="002B3737"/>
    <w:rsid w:val="002B4F60"/>
    <w:rsid w:val="002B604E"/>
    <w:rsid w:val="002B704A"/>
    <w:rsid w:val="002B7360"/>
    <w:rsid w:val="002C0962"/>
    <w:rsid w:val="002C2CCC"/>
    <w:rsid w:val="002C57B6"/>
    <w:rsid w:val="002C64C2"/>
    <w:rsid w:val="002C7707"/>
    <w:rsid w:val="002D0485"/>
    <w:rsid w:val="002D193E"/>
    <w:rsid w:val="002D2AA8"/>
    <w:rsid w:val="002D2D05"/>
    <w:rsid w:val="002D4EE4"/>
    <w:rsid w:val="002D6245"/>
    <w:rsid w:val="002D6BAB"/>
    <w:rsid w:val="002D70D4"/>
    <w:rsid w:val="002D71E1"/>
    <w:rsid w:val="002D7659"/>
    <w:rsid w:val="002E1B96"/>
    <w:rsid w:val="002E1FDB"/>
    <w:rsid w:val="002E2A67"/>
    <w:rsid w:val="002E318D"/>
    <w:rsid w:val="002E41D4"/>
    <w:rsid w:val="002E6EB0"/>
    <w:rsid w:val="002E7B42"/>
    <w:rsid w:val="002E7C21"/>
    <w:rsid w:val="002F0531"/>
    <w:rsid w:val="002F06FF"/>
    <w:rsid w:val="002F24B2"/>
    <w:rsid w:val="002F7339"/>
    <w:rsid w:val="002F7BCD"/>
    <w:rsid w:val="00300E4F"/>
    <w:rsid w:val="00302D8B"/>
    <w:rsid w:val="00302E4C"/>
    <w:rsid w:val="00305689"/>
    <w:rsid w:val="00306ABA"/>
    <w:rsid w:val="00311289"/>
    <w:rsid w:val="003174B9"/>
    <w:rsid w:val="00317C51"/>
    <w:rsid w:val="00317C71"/>
    <w:rsid w:val="00320C18"/>
    <w:rsid w:val="00321149"/>
    <w:rsid w:val="003227D0"/>
    <w:rsid w:val="00336210"/>
    <w:rsid w:val="00337729"/>
    <w:rsid w:val="003378A8"/>
    <w:rsid w:val="003379AA"/>
    <w:rsid w:val="00340D8D"/>
    <w:rsid w:val="003416F9"/>
    <w:rsid w:val="00344716"/>
    <w:rsid w:val="00344E8A"/>
    <w:rsid w:val="00345389"/>
    <w:rsid w:val="0035401A"/>
    <w:rsid w:val="003564B9"/>
    <w:rsid w:val="00356F6C"/>
    <w:rsid w:val="00357CA9"/>
    <w:rsid w:val="00361541"/>
    <w:rsid w:val="00361DC3"/>
    <w:rsid w:val="003640C2"/>
    <w:rsid w:val="00364D62"/>
    <w:rsid w:val="00371F63"/>
    <w:rsid w:val="00372C87"/>
    <w:rsid w:val="00375087"/>
    <w:rsid w:val="00375963"/>
    <w:rsid w:val="00375FA3"/>
    <w:rsid w:val="003863DC"/>
    <w:rsid w:val="003909A3"/>
    <w:rsid w:val="00393F90"/>
    <w:rsid w:val="003A1F1B"/>
    <w:rsid w:val="003A3390"/>
    <w:rsid w:val="003A4929"/>
    <w:rsid w:val="003A6297"/>
    <w:rsid w:val="003B0193"/>
    <w:rsid w:val="003B683D"/>
    <w:rsid w:val="003C0327"/>
    <w:rsid w:val="003C118C"/>
    <w:rsid w:val="003C29E2"/>
    <w:rsid w:val="003C2D4D"/>
    <w:rsid w:val="003C362F"/>
    <w:rsid w:val="003C5B52"/>
    <w:rsid w:val="003D3F8C"/>
    <w:rsid w:val="003D467E"/>
    <w:rsid w:val="003D5CB6"/>
    <w:rsid w:val="003D7AAB"/>
    <w:rsid w:val="003E4AE0"/>
    <w:rsid w:val="003E60F1"/>
    <w:rsid w:val="003F1140"/>
    <w:rsid w:val="003F4F6B"/>
    <w:rsid w:val="003F59C3"/>
    <w:rsid w:val="003F6344"/>
    <w:rsid w:val="003F6942"/>
    <w:rsid w:val="00400E4D"/>
    <w:rsid w:val="004060DF"/>
    <w:rsid w:val="00416922"/>
    <w:rsid w:val="00422540"/>
    <w:rsid w:val="00423286"/>
    <w:rsid w:val="00425D35"/>
    <w:rsid w:val="00426601"/>
    <w:rsid w:val="00426656"/>
    <w:rsid w:val="00432560"/>
    <w:rsid w:val="004336AD"/>
    <w:rsid w:val="00434960"/>
    <w:rsid w:val="004362E6"/>
    <w:rsid w:val="00436D93"/>
    <w:rsid w:val="00440357"/>
    <w:rsid w:val="00441419"/>
    <w:rsid w:val="00441DC3"/>
    <w:rsid w:val="00443437"/>
    <w:rsid w:val="004435C6"/>
    <w:rsid w:val="00443B50"/>
    <w:rsid w:val="0044558D"/>
    <w:rsid w:val="00446558"/>
    <w:rsid w:val="00452325"/>
    <w:rsid w:val="004530D0"/>
    <w:rsid w:val="004539D4"/>
    <w:rsid w:val="00453FBE"/>
    <w:rsid w:val="004553CD"/>
    <w:rsid w:val="004567A4"/>
    <w:rsid w:val="004574A3"/>
    <w:rsid w:val="0046007A"/>
    <w:rsid w:val="00461AB9"/>
    <w:rsid w:val="00462458"/>
    <w:rsid w:val="00462B17"/>
    <w:rsid w:val="004717D8"/>
    <w:rsid w:val="004718C8"/>
    <w:rsid w:val="004722DF"/>
    <w:rsid w:val="00472505"/>
    <w:rsid w:val="00472E3F"/>
    <w:rsid w:val="004751A9"/>
    <w:rsid w:val="004759ED"/>
    <w:rsid w:val="00476AF3"/>
    <w:rsid w:val="00476E87"/>
    <w:rsid w:val="004807ED"/>
    <w:rsid w:val="004825FC"/>
    <w:rsid w:val="00482876"/>
    <w:rsid w:val="004843A7"/>
    <w:rsid w:val="0048497B"/>
    <w:rsid w:val="00487514"/>
    <w:rsid w:val="004900A9"/>
    <w:rsid w:val="004908CA"/>
    <w:rsid w:val="00492C04"/>
    <w:rsid w:val="00492E48"/>
    <w:rsid w:val="004931CD"/>
    <w:rsid w:val="00497684"/>
    <w:rsid w:val="004A2B90"/>
    <w:rsid w:val="004A32EB"/>
    <w:rsid w:val="004A4F8E"/>
    <w:rsid w:val="004A5413"/>
    <w:rsid w:val="004A554C"/>
    <w:rsid w:val="004A5AE3"/>
    <w:rsid w:val="004A5B52"/>
    <w:rsid w:val="004A7331"/>
    <w:rsid w:val="004A7703"/>
    <w:rsid w:val="004B33E3"/>
    <w:rsid w:val="004B46B6"/>
    <w:rsid w:val="004B6051"/>
    <w:rsid w:val="004B7594"/>
    <w:rsid w:val="004C2CDF"/>
    <w:rsid w:val="004C62B0"/>
    <w:rsid w:val="004D0CB7"/>
    <w:rsid w:val="004D1A80"/>
    <w:rsid w:val="004D5A69"/>
    <w:rsid w:val="004D5B51"/>
    <w:rsid w:val="004D6308"/>
    <w:rsid w:val="004D73DB"/>
    <w:rsid w:val="004E1C0B"/>
    <w:rsid w:val="004E272C"/>
    <w:rsid w:val="004E38D3"/>
    <w:rsid w:val="004E42AD"/>
    <w:rsid w:val="004E548D"/>
    <w:rsid w:val="004E70C1"/>
    <w:rsid w:val="004F01ED"/>
    <w:rsid w:val="004F15AB"/>
    <w:rsid w:val="004F1B8C"/>
    <w:rsid w:val="004F4574"/>
    <w:rsid w:val="004F4CC7"/>
    <w:rsid w:val="004F68C5"/>
    <w:rsid w:val="0050104D"/>
    <w:rsid w:val="005016E3"/>
    <w:rsid w:val="005027A4"/>
    <w:rsid w:val="00503C06"/>
    <w:rsid w:val="005048AB"/>
    <w:rsid w:val="00504BA9"/>
    <w:rsid w:val="00504FBB"/>
    <w:rsid w:val="0051209F"/>
    <w:rsid w:val="00520CC8"/>
    <w:rsid w:val="005226DB"/>
    <w:rsid w:val="005245AF"/>
    <w:rsid w:val="00525A78"/>
    <w:rsid w:val="00527D1E"/>
    <w:rsid w:val="005408C9"/>
    <w:rsid w:val="005416BD"/>
    <w:rsid w:val="00541E34"/>
    <w:rsid w:val="0054213E"/>
    <w:rsid w:val="00542C5B"/>
    <w:rsid w:val="00543CFA"/>
    <w:rsid w:val="00545966"/>
    <w:rsid w:val="00545A5D"/>
    <w:rsid w:val="00546379"/>
    <w:rsid w:val="00546DC5"/>
    <w:rsid w:val="005471AD"/>
    <w:rsid w:val="00547E13"/>
    <w:rsid w:val="005519F2"/>
    <w:rsid w:val="0055296B"/>
    <w:rsid w:val="00552E77"/>
    <w:rsid w:val="00555E12"/>
    <w:rsid w:val="00561696"/>
    <w:rsid w:val="00561E37"/>
    <w:rsid w:val="00561EED"/>
    <w:rsid w:val="00564AC0"/>
    <w:rsid w:val="0057490D"/>
    <w:rsid w:val="00574DF6"/>
    <w:rsid w:val="005753B6"/>
    <w:rsid w:val="00575F40"/>
    <w:rsid w:val="00575FA4"/>
    <w:rsid w:val="00576096"/>
    <w:rsid w:val="00577806"/>
    <w:rsid w:val="00577DF3"/>
    <w:rsid w:val="005800E5"/>
    <w:rsid w:val="0058337C"/>
    <w:rsid w:val="00584ED7"/>
    <w:rsid w:val="00585F6A"/>
    <w:rsid w:val="00586658"/>
    <w:rsid w:val="00587189"/>
    <w:rsid w:val="00590B4D"/>
    <w:rsid w:val="00590C60"/>
    <w:rsid w:val="0059138E"/>
    <w:rsid w:val="00594812"/>
    <w:rsid w:val="00595DB3"/>
    <w:rsid w:val="005A024A"/>
    <w:rsid w:val="005A2DE9"/>
    <w:rsid w:val="005A4708"/>
    <w:rsid w:val="005A73FD"/>
    <w:rsid w:val="005A7C4D"/>
    <w:rsid w:val="005B0AC3"/>
    <w:rsid w:val="005B14DF"/>
    <w:rsid w:val="005B3195"/>
    <w:rsid w:val="005B3722"/>
    <w:rsid w:val="005B54C3"/>
    <w:rsid w:val="005B6217"/>
    <w:rsid w:val="005B7015"/>
    <w:rsid w:val="005C05FC"/>
    <w:rsid w:val="005C1237"/>
    <w:rsid w:val="005C2F35"/>
    <w:rsid w:val="005C484D"/>
    <w:rsid w:val="005C7B12"/>
    <w:rsid w:val="005C7E82"/>
    <w:rsid w:val="005D0254"/>
    <w:rsid w:val="005D1D15"/>
    <w:rsid w:val="005D277D"/>
    <w:rsid w:val="005D5BCE"/>
    <w:rsid w:val="005D67AB"/>
    <w:rsid w:val="005D780E"/>
    <w:rsid w:val="005E2073"/>
    <w:rsid w:val="005E2AE2"/>
    <w:rsid w:val="005F16D7"/>
    <w:rsid w:val="005F5C4D"/>
    <w:rsid w:val="005F64B5"/>
    <w:rsid w:val="005F6FCA"/>
    <w:rsid w:val="005F7482"/>
    <w:rsid w:val="00602ACF"/>
    <w:rsid w:val="006030A5"/>
    <w:rsid w:val="00603422"/>
    <w:rsid w:val="00606BC2"/>
    <w:rsid w:val="00610794"/>
    <w:rsid w:val="00621678"/>
    <w:rsid w:val="00623C93"/>
    <w:rsid w:val="00626EBF"/>
    <w:rsid w:val="00630AC9"/>
    <w:rsid w:val="00630D6E"/>
    <w:rsid w:val="00633EDF"/>
    <w:rsid w:val="00634CEC"/>
    <w:rsid w:val="00635006"/>
    <w:rsid w:val="00635462"/>
    <w:rsid w:val="00636D4D"/>
    <w:rsid w:val="00637550"/>
    <w:rsid w:val="00637BD7"/>
    <w:rsid w:val="006407FC"/>
    <w:rsid w:val="00641020"/>
    <w:rsid w:val="00642595"/>
    <w:rsid w:val="00643D83"/>
    <w:rsid w:val="00644FCA"/>
    <w:rsid w:val="0064598D"/>
    <w:rsid w:val="00650722"/>
    <w:rsid w:val="00651573"/>
    <w:rsid w:val="00651D01"/>
    <w:rsid w:val="00652187"/>
    <w:rsid w:val="006527B6"/>
    <w:rsid w:val="00653B95"/>
    <w:rsid w:val="00655B14"/>
    <w:rsid w:val="00656A4D"/>
    <w:rsid w:val="00657625"/>
    <w:rsid w:val="00657DF6"/>
    <w:rsid w:val="0066353D"/>
    <w:rsid w:val="00665B46"/>
    <w:rsid w:val="00666085"/>
    <w:rsid w:val="0066740A"/>
    <w:rsid w:val="0067178D"/>
    <w:rsid w:val="0067226B"/>
    <w:rsid w:val="00673457"/>
    <w:rsid w:val="00675355"/>
    <w:rsid w:val="00676E6C"/>
    <w:rsid w:val="006806D5"/>
    <w:rsid w:val="006822BD"/>
    <w:rsid w:val="006827D5"/>
    <w:rsid w:val="00684B49"/>
    <w:rsid w:val="00685689"/>
    <w:rsid w:val="00685E43"/>
    <w:rsid w:val="006915CA"/>
    <w:rsid w:val="0069599F"/>
    <w:rsid w:val="00695DB5"/>
    <w:rsid w:val="00695EC9"/>
    <w:rsid w:val="006A15E6"/>
    <w:rsid w:val="006A298E"/>
    <w:rsid w:val="006A2DAF"/>
    <w:rsid w:val="006A4A83"/>
    <w:rsid w:val="006B01F6"/>
    <w:rsid w:val="006B3FD4"/>
    <w:rsid w:val="006B7CC3"/>
    <w:rsid w:val="006C24B9"/>
    <w:rsid w:val="006D43F2"/>
    <w:rsid w:val="006D4E68"/>
    <w:rsid w:val="006D5248"/>
    <w:rsid w:val="006D60DE"/>
    <w:rsid w:val="006D63A4"/>
    <w:rsid w:val="006D70DE"/>
    <w:rsid w:val="006E06FF"/>
    <w:rsid w:val="006E2DAB"/>
    <w:rsid w:val="006E66B5"/>
    <w:rsid w:val="006F01D1"/>
    <w:rsid w:val="006F29F6"/>
    <w:rsid w:val="006F300E"/>
    <w:rsid w:val="006F3B27"/>
    <w:rsid w:val="006F3B40"/>
    <w:rsid w:val="006F5393"/>
    <w:rsid w:val="006F6AFC"/>
    <w:rsid w:val="006F7944"/>
    <w:rsid w:val="006F7B38"/>
    <w:rsid w:val="0070193C"/>
    <w:rsid w:val="00703CDB"/>
    <w:rsid w:val="0070787F"/>
    <w:rsid w:val="00713881"/>
    <w:rsid w:val="00714AC4"/>
    <w:rsid w:val="007154D0"/>
    <w:rsid w:val="00727DCD"/>
    <w:rsid w:val="00730068"/>
    <w:rsid w:val="007303BA"/>
    <w:rsid w:val="00730945"/>
    <w:rsid w:val="00732970"/>
    <w:rsid w:val="00741B19"/>
    <w:rsid w:val="007478B1"/>
    <w:rsid w:val="0074799F"/>
    <w:rsid w:val="00751107"/>
    <w:rsid w:val="00752297"/>
    <w:rsid w:val="00753125"/>
    <w:rsid w:val="0075556E"/>
    <w:rsid w:val="007612C6"/>
    <w:rsid w:val="0077215B"/>
    <w:rsid w:val="00773EF0"/>
    <w:rsid w:val="00777BC4"/>
    <w:rsid w:val="00781004"/>
    <w:rsid w:val="00781E75"/>
    <w:rsid w:val="007843BE"/>
    <w:rsid w:val="00785AB8"/>
    <w:rsid w:val="00787189"/>
    <w:rsid w:val="00790932"/>
    <w:rsid w:val="00792937"/>
    <w:rsid w:val="00793CD9"/>
    <w:rsid w:val="00794EB5"/>
    <w:rsid w:val="00795B55"/>
    <w:rsid w:val="007A3EAB"/>
    <w:rsid w:val="007A49BE"/>
    <w:rsid w:val="007A4ABA"/>
    <w:rsid w:val="007B1915"/>
    <w:rsid w:val="007B23BA"/>
    <w:rsid w:val="007B39FE"/>
    <w:rsid w:val="007B76A2"/>
    <w:rsid w:val="007C18A8"/>
    <w:rsid w:val="007C1B03"/>
    <w:rsid w:val="007C201B"/>
    <w:rsid w:val="007C2DC9"/>
    <w:rsid w:val="007C2F26"/>
    <w:rsid w:val="007C3E3F"/>
    <w:rsid w:val="007D0D4D"/>
    <w:rsid w:val="007D1A11"/>
    <w:rsid w:val="007D6424"/>
    <w:rsid w:val="007D6C61"/>
    <w:rsid w:val="007D6E32"/>
    <w:rsid w:val="007E404A"/>
    <w:rsid w:val="007E4298"/>
    <w:rsid w:val="007E4F4E"/>
    <w:rsid w:val="007E74F9"/>
    <w:rsid w:val="007E7715"/>
    <w:rsid w:val="007F2986"/>
    <w:rsid w:val="007F77C9"/>
    <w:rsid w:val="00800A39"/>
    <w:rsid w:val="008019BA"/>
    <w:rsid w:val="00803DF3"/>
    <w:rsid w:val="0080440A"/>
    <w:rsid w:val="00805D1E"/>
    <w:rsid w:val="008067BE"/>
    <w:rsid w:val="00810E8D"/>
    <w:rsid w:val="00815C8E"/>
    <w:rsid w:val="00821CF3"/>
    <w:rsid w:val="0082382E"/>
    <w:rsid w:val="00825DE2"/>
    <w:rsid w:val="00832AAC"/>
    <w:rsid w:val="00834E59"/>
    <w:rsid w:val="00837DD6"/>
    <w:rsid w:val="00840362"/>
    <w:rsid w:val="00841A2B"/>
    <w:rsid w:val="00841AC0"/>
    <w:rsid w:val="008420A0"/>
    <w:rsid w:val="0084397D"/>
    <w:rsid w:val="00844338"/>
    <w:rsid w:val="008456EA"/>
    <w:rsid w:val="00845FEE"/>
    <w:rsid w:val="00846E5F"/>
    <w:rsid w:val="008476AA"/>
    <w:rsid w:val="0085017E"/>
    <w:rsid w:val="0085212D"/>
    <w:rsid w:val="0085241C"/>
    <w:rsid w:val="00855D16"/>
    <w:rsid w:val="00856C04"/>
    <w:rsid w:val="00856EBE"/>
    <w:rsid w:val="0086099A"/>
    <w:rsid w:val="008619FE"/>
    <w:rsid w:val="00861D64"/>
    <w:rsid w:val="00861DCB"/>
    <w:rsid w:val="008640CF"/>
    <w:rsid w:val="00864B76"/>
    <w:rsid w:val="008721F6"/>
    <w:rsid w:val="00877A03"/>
    <w:rsid w:val="00881179"/>
    <w:rsid w:val="008849A1"/>
    <w:rsid w:val="00886114"/>
    <w:rsid w:val="0089046B"/>
    <w:rsid w:val="00891B2A"/>
    <w:rsid w:val="008924F2"/>
    <w:rsid w:val="00893B1A"/>
    <w:rsid w:val="0089450B"/>
    <w:rsid w:val="008A19D8"/>
    <w:rsid w:val="008A2A9D"/>
    <w:rsid w:val="008A3EBA"/>
    <w:rsid w:val="008A6F0A"/>
    <w:rsid w:val="008A7593"/>
    <w:rsid w:val="008B06F3"/>
    <w:rsid w:val="008B4926"/>
    <w:rsid w:val="008B4FB8"/>
    <w:rsid w:val="008C0BDC"/>
    <w:rsid w:val="008C21AE"/>
    <w:rsid w:val="008C4A22"/>
    <w:rsid w:val="008C57C8"/>
    <w:rsid w:val="008C5D9F"/>
    <w:rsid w:val="008C67C5"/>
    <w:rsid w:val="008D089D"/>
    <w:rsid w:val="008D1C58"/>
    <w:rsid w:val="008D2BA6"/>
    <w:rsid w:val="008D5E2C"/>
    <w:rsid w:val="008E06F4"/>
    <w:rsid w:val="008E2F93"/>
    <w:rsid w:val="008E3025"/>
    <w:rsid w:val="008E3241"/>
    <w:rsid w:val="008E33C4"/>
    <w:rsid w:val="008E39F9"/>
    <w:rsid w:val="008E3ABC"/>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CCE"/>
    <w:rsid w:val="00904DA8"/>
    <w:rsid w:val="0090763F"/>
    <w:rsid w:val="00913F7F"/>
    <w:rsid w:val="00916500"/>
    <w:rsid w:val="009167F4"/>
    <w:rsid w:val="00916BA8"/>
    <w:rsid w:val="0091706F"/>
    <w:rsid w:val="009209B2"/>
    <w:rsid w:val="00920E8A"/>
    <w:rsid w:val="009213D2"/>
    <w:rsid w:val="00922057"/>
    <w:rsid w:val="00925317"/>
    <w:rsid w:val="00926447"/>
    <w:rsid w:val="00927D22"/>
    <w:rsid w:val="00933F97"/>
    <w:rsid w:val="00935AF3"/>
    <w:rsid w:val="00935C56"/>
    <w:rsid w:val="00937F09"/>
    <w:rsid w:val="00941258"/>
    <w:rsid w:val="00942D77"/>
    <w:rsid w:val="00943713"/>
    <w:rsid w:val="00944A0F"/>
    <w:rsid w:val="00950CCF"/>
    <w:rsid w:val="00951816"/>
    <w:rsid w:val="0095243C"/>
    <w:rsid w:val="009529A4"/>
    <w:rsid w:val="009541A5"/>
    <w:rsid w:val="0095630C"/>
    <w:rsid w:val="00956D45"/>
    <w:rsid w:val="0096014E"/>
    <w:rsid w:val="009620E4"/>
    <w:rsid w:val="009622DA"/>
    <w:rsid w:val="009656B1"/>
    <w:rsid w:val="0096721A"/>
    <w:rsid w:val="009675EF"/>
    <w:rsid w:val="009704C3"/>
    <w:rsid w:val="009705DC"/>
    <w:rsid w:val="00971E72"/>
    <w:rsid w:val="00972425"/>
    <w:rsid w:val="00973992"/>
    <w:rsid w:val="0097485A"/>
    <w:rsid w:val="00974C3D"/>
    <w:rsid w:val="0097633B"/>
    <w:rsid w:val="0097775E"/>
    <w:rsid w:val="009777FA"/>
    <w:rsid w:val="009779E1"/>
    <w:rsid w:val="0098021A"/>
    <w:rsid w:val="00982762"/>
    <w:rsid w:val="00982A7B"/>
    <w:rsid w:val="00983AC7"/>
    <w:rsid w:val="0098405E"/>
    <w:rsid w:val="0098519F"/>
    <w:rsid w:val="00985D23"/>
    <w:rsid w:val="00990503"/>
    <w:rsid w:val="00991CC0"/>
    <w:rsid w:val="00996127"/>
    <w:rsid w:val="00996784"/>
    <w:rsid w:val="009A067A"/>
    <w:rsid w:val="009A643B"/>
    <w:rsid w:val="009B0B87"/>
    <w:rsid w:val="009B145D"/>
    <w:rsid w:val="009B28E4"/>
    <w:rsid w:val="009B4695"/>
    <w:rsid w:val="009B4ABD"/>
    <w:rsid w:val="009B4D20"/>
    <w:rsid w:val="009B554C"/>
    <w:rsid w:val="009C27C0"/>
    <w:rsid w:val="009C4B61"/>
    <w:rsid w:val="009D1152"/>
    <w:rsid w:val="009D27FF"/>
    <w:rsid w:val="009D6C5A"/>
    <w:rsid w:val="009E02A9"/>
    <w:rsid w:val="009E0A2F"/>
    <w:rsid w:val="009E2F26"/>
    <w:rsid w:val="009E6826"/>
    <w:rsid w:val="009E6961"/>
    <w:rsid w:val="009E7AA0"/>
    <w:rsid w:val="009E7D45"/>
    <w:rsid w:val="009F0734"/>
    <w:rsid w:val="009F2432"/>
    <w:rsid w:val="009F2CAE"/>
    <w:rsid w:val="009F2CBB"/>
    <w:rsid w:val="009F31EA"/>
    <w:rsid w:val="009F3842"/>
    <w:rsid w:val="009F42D3"/>
    <w:rsid w:val="009F465A"/>
    <w:rsid w:val="00A01D26"/>
    <w:rsid w:val="00A02CEF"/>
    <w:rsid w:val="00A03202"/>
    <w:rsid w:val="00A03420"/>
    <w:rsid w:val="00A07BE9"/>
    <w:rsid w:val="00A122FC"/>
    <w:rsid w:val="00A17A82"/>
    <w:rsid w:val="00A22A69"/>
    <w:rsid w:val="00A23FA0"/>
    <w:rsid w:val="00A24574"/>
    <w:rsid w:val="00A258A6"/>
    <w:rsid w:val="00A2657B"/>
    <w:rsid w:val="00A26AA3"/>
    <w:rsid w:val="00A32681"/>
    <w:rsid w:val="00A357D0"/>
    <w:rsid w:val="00A37339"/>
    <w:rsid w:val="00A40924"/>
    <w:rsid w:val="00A41ACA"/>
    <w:rsid w:val="00A42328"/>
    <w:rsid w:val="00A45118"/>
    <w:rsid w:val="00A46366"/>
    <w:rsid w:val="00A46EF9"/>
    <w:rsid w:val="00A51D64"/>
    <w:rsid w:val="00A524B5"/>
    <w:rsid w:val="00A55048"/>
    <w:rsid w:val="00A56FF0"/>
    <w:rsid w:val="00A621D4"/>
    <w:rsid w:val="00A62E4E"/>
    <w:rsid w:val="00A71467"/>
    <w:rsid w:val="00A716BB"/>
    <w:rsid w:val="00A71D80"/>
    <w:rsid w:val="00A7340F"/>
    <w:rsid w:val="00A77B47"/>
    <w:rsid w:val="00A80557"/>
    <w:rsid w:val="00A8078C"/>
    <w:rsid w:val="00A83798"/>
    <w:rsid w:val="00A855D3"/>
    <w:rsid w:val="00A86ACB"/>
    <w:rsid w:val="00A90084"/>
    <w:rsid w:val="00A91A34"/>
    <w:rsid w:val="00A928B9"/>
    <w:rsid w:val="00A934BC"/>
    <w:rsid w:val="00A94BE7"/>
    <w:rsid w:val="00A956CB"/>
    <w:rsid w:val="00A961F0"/>
    <w:rsid w:val="00A970F6"/>
    <w:rsid w:val="00AA036C"/>
    <w:rsid w:val="00AA1570"/>
    <w:rsid w:val="00AA1FEA"/>
    <w:rsid w:val="00AA4E5A"/>
    <w:rsid w:val="00AA6B74"/>
    <w:rsid w:val="00AB216A"/>
    <w:rsid w:val="00AB3484"/>
    <w:rsid w:val="00AC29FF"/>
    <w:rsid w:val="00AC2C0D"/>
    <w:rsid w:val="00AC2D91"/>
    <w:rsid w:val="00AC3247"/>
    <w:rsid w:val="00AC3CC3"/>
    <w:rsid w:val="00AC5DFA"/>
    <w:rsid w:val="00AC5DFD"/>
    <w:rsid w:val="00AC60E6"/>
    <w:rsid w:val="00AC68EA"/>
    <w:rsid w:val="00AC6D4F"/>
    <w:rsid w:val="00AC74EA"/>
    <w:rsid w:val="00AC78DA"/>
    <w:rsid w:val="00AD0FC7"/>
    <w:rsid w:val="00AD7E2D"/>
    <w:rsid w:val="00AE0A7C"/>
    <w:rsid w:val="00AE4F0A"/>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573B"/>
    <w:rsid w:val="00B072D8"/>
    <w:rsid w:val="00B07A42"/>
    <w:rsid w:val="00B11734"/>
    <w:rsid w:val="00B153B7"/>
    <w:rsid w:val="00B1576E"/>
    <w:rsid w:val="00B17B72"/>
    <w:rsid w:val="00B21850"/>
    <w:rsid w:val="00B23CB9"/>
    <w:rsid w:val="00B25894"/>
    <w:rsid w:val="00B2605A"/>
    <w:rsid w:val="00B30F89"/>
    <w:rsid w:val="00B32C21"/>
    <w:rsid w:val="00B333C9"/>
    <w:rsid w:val="00B339AE"/>
    <w:rsid w:val="00B34C53"/>
    <w:rsid w:val="00B35AA7"/>
    <w:rsid w:val="00B402E5"/>
    <w:rsid w:val="00B40881"/>
    <w:rsid w:val="00B432AA"/>
    <w:rsid w:val="00B438AD"/>
    <w:rsid w:val="00B43D11"/>
    <w:rsid w:val="00B43EEF"/>
    <w:rsid w:val="00B50DAA"/>
    <w:rsid w:val="00B50F9A"/>
    <w:rsid w:val="00B521EA"/>
    <w:rsid w:val="00B531BD"/>
    <w:rsid w:val="00B5548F"/>
    <w:rsid w:val="00B5647A"/>
    <w:rsid w:val="00B56E05"/>
    <w:rsid w:val="00B5773B"/>
    <w:rsid w:val="00B57BF7"/>
    <w:rsid w:val="00B57C3D"/>
    <w:rsid w:val="00B632CA"/>
    <w:rsid w:val="00B644C0"/>
    <w:rsid w:val="00B64A56"/>
    <w:rsid w:val="00B64E8B"/>
    <w:rsid w:val="00B651D9"/>
    <w:rsid w:val="00B65951"/>
    <w:rsid w:val="00B6632A"/>
    <w:rsid w:val="00B6657D"/>
    <w:rsid w:val="00B673E1"/>
    <w:rsid w:val="00B70CF8"/>
    <w:rsid w:val="00B74A91"/>
    <w:rsid w:val="00B7501D"/>
    <w:rsid w:val="00B751A4"/>
    <w:rsid w:val="00B75C28"/>
    <w:rsid w:val="00B77592"/>
    <w:rsid w:val="00B85BA1"/>
    <w:rsid w:val="00B8772E"/>
    <w:rsid w:val="00B92CA7"/>
    <w:rsid w:val="00B93E3A"/>
    <w:rsid w:val="00B94B83"/>
    <w:rsid w:val="00B94CC4"/>
    <w:rsid w:val="00B954D3"/>
    <w:rsid w:val="00B969DF"/>
    <w:rsid w:val="00B96B4B"/>
    <w:rsid w:val="00BA2CDB"/>
    <w:rsid w:val="00BA63F5"/>
    <w:rsid w:val="00BB4C30"/>
    <w:rsid w:val="00BB7356"/>
    <w:rsid w:val="00BC1EAA"/>
    <w:rsid w:val="00BC5E46"/>
    <w:rsid w:val="00BD0192"/>
    <w:rsid w:val="00BD1697"/>
    <w:rsid w:val="00BD38F5"/>
    <w:rsid w:val="00BD49CD"/>
    <w:rsid w:val="00BD579F"/>
    <w:rsid w:val="00BD6F47"/>
    <w:rsid w:val="00BD7160"/>
    <w:rsid w:val="00BE3752"/>
    <w:rsid w:val="00BE3A57"/>
    <w:rsid w:val="00BE59E1"/>
    <w:rsid w:val="00BE63DB"/>
    <w:rsid w:val="00BE7A2A"/>
    <w:rsid w:val="00BF0AA5"/>
    <w:rsid w:val="00BF228D"/>
    <w:rsid w:val="00BF4291"/>
    <w:rsid w:val="00BF4A10"/>
    <w:rsid w:val="00BF7D24"/>
    <w:rsid w:val="00C01032"/>
    <w:rsid w:val="00C019A1"/>
    <w:rsid w:val="00C06316"/>
    <w:rsid w:val="00C06956"/>
    <w:rsid w:val="00C11A59"/>
    <w:rsid w:val="00C11CDC"/>
    <w:rsid w:val="00C11E63"/>
    <w:rsid w:val="00C124A3"/>
    <w:rsid w:val="00C13118"/>
    <w:rsid w:val="00C1474F"/>
    <w:rsid w:val="00C22B19"/>
    <w:rsid w:val="00C24F5D"/>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56FD2"/>
    <w:rsid w:val="00C607B1"/>
    <w:rsid w:val="00C60801"/>
    <w:rsid w:val="00C6091E"/>
    <w:rsid w:val="00C70EC3"/>
    <w:rsid w:val="00C72FEB"/>
    <w:rsid w:val="00C75490"/>
    <w:rsid w:val="00C82376"/>
    <w:rsid w:val="00C828CC"/>
    <w:rsid w:val="00C85421"/>
    <w:rsid w:val="00C855C5"/>
    <w:rsid w:val="00C87BA5"/>
    <w:rsid w:val="00C9225B"/>
    <w:rsid w:val="00C9244E"/>
    <w:rsid w:val="00C954BC"/>
    <w:rsid w:val="00C96991"/>
    <w:rsid w:val="00CA0D65"/>
    <w:rsid w:val="00CA134F"/>
    <w:rsid w:val="00CA1492"/>
    <w:rsid w:val="00CA216B"/>
    <w:rsid w:val="00CA23FE"/>
    <w:rsid w:val="00CA2ADA"/>
    <w:rsid w:val="00CA4143"/>
    <w:rsid w:val="00CB0454"/>
    <w:rsid w:val="00CB0F03"/>
    <w:rsid w:val="00CB2D31"/>
    <w:rsid w:val="00CB3CFF"/>
    <w:rsid w:val="00CB6740"/>
    <w:rsid w:val="00CB74AF"/>
    <w:rsid w:val="00CB7E06"/>
    <w:rsid w:val="00CC059D"/>
    <w:rsid w:val="00CC1533"/>
    <w:rsid w:val="00CC1BDE"/>
    <w:rsid w:val="00CC5917"/>
    <w:rsid w:val="00CC69C9"/>
    <w:rsid w:val="00CD02AA"/>
    <w:rsid w:val="00CD1661"/>
    <w:rsid w:val="00CD1A5D"/>
    <w:rsid w:val="00CD5A3F"/>
    <w:rsid w:val="00CD7D5D"/>
    <w:rsid w:val="00CE56FA"/>
    <w:rsid w:val="00CE6A85"/>
    <w:rsid w:val="00CE7BBE"/>
    <w:rsid w:val="00CF0760"/>
    <w:rsid w:val="00CF1931"/>
    <w:rsid w:val="00CF1C1F"/>
    <w:rsid w:val="00CF31D4"/>
    <w:rsid w:val="00D00E35"/>
    <w:rsid w:val="00D03CB0"/>
    <w:rsid w:val="00D05F8F"/>
    <w:rsid w:val="00D106FD"/>
    <w:rsid w:val="00D112F5"/>
    <w:rsid w:val="00D129C5"/>
    <w:rsid w:val="00D13143"/>
    <w:rsid w:val="00D17A8A"/>
    <w:rsid w:val="00D22018"/>
    <w:rsid w:val="00D2257B"/>
    <w:rsid w:val="00D2293D"/>
    <w:rsid w:val="00D22A15"/>
    <w:rsid w:val="00D2485E"/>
    <w:rsid w:val="00D24CB6"/>
    <w:rsid w:val="00D26404"/>
    <w:rsid w:val="00D279E6"/>
    <w:rsid w:val="00D27C98"/>
    <w:rsid w:val="00D30031"/>
    <w:rsid w:val="00D339AA"/>
    <w:rsid w:val="00D33D98"/>
    <w:rsid w:val="00D37C33"/>
    <w:rsid w:val="00D41597"/>
    <w:rsid w:val="00D43387"/>
    <w:rsid w:val="00D441FA"/>
    <w:rsid w:val="00D44E89"/>
    <w:rsid w:val="00D47132"/>
    <w:rsid w:val="00D47891"/>
    <w:rsid w:val="00D4791D"/>
    <w:rsid w:val="00D50238"/>
    <w:rsid w:val="00D51AB9"/>
    <w:rsid w:val="00D529F0"/>
    <w:rsid w:val="00D5469F"/>
    <w:rsid w:val="00D54980"/>
    <w:rsid w:val="00D5787D"/>
    <w:rsid w:val="00D60B3F"/>
    <w:rsid w:val="00D64399"/>
    <w:rsid w:val="00D70117"/>
    <w:rsid w:val="00D703C8"/>
    <w:rsid w:val="00D70BE1"/>
    <w:rsid w:val="00D72543"/>
    <w:rsid w:val="00D74CC1"/>
    <w:rsid w:val="00D7553F"/>
    <w:rsid w:val="00D77492"/>
    <w:rsid w:val="00D77DB5"/>
    <w:rsid w:val="00D81A98"/>
    <w:rsid w:val="00D853B9"/>
    <w:rsid w:val="00D861C7"/>
    <w:rsid w:val="00D86212"/>
    <w:rsid w:val="00D87225"/>
    <w:rsid w:val="00D876EE"/>
    <w:rsid w:val="00D9122C"/>
    <w:rsid w:val="00D9166C"/>
    <w:rsid w:val="00D91DB6"/>
    <w:rsid w:val="00D92EF8"/>
    <w:rsid w:val="00D94657"/>
    <w:rsid w:val="00D95B05"/>
    <w:rsid w:val="00DA1EC1"/>
    <w:rsid w:val="00DA2666"/>
    <w:rsid w:val="00DA5A7C"/>
    <w:rsid w:val="00DA6F83"/>
    <w:rsid w:val="00DA709E"/>
    <w:rsid w:val="00DB0898"/>
    <w:rsid w:val="00DB1673"/>
    <w:rsid w:val="00DB3B2C"/>
    <w:rsid w:val="00DB3BD3"/>
    <w:rsid w:val="00DC2A80"/>
    <w:rsid w:val="00DC39D5"/>
    <w:rsid w:val="00DC51ED"/>
    <w:rsid w:val="00DC6AE0"/>
    <w:rsid w:val="00DD2E34"/>
    <w:rsid w:val="00DD2FA7"/>
    <w:rsid w:val="00DD352A"/>
    <w:rsid w:val="00DD7A45"/>
    <w:rsid w:val="00DE2EBB"/>
    <w:rsid w:val="00DE3D6B"/>
    <w:rsid w:val="00DE463D"/>
    <w:rsid w:val="00DF2634"/>
    <w:rsid w:val="00DF63B7"/>
    <w:rsid w:val="00DF7288"/>
    <w:rsid w:val="00E00D92"/>
    <w:rsid w:val="00E0116C"/>
    <w:rsid w:val="00E052D4"/>
    <w:rsid w:val="00E079B1"/>
    <w:rsid w:val="00E106DD"/>
    <w:rsid w:val="00E152CB"/>
    <w:rsid w:val="00E16BBE"/>
    <w:rsid w:val="00E17C0F"/>
    <w:rsid w:val="00E20309"/>
    <w:rsid w:val="00E21824"/>
    <w:rsid w:val="00E22B89"/>
    <w:rsid w:val="00E24C78"/>
    <w:rsid w:val="00E26ED2"/>
    <w:rsid w:val="00E305F2"/>
    <w:rsid w:val="00E32300"/>
    <w:rsid w:val="00E336A9"/>
    <w:rsid w:val="00E354B0"/>
    <w:rsid w:val="00E426FD"/>
    <w:rsid w:val="00E50AEE"/>
    <w:rsid w:val="00E52C06"/>
    <w:rsid w:val="00E54F69"/>
    <w:rsid w:val="00E57669"/>
    <w:rsid w:val="00E618C2"/>
    <w:rsid w:val="00E627F1"/>
    <w:rsid w:val="00E64207"/>
    <w:rsid w:val="00E664CD"/>
    <w:rsid w:val="00E71A5F"/>
    <w:rsid w:val="00E76F83"/>
    <w:rsid w:val="00E77752"/>
    <w:rsid w:val="00E80B27"/>
    <w:rsid w:val="00E81001"/>
    <w:rsid w:val="00E823CA"/>
    <w:rsid w:val="00E82FAE"/>
    <w:rsid w:val="00E85474"/>
    <w:rsid w:val="00E8564E"/>
    <w:rsid w:val="00E90BF1"/>
    <w:rsid w:val="00E93BA2"/>
    <w:rsid w:val="00E9504B"/>
    <w:rsid w:val="00E96B7C"/>
    <w:rsid w:val="00E97BE6"/>
    <w:rsid w:val="00EA2C83"/>
    <w:rsid w:val="00EA3A6E"/>
    <w:rsid w:val="00EA4D92"/>
    <w:rsid w:val="00EA6BC7"/>
    <w:rsid w:val="00EA7906"/>
    <w:rsid w:val="00EB09BD"/>
    <w:rsid w:val="00EB1A5E"/>
    <w:rsid w:val="00EB208F"/>
    <w:rsid w:val="00EB3518"/>
    <w:rsid w:val="00EB381C"/>
    <w:rsid w:val="00EB3DAC"/>
    <w:rsid w:val="00EB432A"/>
    <w:rsid w:val="00EB5A89"/>
    <w:rsid w:val="00EB5B6C"/>
    <w:rsid w:val="00EB6EFF"/>
    <w:rsid w:val="00EC0E3E"/>
    <w:rsid w:val="00EC17DD"/>
    <w:rsid w:val="00EC1C94"/>
    <w:rsid w:val="00ED1BBB"/>
    <w:rsid w:val="00ED2363"/>
    <w:rsid w:val="00ED354A"/>
    <w:rsid w:val="00ED6680"/>
    <w:rsid w:val="00EE35E8"/>
    <w:rsid w:val="00EE3A2A"/>
    <w:rsid w:val="00EE40A3"/>
    <w:rsid w:val="00EE4F06"/>
    <w:rsid w:val="00EF2A2D"/>
    <w:rsid w:val="00F014D0"/>
    <w:rsid w:val="00F01CD7"/>
    <w:rsid w:val="00F04A25"/>
    <w:rsid w:val="00F05BD2"/>
    <w:rsid w:val="00F07377"/>
    <w:rsid w:val="00F075A7"/>
    <w:rsid w:val="00F117D9"/>
    <w:rsid w:val="00F119D8"/>
    <w:rsid w:val="00F15F4A"/>
    <w:rsid w:val="00F160F2"/>
    <w:rsid w:val="00F161A0"/>
    <w:rsid w:val="00F17D61"/>
    <w:rsid w:val="00F20689"/>
    <w:rsid w:val="00F21039"/>
    <w:rsid w:val="00F210A0"/>
    <w:rsid w:val="00F2187D"/>
    <w:rsid w:val="00F22EE4"/>
    <w:rsid w:val="00F252E0"/>
    <w:rsid w:val="00F34214"/>
    <w:rsid w:val="00F34CCD"/>
    <w:rsid w:val="00F35769"/>
    <w:rsid w:val="00F401B6"/>
    <w:rsid w:val="00F43878"/>
    <w:rsid w:val="00F43EB2"/>
    <w:rsid w:val="00F4404B"/>
    <w:rsid w:val="00F44378"/>
    <w:rsid w:val="00F44A42"/>
    <w:rsid w:val="00F44ED5"/>
    <w:rsid w:val="00F47F6D"/>
    <w:rsid w:val="00F51E44"/>
    <w:rsid w:val="00F52379"/>
    <w:rsid w:val="00F52DD4"/>
    <w:rsid w:val="00F53EA3"/>
    <w:rsid w:val="00F5592B"/>
    <w:rsid w:val="00F559BF"/>
    <w:rsid w:val="00F6275D"/>
    <w:rsid w:val="00F63C38"/>
    <w:rsid w:val="00F6426B"/>
    <w:rsid w:val="00F64965"/>
    <w:rsid w:val="00F65288"/>
    <w:rsid w:val="00F66EC2"/>
    <w:rsid w:val="00F70711"/>
    <w:rsid w:val="00F720D1"/>
    <w:rsid w:val="00F73BF4"/>
    <w:rsid w:val="00F75AD9"/>
    <w:rsid w:val="00F76754"/>
    <w:rsid w:val="00F77130"/>
    <w:rsid w:val="00F91054"/>
    <w:rsid w:val="00F9294A"/>
    <w:rsid w:val="00F94256"/>
    <w:rsid w:val="00F94905"/>
    <w:rsid w:val="00F95B88"/>
    <w:rsid w:val="00F96B69"/>
    <w:rsid w:val="00F97A58"/>
    <w:rsid w:val="00FA0B24"/>
    <w:rsid w:val="00FA1197"/>
    <w:rsid w:val="00FA2C76"/>
    <w:rsid w:val="00FA4903"/>
    <w:rsid w:val="00FA5192"/>
    <w:rsid w:val="00FA6256"/>
    <w:rsid w:val="00FA756B"/>
    <w:rsid w:val="00FB23A4"/>
    <w:rsid w:val="00FB3F06"/>
    <w:rsid w:val="00FB4260"/>
    <w:rsid w:val="00FB4804"/>
    <w:rsid w:val="00FC1E55"/>
    <w:rsid w:val="00FC36C8"/>
    <w:rsid w:val="00FC4C4C"/>
    <w:rsid w:val="00FC6317"/>
    <w:rsid w:val="00FD01BA"/>
    <w:rsid w:val="00FD0EAA"/>
    <w:rsid w:val="00FD2575"/>
    <w:rsid w:val="00FD5AA3"/>
    <w:rsid w:val="00FD7327"/>
    <w:rsid w:val="00FE1F7C"/>
    <w:rsid w:val="00FE471E"/>
    <w:rsid w:val="00FE6CE3"/>
    <w:rsid w:val="00FE7D9A"/>
    <w:rsid w:val="00FF0245"/>
    <w:rsid w:val="00FF0F2B"/>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DFBC"/>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3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4DAF-B6EC-49C2-B897-938A62C0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5920</Words>
  <Characters>32565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7</cp:revision>
  <cp:lastPrinted>2020-06-03T19:00:00Z</cp:lastPrinted>
  <dcterms:created xsi:type="dcterms:W3CDTF">2020-05-25T15:39:00Z</dcterms:created>
  <dcterms:modified xsi:type="dcterms:W3CDTF">2020-06-08T15:01:00Z</dcterms:modified>
</cp:coreProperties>
</file>