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91" w:rsidRPr="001237B2" w:rsidRDefault="00D47891" w:rsidP="00F64965">
      <w:pPr>
        <w:spacing w:after="0" w:line="480" w:lineRule="auto"/>
        <w:jc w:val="right"/>
        <w:rPr>
          <w:rFonts w:asciiTheme="minorHAnsi" w:hAnsiTheme="minorHAnsi" w:cstheme="minorHAnsi"/>
          <w:b/>
        </w:rPr>
      </w:pPr>
      <w:r w:rsidRPr="001237B2">
        <w:rPr>
          <w:rFonts w:asciiTheme="minorHAnsi" w:hAnsiTheme="minorHAnsi" w:cstheme="minorHAnsi"/>
          <w:b/>
        </w:rPr>
        <w:t>ACTA N</w:t>
      </w:r>
      <w:bookmarkStart w:id="0" w:name="_GoBack"/>
      <w:bookmarkEnd w:id="0"/>
      <w:r w:rsidRPr="001237B2">
        <w:rPr>
          <w:rFonts w:asciiTheme="minorHAnsi" w:hAnsiTheme="minorHAnsi" w:cstheme="minorHAnsi"/>
          <w:b/>
        </w:rPr>
        <w:t xml:space="preserve">ÚMERO: </w:t>
      </w:r>
      <w:r w:rsidR="001237B2" w:rsidRPr="001237B2">
        <w:rPr>
          <w:rFonts w:asciiTheme="minorHAnsi" w:hAnsiTheme="minorHAnsi" w:cstheme="minorHAnsi"/>
          <w:b/>
        </w:rPr>
        <w:t>06</w:t>
      </w:r>
      <w:r w:rsidRPr="001237B2">
        <w:rPr>
          <w:rFonts w:asciiTheme="minorHAnsi" w:hAnsiTheme="minorHAnsi" w:cstheme="minorHAnsi"/>
          <w:b/>
        </w:rPr>
        <w:t>/20</w:t>
      </w:r>
      <w:r w:rsidR="001237B2" w:rsidRPr="001237B2">
        <w:rPr>
          <w:rFonts w:asciiTheme="minorHAnsi" w:hAnsiTheme="minorHAnsi" w:cstheme="minorHAnsi"/>
          <w:b/>
        </w:rPr>
        <w:t>20</w:t>
      </w:r>
    </w:p>
    <w:p w:rsidR="0082382E" w:rsidRPr="001237B2" w:rsidRDefault="0082382E" w:rsidP="00F64965">
      <w:pPr>
        <w:spacing w:after="0" w:line="480" w:lineRule="auto"/>
        <w:jc w:val="right"/>
        <w:rPr>
          <w:rFonts w:asciiTheme="minorHAnsi" w:hAnsiTheme="minorHAnsi" w:cstheme="minorHAnsi"/>
          <w:b/>
        </w:rPr>
      </w:pPr>
    </w:p>
    <w:p w:rsidR="00CB0F03" w:rsidRPr="001237B2" w:rsidRDefault="00CB0F03" w:rsidP="00F64965">
      <w:pPr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1237B2">
        <w:rPr>
          <w:rFonts w:asciiTheme="minorHAnsi" w:hAnsiTheme="minorHAnsi" w:cstheme="minorHAnsi"/>
          <w:b/>
        </w:rPr>
        <w:t xml:space="preserve">ACTA DE SESIÓN EXTRAORDINARIA PRIVADA DEL CONSEJO DE LA JUDICATURA DEL ESTADO DE TLAXCALA, CELEBRADA A LAS </w:t>
      </w:r>
      <w:r w:rsidR="003F4F6B" w:rsidRPr="001237B2">
        <w:rPr>
          <w:rFonts w:asciiTheme="minorHAnsi" w:hAnsiTheme="minorHAnsi" w:cstheme="minorHAnsi"/>
          <w:b/>
        </w:rPr>
        <w:t>ONCE</w:t>
      </w:r>
      <w:r w:rsidRPr="001237B2">
        <w:rPr>
          <w:rFonts w:asciiTheme="minorHAnsi" w:hAnsiTheme="minorHAnsi" w:cstheme="minorHAnsi"/>
          <w:b/>
        </w:rPr>
        <w:t xml:space="preserve"> HORAS DEL DÍA </w:t>
      </w:r>
      <w:r w:rsidR="003F4F6B" w:rsidRPr="001237B2">
        <w:rPr>
          <w:rFonts w:asciiTheme="minorHAnsi" w:hAnsiTheme="minorHAnsi" w:cstheme="minorHAnsi"/>
          <w:b/>
        </w:rPr>
        <w:t xml:space="preserve">CUATRO </w:t>
      </w:r>
      <w:r w:rsidRPr="001237B2">
        <w:rPr>
          <w:rFonts w:asciiTheme="minorHAnsi" w:hAnsiTheme="minorHAnsi" w:cstheme="minorHAnsi"/>
          <w:b/>
        </w:rPr>
        <w:t xml:space="preserve">DE </w:t>
      </w:r>
      <w:r w:rsidR="003F4F6B" w:rsidRPr="001237B2">
        <w:rPr>
          <w:rFonts w:asciiTheme="minorHAnsi" w:hAnsiTheme="minorHAnsi" w:cstheme="minorHAnsi"/>
          <w:b/>
        </w:rPr>
        <w:t>FEBRERO</w:t>
      </w:r>
      <w:r w:rsidRPr="001237B2">
        <w:rPr>
          <w:rFonts w:asciiTheme="minorHAnsi" w:hAnsiTheme="minorHAnsi" w:cstheme="minorHAnsi"/>
          <w:b/>
        </w:rPr>
        <w:t xml:space="preserve"> DEL AÑO DOS MIL </w:t>
      </w:r>
      <w:r w:rsidR="003F4F6B" w:rsidRPr="001237B2">
        <w:rPr>
          <w:rFonts w:asciiTheme="minorHAnsi" w:hAnsiTheme="minorHAnsi" w:cstheme="minorHAnsi"/>
          <w:b/>
        </w:rPr>
        <w:t>VEINTE</w:t>
      </w:r>
      <w:r w:rsidRPr="001237B2">
        <w:rPr>
          <w:rFonts w:asciiTheme="minorHAnsi" w:hAnsiTheme="minorHAnsi" w:cstheme="minorHAnsi"/>
          <w:b/>
        </w:rPr>
        <w:t>, EN LA SALA DE JUNTAS DE LA</w:t>
      </w:r>
      <w:r w:rsidR="00E20309" w:rsidRPr="001237B2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 xml:space="preserve">PRESIDENCIA DEL TRIBUNAL SUPERIOR DE JUSTICIA DEL ESTADO, CON SEDE EN </w:t>
      </w:r>
      <w:r w:rsidR="003F4F6B" w:rsidRPr="001237B2">
        <w:rPr>
          <w:rFonts w:asciiTheme="minorHAnsi" w:hAnsiTheme="minorHAnsi" w:cstheme="minorHAnsi"/>
          <w:b/>
        </w:rPr>
        <w:t xml:space="preserve">CIUDAD JUDICIAL, </w:t>
      </w:r>
      <w:r w:rsidRPr="001237B2">
        <w:rPr>
          <w:rFonts w:asciiTheme="minorHAnsi" w:hAnsiTheme="minorHAnsi" w:cstheme="minorHAnsi"/>
          <w:b/>
        </w:rPr>
        <w:t xml:space="preserve">SANTA ANITA HUILOAC, APIZACO, TLAXCALA. - - - - - - </w:t>
      </w:r>
      <w:bookmarkStart w:id="1" w:name="_Hlk505251924"/>
      <w:r w:rsidR="00E20309" w:rsidRPr="001237B2">
        <w:rPr>
          <w:rFonts w:asciiTheme="minorHAnsi" w:hAnsiTheme="minorHAnsi" w:cstheme="minorHAnsi"/>
          <w:b/>
        </w:rPr>
        <w:t xml:space="preserve">- - </w:t>
      </w:r>
      <w:r w:rsidR="001237B2">
        <w:rPr>
          <w:rFonts w:asciiTheme="minorHAnsi" w:hAnsiTheme="minorHAnsi" w:cstheme="minorHAnsi"/>
          <w:b/>
        </w:rPr>
        <w:t xml:space="preserve">- - - - - - - - - - - - - - - - - - - - - - - - - - - - - - - - - </w:t>
      </w:r>
    </w:p>
    <w:p w:rsidR="00CB0F03" w:rsidRPr="001237B2" w:rsidRDefault="00CB0F03" w:rsidP="00F64965">
      <w:pPr>
        <w:spacing w:line="48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2" w:name="_Hlk504476082"/>
      <w:r w:rsidRPr="001237B2">
        <w:rPr>
          <w:rFonts w:asciiTheme="minorHAnsi" w:hAnsiTheme="minorHAnsi" w:cstheme="minorHAnsi"/>
          <w:b/>
          <w:bCs/>
          <w:color w:val="000000"/>
        </w:rPr>
        <w:t xml:space="preserve">ORDEN DEL DÍA: </w:t>
      </w:r>
    </w:p>
    <w:bookmarkEnd w:id="2"/>
    <w:p w:rsidR="005F6FCA" w:rsidRPr="001237B2" w:rsidRDefault="005F6FCA" w:rsidP="00F6496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7B2">
        <w:rPr>
          <w:rFonts w:asciiTheme="minorHAnsi" w:hAnsiTheme="minorHAnsi" w:cstheme="minorHAnsi"/>
          <w:color w:val="000000"/>
          <w:sz w:val="22"/>
          <w:szCs w:val="22"/>
        </w:rPr>
        <w:t xml:space="preserve">Verificación del </w:t>
      </w:r>
      <w:proofErr w:type="gramStart"/>
      <w:r w:rsidRPr="001237B2">
        <w:rPr>
          <w:rFonts w:asciiTheme="minorHAnsi" w:hAnsiTheme="minorHAnsi" w:cstheme="minorHAnsi"/>
          <w:color w:val="000000"/>
          <w:sz w:val="22"/>
          <w:szCs w:val="22"/>
        </w:rPr>
        <w:t>quórum.</w:t>
      </w:r>
      <w:r w:rsidR="00C72FEB" w:rsidRPr="001237B2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gramEnd"/>
      <w:r w:rsidR="00C72FEB" w:rsidRPr="001237B2">
        <w:rPr>
          <w:rFonts w:asciiTheme="minorHAnsi" w:hAnsiTheme="minorHAnsi" w:cstheme="minorHAnsi"/>
          <w:color w:val="000000"/>
          <w:sz w:val="22"/>
          <w:szCs w:val="22"/>
        </w:rPr>
        <w:t xml:space="preserve"> - - - - - - - - - - - - - - - - - - - - - - - - - - - - - - - - - - - - </w:t>
      </w:r>
      <w:r w:rsidR="001237B2">
        <w:rPr>
          <w:rFonts w:asciiTheme="minorHAnsi" w:hAnsiTheme="minorHAnsi" w:cstheme="minorHAnsi"/>
          <w:color w:val="000000"/>
          <w:sz w:val="22"/>
          <w:szCs w:val="22"/>
        </w:rPr>
        <w:t xml:space="preserve">- - - - - </w:t>
      </w:r>
    </w:p>
    <w:p w:rsidR="00EB381C" w:rsidRPr="0066353D" w:rsidRDefault="005F6FCA" w:rsidP="00F64965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7B2">
        <w:rPr>
          <w:rFonts w:asciiTheme="minorHAnsi" w:eastAsia="Batang" w:hAnsiTheme="minorHAnsi" w:cstheme="minorHAnsi"/>
          <w:sz w:val="22"/>
          <w:szCs w:val="22"/>
        </w:rPr>
        <w:t xml:space="preserve">Cuenta </w:t>
      </w:r>
      <w:r w:rsidR="00C855C5" w:rsidRPr="001237B2">
        <w:rPr>
          <w:rFonts w:asciiTheme="minorHAnsi" w:eastAsia="Batang" w:hAnsiTheme="minorHAnsi" w:cstheme="minorHAnsi"/>
          <w:sz w:val="22"/>
          <w:szCs w:val="22"/>
        </w:rPr>
        <w:t>c</w:t>
      </w:r>
      <w:r w:rsidRPr="001237B2">
        <w:rPr>
          <w:rFonts w:asciiTheme="minorHAnsi" w:eastAsia="Batang" w:hAnsiTheme="minorHAnsi" w:cstheme="minorHAnsi"/>
          <w:sz w:val="22"/>
          <w:szCs w:val="22"/>
        </w:rPr>
        <w:t xml:space="preserve">on el oficio número </w:t>
      </w:r>
      <w:r w:rsidR="003F4F6B" w:rsidRPr="001237B2">
        <w:rPr>
          <w:rFonts w:asciiTheme="minorHAnsi" w:eastAsia="Batang" w:hAnsiTheme="minorHAnsi" w:cstheme="minorHAnsi"/>
          <w:sz w:val="22"/>
          <w:szCs w:val="22"/>
        </w:rPr>
        <w:t>248</w:t>
      </w:r>
      <w:r w:rsidRPr="001237B2">
        <w:rPr>
          <w:rFonts w:asciiTheme="minorHAnsi" w:eastAsia="Batang" w:hAnsiTheme="minorHAnsi" w:cstheme="minorHAnsi"/>
          <w:sz w:val="22"/>
          <w:szCs w:val="22"/>
        </w:rPr>
        <w:t>/20</w:t>
      </w:r>
      <w:r w:rsidR="003F4F6B" w:rsidRPr="001237B2">
        <w:rPr>
          <w:rFonts w:asciiTheme="minorHAnsi" w:eastAsia="Batang" w:hAnsiTheme="minorHAnsi" w:cstheme="minorHAnsi"/>
          <w:sz w:val="22"/>
          <w:szCs w:val="22"/>
        </w:rPr>
        <w:t>20</w:t>
      </w:r>
      <w:r w:rsidRPr="001237B2">
        <w:rPr>
          <w:rFonts w:asciiTheme="minorHAnsi" w:eastAsia="Batang" w:hAnsiTheme="minorHAnsi" w:cstheme="minorHAnsi"/>
          <w:sz w:val="22"/>
          <w:szCs w:val="22"/>
        </w:rPr>
        <w:t xml:space="preserve">, de fecha </w:t>
      </w:r>
      <w:r w:rsidR="009D27FF" w:rsidRPr="001237B2">
        <w:rPr>
          <w:rFonts w:asciiTheme="minorHAnsi" w:eastAsia="Batang" w:hAnsiTheme="minorHAnsi" w:cstheme="minorHAnsi"/>
          <w:sz w:val="22"/>
          <w:szCs w:val="22"/>
        </w:rPr>
        <w:t>uno</w:t>
      </w:r>
      <w:r w:rsidRPr="001237B2">
        <w:rPr>
          <w:rFonts w:asciiTheme="minorHAnsi" w:eastAsia="Batang" w:hAnsiTheme="minorHAnsi" w:cstheme="minorHAnsi"/>
          <w:sz w:val="22"/>
          <w:szCs w:val="22"/>
        </w:rPr>
        <w:t xml:space="preserve"> de </w:t>
      </w:r>
      <w:r w:rsidR="003F4F6B" w:rsidRPr="001237B2">
        <w:rPr>
          <w:rFonts w:asciiTheme="minorHAnsi" w:eastAsia="Batang" w:hAnsiTheme="minorHAnsi" w:cstheme="minorHAnsi"/>
          <w:sz w:val="22"/>
          <w:szCs w:val="22"/>
        </w:rPr>
        <w:t xml:space="preserve">febrero </w:t>
      </w:r>
      <w:r w:rsidRPr="001237B2">
        <w:rPr>
          <w:rFonts w:asciiTheme="minorHAnsi" w:eastAsia="Batang" w:hAnsiTheme="minorHAnsi" w:cstheme="minorHAnsi"/>
          <w:sz w:val="22"/>
          <w:szCs w:val="22"/>
        </w:rPr>
        <w:t xml:space="preserve">de dos mil </w:t>
      </w:r>
      <w:r w:rsidR="003F4F6B" w:rsidRPr="001237B2">
        <w:rPr>
          <w:rFonts w:asciiTheme="minorHAnsi" w:eastAsia="Batang" w:hAnsiTheme="minorHAnsi" w:cstheme="minorHAnsi"/>
          <w:sz w:val="22"/>
          <w:szCs w:val="22"/>
        </w:rPr>
        <w:t>veinte</w:t>
      </w:r>
      <w:r w:rsidRPr="001237B2">
        <w:rPr>
          <w:rFonts w:asciiTheme="minorHAnsi" w:eastAsia="Batang" w:hAnsiTheme="minorHAnsi" w:cstheme="minorHAnsi"/>
          <w:sz w:val="22"/>
          <w:szCs w:val="22"/>
        </w:rPr>
        <w:t>, signado por el Licenciado Luis Hernández López, Secretario General de Acuerdos del Tribunal Superior de Justicia.</w:t>
      </w:r>
      <w:r w:rsidR="00F64965" w:rsidRPr="001237B2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="00C72FEB" w:rsidRPr="001237B2">
        <w:rPr>
          <w:rFonts w:asciiTheme="minorHAnsi" w:eastAsia="Batang" w:hAnsiTheme="minorHAnsi" w:cstheme="minorHAnsi"/>
          <w:sz w:val="22"/>
          <w:szCs w:val="22"/>
        </w:rPr>
        <w:t xml:space="preserve">- - - - - - </w:t>
      </w:r>
      <w:bookmarkEnd w:id="1"/>
      <w:r w:rsidR="003F4F6B" w:rsidRPr="001237B2">
        <w:rPr>
          <w:rFonts w:asciiTheme="minorHAnsi" w:eastAsia="Batang" w:hAnsiTheme="minorHAnsi" w:cstheme="minorHAnsi"/>
          <w:sz w:val="22"/>
          <w:szCs w:val="22"/>
        </w:rPr>
        <w:t xml:space="preserve">- - - - - - - - - </w:t>
      </w:r>
      <w:r w:rsidR="001237B2">
        <w:rPr>
          <w:rFonts w:asciiTheme="minorHAnsi" w:eastAsia="Batang" w:hAnsiTheme="minorHAnsi" w:cstheme="minorHAnsi"/>
          <w:sz w:val="22"/>
          <w:szCs w:val="22"/>
        </w:rPr>
        <w:t xml:space="preserve">- - - - - - - - - - - - - </w:t>
      </w:r>
    </w:p>
    <w:p w:rsidR="0066353D" w:rsidRPr="00A6236B" w:rsidRDefault="0066353D" w:rsidP="0066353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236B">
        <w:rPr>
          <w:rFonts w:asciiTheme="minorHAnsi" w:hAnsiTheme="minorHAnsi" w:cstheme="minorHAnsi"/>
          <w:color w:val="000000"/>
          <w:sz w:val="22"/>
          <w:szCs w:val="22"/>
        </w:rPr>
        <w:t xml:space="preserve">Análisis, discusión y determinación de adscripción, readscripción y asuntos diversos de personal del Poder Judicial del Estado.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- - - - - - - - - - - - - - - - - - - </w:t>
      </w:r>
    </w:p>
    <w:p w:rsidR="0066353D" w:rsidRPr="001237B2" w:rsidRDefault="0066353D" w:rsidP="0066353D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B0F03" w:rsidRPr="001237B2" w:rsidRDefault="00CB0F03" w:rsidP="00F64965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7B2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1"/>
        <w:gridCol w:w="2035"/>
      </w:tblGrid>
      <w:tr w:rsidR="00CB0F03" w:rsidRPr="001237B2" w:rsidTr="00A122FC">
        <w:tc>
          <w:tcPr>
            <w:tcW w:w="6141" w:type="dxa"/>
            <w:hideMark/>
          </w:tcPr>
          <w:p w:rsidR="00CB0F03" w:rsidRPr="001237B2" w:rsidRDefault="00790932" w:rsidP="00F6496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bookmarkStart w:id="3" w:name="_Hlk478713375"/>
            <w:r>
              <w:rPr>
                <w:rFonts w:asciiTheme="minorHAnsi" w:hAnsiTheme="minorHAnsi" w:cstheme="minorHAnsi"/>
                <w:b/>
              </w:rPr>
              <w:t>Maestro</w:t>
            </w:r>
            <w:r w:rsidR="00070776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3F4F6B" w:rsidRPr="001237B2">
              <w:rPr>
                <w:rFonts w:asciiTheme="minorHAnsi" w:hAnsiTheme="minorHAnsi" w:cstheme="minorHAnsi"/>
                <w:b/>
              </w:rPr>
              <w:t>Fernando Bernal Salazar</w:t>
            </w:r>
            <w:r w:rsidR="00070776" w:rsidRPr="001237B2">
              <w:rPr>
                <w:rFonts w:asciiTheme="minorHAnsi" w:hAnsiTheme="minorHAnsi" w:cstheme="minorHAnsi"/>
                <w:b/>
              </w:rPr>
              <w:t>,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1237B2">
              <w:rPr>
                <w:rFonts w:asciiTheme="minorHAnsi" w:hAnsiTheme="minorHAnsi" w:cstheme="minorHAnsi"/>
                <w:b/>
              </w:rPr>
              <w:t>President</w:t>
            </w:r>
            <w:r w:rsidR="00070776" w:rsidRPr="001237B2">
              <w:rPr>
                <w:rFonts w:asciiTheme="minorHAnsi" w:hAnsiTheme="minorHAnsi" w:cstheme="minorHAnsi"/>
                <w:b/>
              </w:rPr>
              <w:t>e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del </w:t>
            </w:r>
            <w:r w:rsidR="00C72FEB" w:rsidRPr="001237B2">
              <w:rPr>
                <w:rFonts w:asciiTheme="minorHAnsi" w:hAnsiTheme="minorHAnsi" w:cstheme="minorHAnsi"/>
                <w:b/>
              </w:rPr>
              <w:t>Tribunal Superior de Justicia</w:t>
            </w:r>
            <w:r w:rsidR="00C06316" w:rsidRPr="001237B2">
              <w:rPr>
                <w:rFonts w:asciiTheme="minorHAnsi" w:hAnsiTheme="minorHAnsi" w:cstheme="minorHAnsi"/>
                <w:b/>
              </w:rPr>
              <w:t xml:space="preserve"> del Estado de Tlaxcala.</w:t>
            </w:r>
            <w:r w:rsidR="00C72FEB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</w:t>
            </w:r>
          </w:p>
        </w:tc>
        <w:tc>
          <w:tcPr>
            <w:tcW w:w="2132" w:type="dxa"/>
            <w:hideMark/>
          </w:tcPr>
          <w:p w:rsidR="00CB0F03" w:rsidRPr="001237B2" w:rsidRDefault="00CB0F03" w:rsidP="00F64965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1237B2">
              <w:rPr>
                <w:rFonts w:asciiTheme="minorHAnsi" w:hAnsiTheme="minorHAnsi" w:cstheme="minorHAnsi"/>
              </w:rPr>
              <w:t>P</w:t>
            </w:r>
            <w:r w:rsidRPr="001237B2">
              <w:rPr>
                <w:rFonts w:asciiTheme="minorHAnsi" w:hAnsiTheme="minorHAnsi" w:cstheme="minorHAnsi"/>
              </w:rPr>
              <w:t xml:space="preserve">resente- - - - - - - </w:t>
            </w:r>
            <w:r w:rsidR="001237B2">
              <w:rPr>
                <w:rFonts w:asciiTheme="minorHAnsi" w:hAnsiTheme="minorHAnsi" w:cstheme="minorHAnsi"/>
              </w:rPr>
              <w:t xml:space="preserve">- - </w:t>
            </w:r>
          </w:p>
        </w:tc>
      </w:tr>
      <w:tr w:rsidR="00CB0F03" w:rsidRPr="001237B2" w:rsidTr="00A122FC">
        <w:tc>
          <w:tcPr>
            <w:tcW w:w="6141" w:type="dxa"/>
            <w:hideMark/>
          </w:tcPr>
          <w:p w:rsidR="00CB0F03" w:rsidRPr="001237B2" w:rsidRDefault="00CB0F03" w:rsidP="00F649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7B2">
              <w:rPr>
                <w:rFonts w:asciiTheme="minorHAnsi" w:hAnsiTheme="minorHAnsi" w:cstheme="minorHAnsi"/>
                <w:b/>
              </w:rPr>
              <w:t>Licenciada Mar</w:t>
            </w:r>
            <w:r w:rsidR="00C72FEB" w:rsidRPr="001237B2">
              <w:rPr>
                <w:rFonts w:asciiTheme="minorHAnsi" w:hAnsiTheme="minorHAnsi" w:cstheme="minorHAnsi"/>
                <w:b/>
              </w:rPr>
              <w:t>tha Zenteno Ramírez</w:t>
            </w:r>
            <w:r w:rsidRPr="001237B2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132" w:type="dxa"/>
            <w:hideMark/>
          </w:tcPr>
          <w:p w:rsidR="00CB0F03" w:rsidRPr="001237B2" w:rsidRDefault="00CB0F03" w:rsidP="00F64965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</w:p>
          <w:p w:rsidR="00CB0F03" w:rsidRPr="001237B2" w:rsidRDefault="00CB0F03" w:rsidP="00F6496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Presente - - - - - - - </w:t>
            </w:r>
            <w:r w:rsidR="001237B2">
              <w:rPr>
                <w:rFonts w:asciiTheme="minorHAnsi" w:hAnsiTheme="minorHAnsi" w:cstheme="minorHAnsi"/>
              </w:rPr>
              <w:t xml:space="preserve">- - </w:t>
            </w:r>
          </w:p>
        </w:tc>
      </w:tr>
      <w:tr w:rsidR="00CB0F03" w:rsidRPr="001237B2" w:rsidTr="00A122FC">
        <w:tc>
          <w:tcPr>
            <w:tcW w:w="6141" w:type="dxa"/>
            <w:hideMark/>
          </w:tcPr>
          <w:p w:rsidR="00CB0F03" w:rsidRPr="001237B2" w:rsidRDefault="00CB0F03" w:rsidP="00F6496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  <w:b/>
              </w:rPr>
              <w:t xml:space="preserve">Licenciada Leticia Caballero Muñoz, integrante del Consejo de la Judicatura del Estado de Tlaxcala.  - - - - - </w:t>
            </w:r>
            <w:r w:rsidR="0086099A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132" w:type="dxa"/>
            <w:hideMark/>
          </w:tcPr>
          <w:p w:rsidR="00CB0F03" w:rsidRPr="001237B2" w:rsidRDefault="00CB0F03" w:rsidP="00F64965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</w:p>
          <w:p w:rsidR="00CB0F03" w:rsidRPr="001237B2" w:rsidRDefault="00CB0F03" w:rsidP="00F6496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Presente- - - - - - - - </w:t>
            </w:r>
          </w:p>
        </w:tc>
      </w:tr>
      <w:tr w:rsidR="00CB0F03" w:rsidRPr="001237B2" w:rsidTr="00A122FC">
        <w:tc>
          <w:tcPr>
            <w:tcW w:w="6141" w:type="dxa"/>
          </w:tcPr>
          <w:p w:rsidR="00CB0F03" w:rsidRPr="001237B2" w:rsidRDefault="00CB0F03" w:rsidP="00F649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7B2">
              <w:rPr>
                <w:rFonts w:asciiTheme="minorHAnsi" w:hAnsiTheme="minorHAnsi" w:cstheme="minorHAnsi"/>
                <w:b/>
              </w:rPr>
              <w:t xml:space="preserve">Licenciado Álvaro García Moreno, integrante del Consejo de la Judicatura del Estado de Tlaxcala.  - - - - - </w:t>
            </w:r>
            <w:r w:rsidR="0086099A">
              <w:rPr>
                <w:rFonts w:asciiTheme="minorHAnsi" w:hAnsiTheme="minorHAnsi" w:cstheme="minorHAnsi"/>
                <w:b/>
              </w:rPr>
              <w:t xml:space="preserve">- - - - - - - - - - - - - </w:t>
            </w:r>
          </w:p>
        </w:tc>
        <w:tc>
          <w:tcPr>
            <w:tcW w:w="2132" w:type="dxa"/>
          </w:tcPr>
          <w:p w:rsidR="00CB0F03" w:rsidRPr="001237B2" w:rsidRDefault="00CB0F03" w:rsidP="00F64965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 - - - - - - - - - - </w:t>
            </w:r>
            <w:r w:rsidR="0086099A">
              <w:rPr>
                <w:rFonts w:asciiTheme="minorHAnsi" w:hAnsiTheme="minorHAnsi" w:cstheme="minorHAnsi"/>
              </w:rPr>
              <w:t xml:space="preserve">- - </w:t>
            </w:r>
          </w:p>
          <w:p w:rsidR="00CB0F03" w:rsidRPr="001237B2" w:rsidRDefault="006D618C" w:rsidP="00F64965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</w:t>
            </w:r>
            <w:r w:rsidR="00CB0F03" w:rsidRPr="001237B2">
              <w:rPr>
                <w:rFonts w:asciiTheme="minorHAnsi" w:hAnsiTheme="minorHAnsi" w:cstheme="minorHAnsi"/>
              </w:rPr>
              <w:t xml:space="preserve">sente - - - - - - - </w:t>
            </w:r>
            <w:r w:rsidR="0066353D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1237B2" w:rsidTr="00A122FC">
        <w:tc>
          <w:tcPr>
            <w:tcW w:w="6141" w:type="dxa"/>
            <w:hideMark/>
          </w:tcPr>
          <w:p w:rsidR="00CB0F03" w:rsidRPr="001237B2" w:rsidRDefault="00CB0F03" w:rsidP="00F64965">
            <w:pPr>
              <w:spacing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7B2">
              <w:rPr>
                <w:rFonts w:asciiTheme="minorHAnsi" w:hAnsiTheme="minorHAnsi" w:cstheme="minorHAnsi"/>
                <w:b/>
              </w:rPr>
              <w:t xml:space="preserve">Doctora Mildred </w:t>
            </w:r>
            <w:proofErr w:type="spellStart"/>
            <w:r w:rsidRPr="001237B2">
              <w:rPr>
                <w:rFonts w:asciiTheme="minorHAnsi" w:hAnsiTheme="minorHAnsi" w:cstheme="minorHAnsi"/>
                <w:b/>
              </w:rPr>
              <w:t>Murbartián</w:t>
            </w:r>
            <w:proofErr w:type="spellEnd"/>
            <w:r w:rsidRPr="001237B2">
              <w:rPr>
                <w:rFonts w:asciiTheme="minorHAnsi" w:hAnsiTheme="minorHAnsi" w:cstheme="minorHAnsi"/>
                <w:b/>
              </w:rPr>
              <w:t xml:space="preserve"> Aguilar, integrante del Consejo de la Judicatura del Estado de Tlaxcala. - - - - - - </w:t>
            </w:r>
            <w:r w:rsidR="0086099A">
              <w:rPr>
                <w:rFonts w:asciiTheme="minorHAnsi" w:hAnsiTheme="minorHAnsi" w:cstheme="minorHAnsi"/>
                <w:b/>
              </w:rPr>
              <w:t xml:space="preserve">- - - - - - - - - - </w:t>
            </w:r>
          </w:p>
        </w:tc>
        <w:tc>
          <w:tcPr>
            <w:tcW w:w="2132" w:type="dxa"/>
            <w:hideMark/>
          </w:tcPr>
          <w:p w:rsidR="00CB0F03" w:rsidRPr="001237B2" w:rsidRDefault="00727DCD" w:rsidP="00F64965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 - - - - - - - - - - </w:t>
            </w:r>
            <w:r w:rsidR="00CB0F03" w:rsidRPr="001237B2">
              <w:rPr>
                <w:rFonts w:asciiTheme="minorHAnsi" w:hAnsiTheme="minorHAnsi" w:cstheme="minorHAnsi"/>
              </w:rPr>
              <w:t xml:space="preserve">Presente - - </w:t>
            </w:r>
            <w:r w:rsidR="003F4F6B" w:rsidRPr="001237B2">
              <w:rPr>
                <w:rFonts w:asciiTheme="minorHAnsi" w:hAnsiTheme="minorHAnsi" w:cstheme="minorHAnsi"/>
              </w:rPr>
              <w:t>-</w:t>
            </w:r>
            <w:r w:rsidR="00CB0F03" w:rsidRPr="001237B2">
              <w:rPr>
                <w:rFonts w:asciiTheme="minorHAnsi" w:hAnsiTheme="minorHAnsi" w:cstheme="minorHAnsi"/>
              </w:rPr>
              <w:t xml:space="preserve"> - - - - </w:t>
            </w:r>
            <w:r w:rsidR="0086099A">
              <w:rPr>
                <w:rFonts w:asciiTheme="minorHAnsi" w:hAnsiTheme="minorHAnsi" w:cstheme="minorHAnsi"/>
              </w:rPr>
              <w:t xml:space="preserve">- </w:t>
            </w:r>
          </w:p>
        </w:tc>
      </w:tr>
    </w:tbl>
    <w:bookmarkEnd w:id="3"/>
    <w:p w:rsidR="007E4F4E" w:rsidRPr="001237B2" w:rsidRDefault="00CB0F03" w:rsidP="0086099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t xml:space="preserve">En uso de la palabra, </w:t>
      </w:r>
      <w:r w:rsidR="003F4F6B" w:rsidRPr="001237B2">
        <w:rPr>
          <w:rFonts w:asciiTheme="minorHAnsi" w:hAnsiTheme="minorHAnsi" w:cstheme="minorHAnsi"/>
          <w:b/>
        </w:rPr>
        <w:t>el</w:t>
      </w:r>
      <w:r w:rsidR="005F64B5" w:rsidRPr="001237B2">
        <w:rPr>
          <w:rFonts w:asciiTheme="minorHAnsi" w:hAnsiTheme="minorHAnsi" w:cstheme="minorHAnsi"/>
          <w:b/>
        </w:rPr>
        <w:t xml:space="preserve"> Secretari</w:t>
      </w:r>
      <w:r w:rsidR="003F4F6B" w:rsidRPr="001237B2">
        <w:rPr>
          <w:rFonts w:asciiTheme="minorHAnsi" w:hAnsiTheme="minorHAnsi" w:cstheme="minorHAnsi"/>
          <w:b/>
        </w:rPr>
        <w:t>o</w:t>
      </w:r>
      <w:r w:rsidR="005F64B5" w:rsidRPr="001237B2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>Ejecutiv</w:t>
      </w:r>
      <w:r w:rsidR="003F4F6B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dijo</w:t>
      </w:r>
      <w:r w:rsidRPr="001237B2">
        <w:rPr>
          <w:rFonts w:asciiTheme="minorHAnsi" w:hAnsiTheme="minorHAnsi" w:cstheme="minorHAnsi"/>
        </w:rPr>
        <w:t xml:space="preserve">: </w:t>
      </w:r>
      <w:proofErr w:type="gramStart"/>
      <w:r w:rsidRPr="001237B2">
        <w:rPr>
          <w:rFonts w:asciiTheme="minorHAnsi" w:hAnsiTheme="minorHAnsi" w:cstheme="minorHAnsi"/>
        </w:rPr>
        <w:t>President</w:t>
      </w:r>
      <w:r w:rsidR="00070776" w:rsidRPr="001237B2">
        <w:rPr>
          <w:rFonts w:asciiTheme="minorHAnsi" w:hAnsiTheme="minorHAnsi" w:cstheme="minorHAnsi"/>
        </w:rPr>
        <w:t>e</w:t>
      </w:r>
      <w:proofErr w:type="gramEnd"/>
      <w:r w:rsidRPr="001237B2">
        <w:rPr>
          <w:rFonts w:asciiTheme="minorHAnsi" w:hAnsiTheme="minorHAnsi" w:cstheme="minorHAnsi"/>
        </w:rPr>
        <w:t xml:space="preserve">, le informo que existe quórum legal para sesionar el día de hoy por encontrarse presentes </w:t>
      </w:r>
      <w:r w:rsidR="006D618C">
        <w:rPr>
          <w:rFonts w:asciiTheme="minorHAnsi" w:hAnsiTheme="minorHAnsi" w:cstheme="minorHAnsi"/>
        </w:rPr>
        <w:t>los cinco</w:t>
      </w:r>
      <w:r w:rsidRPr="001237B2">
        <w:rPr>
          <w:rFonts w:asciiTheme="minorHAnsi" w:hAnsiTheme="minorHAnsi" w:cstheme="minorHAnsi"/>
        </w:rPr>
        <w:t xml:space="preserve"> integrantes de este Consejo; lo anterior, en términos del artículo 67 segundo párrafo de la Ley Orgánica del Poder Judicial del Estado. </w:t>
      </w:r>
      <w:r w:rsidR="00727DCD" w:rsidRPr="001237B2">
        <w:rPr>
          <w:rFonts w:asciiTheme="minorHAnsi" w:hAnsiTheme="minorHAnsi" w:cstheme="minorHAnsi"/>
        </w:rPr>
        <w:t xml:space="preserve">- - - - - - - - - - - </w:t>
      </w:r>
      <w:r w:rsidR="0086099A">
        <w:rPr>
          <w:rFonts w:asciiTheme="minorHAnsi" w:hAnsiTheme="minorHAnsi" w:cstheme="minorHAnsi"/>
        </w:rPr>
        <w:t xml:space="preserve">- - - - - - - - - - - - - - - - - - </w:t>
      </w:r>
    </w:p>
    <w:p w:rsidR="00CB0F03" w:rsidRPr="001237B2" w:rsidRDefault="00CB0F03" w:rsidP="00F64965">
      <w:pPr>
        <w:spacing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lastRenderedPageBreak/>
        <w:t xml:space="preserve">En uso de la palabra, 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>l Magistrad</w:t>
      </w:r>
      <w:r w:rsidR="00070776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President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 xml:space="preserve"> dijo: </w:t>
      </w:r>
      <w:r w:rsidRPr="001237B2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acuerdos que se dicten, tengan la validez que en derecho les corresponde. </w:t>
      </w:r>
      <w:r w:rsidR="00727DCD" w:rsidRPr="001237B2">
        <w:rPr>
          <w:rFonts w:asciiTheme="minorHAnsi" w:hAnsiTheme="minorHAnsi" w:cstheme="minorHAnsi"/>
        </w:rPr>
        <w:t xml:space="preserve">- - - - - - </w:t>
      </w:r>
    </w:p>
    <w:p w:rsidR="00267A64" w:rsidRPr="001237B2" w:rsidRDefault="00D47891" w:rsidP="00F64965">
      <w:pPr>
        <w:spacing w:after="0" w:line="480" w:lineRule="auto"/>
        <w:jc w:val="both"/>
        <w:rPr>
          <w:rFonts w:asciiTheme="minorHAnsi" w:eastAsia="Batang" w:hAnsiTheme="minorHAnsi" w:cstheme="minorHAnsi"/>
          <w:b/>
        </w:rPr>
      </w:pPr>
      <w:r w:rsidRPr="001237B2">
        <w:rPr>
          <w:rFonts w:asciiTheme="minorHAnsi" w:eastAsia="Batang" w:hAnsiTheme="minorHAnsi" w:cstheme="minorHAnsi"/>
          <w:b/>
        </w:rPr>
        <w:tab/>
      </w:r>
      <w:r w:rsidR="00267A64" w:rsidRPr="001237B2">
        <w:rPr>
          <w:rFonts w:asciiTheme="minorHAnsi" w:hAnsiTheme="minorHAnsi" w:cstheme="minorHAnsi"/>
          <w:b/>
        </w:rPr>
        <w:t>ACUERDO II/</w:t>
      </w:r>
      <w:r w:rsidR="003F4F6B" w:rsidRPr="001237B2">
        <w:rPr>
          <w:rFonts w:asciiTheme="minorHAnsi" w:hAnsiTheme="minorHAnsi" w:cstheme="minorHAnsi"/>
          <w:b/>
        </w:rPr>
        <w:t>06</w:t>
      </w:r>
      <w:r w:rsidR="00267A64" w:rsidRPr="001237B2">
        <w:rPr>
          <w:rFonts w:asciiTheme="minorHAnsi" w:hAnsiTheme="minorHAnsi" w:cstheme="minorHAnsi"/>
          <w:b/>
        </w:rPr>
        <w:t>/20</w:t>
      </w:r>
      <w:r w:rsidR="003F4F6B" w:rsidRPr="001237B2">
        <w:rPr>
          <w:rFonts w:asciiTheme="minorHAnsi" w:hAnsiTheme="minorHAnsi" w:cstheme="minorHAnsi"/>
          <w:b/>
        </w:rPr>
        <w:t>20</w:t>
      </w:r>
      <w:r w:rsidR="00267A64" w:rsidRPr="001237B2">
        <w:rPr>
          <w:rFonts w:asciiTheme="minorHAnsi" w:hAnsiTheme="minorHAnsi" w:cstheme="minorHAnsi"/>
          <w:b/>
        </w:rPr>
        <w:t xml:space="preserve">. </w:t>
      </w:r>
      <w:r w:rsidR="00C72FEB" w:rsidRPr="001237B2">
        <w:rPr>
          <w:rFonts w:asciiTheme="minorHAnsi" w:eastAsia="Batang" w:hAnsiTheme="minorHAnsi" w:cstheme="minorHAnsi"/>
          <w:b/>
        </w:rPr>
        <w:t xml:space="preserve">Cuenta con el oficio número </w:t>
      </w:r>
      <w:r w:rsidR="003F4F6B" w:rsidRPr="001237B2">
        <w:rPr>
          <w:rFonts w:asciiTheme="minorHAnsi" w:eastAsia="Batang" w:hAnsiTheme="minorHAnsi" w:cstheme="minorHAnsi"/>
          <w:b/>
        </w:rPr>
        <w:t>248</w:t>
      </w:r>
      <w:r w:rsidR="00727DCD" w:rsidRPr="001237B2">
        <w:rPr>
          <w:rFonts w:asciiTheme="minorHAnsi" w:eastAsia="Batang" w:hAnsiTheme="minorHAnsi" w:cstheme="minorHAnsi"/>
          <w:b/>
        </w:rPr>
        <w:t>/</w:t>
      </w:r>
      <w:r w:rsidR="00C72FEB" w:rsidRPr="001237B2">
        <w:rPr>
          <w:rFonts w:asciiTheme="minorHAnsi" w:eastAsia="Batang" w:hAnsiTheme="minorHAnsi" w:cstheme="minorHAnsi"/>
          <w:b/>
        </w:rPr>
        <w:t>20</w:t>
      </w:r>
      <w:r w:rsidR="003F4F6B" w:rsidRPr="001237B2">
        <w:rPr>
          <w:rFonts w:asciiTheme="minorHAnsi" w:eastAsia="Batang" w:hAnsiTheme="minorHAnsi" w:cstheme="minorHAnsi"/>
          <w:b/>
        </w:rPr>
        <w:t>20</w:t>
      </w:r>
      <w:r w:rsidR="00C72FEB" w:rsidRPr="001237B2">
        <w:rPr>
          <w:rFonts w:asciiTheme="minorHAnsi" w:eastAsia="Batang" w:hAnsiTheme="minorHAnsi" w:cstheme="minorHAnsi"/>
          <w:b/>
        </w:rPr>
        <w:t xml:space="preserve">, de fecha </w:t>
      </w:r>
      <w:r w:rsidR="00FC1E55" w:rsidRPr="001237B2">
        <w:rPr>
          <w:rFonts w:asciiTheme="minorHAnsi" w:eastAsia="Batang" w:hAnsiTheme="minorHAnsi" w:cstheme="minorHAnsi"/>
          <w:b/>
        </w:rPr>
        <w:t>uno</w:t>
      </w:r>
      <w:r w:rsidR="00C72FEB" w:rsidRPr="001237B2">
        <w:rPr>
          <w:rFonts w:asciiTheme="minorHAnsi" w:eastAsia="Batang" w:hAnsiTheme="minorHAnsi" w:cstheme="minorHAnsi"/>
          <w:b/>
        </w:rPr>
        <w:t xml:space="preserve"> de </w:t>
      </w:r>
      <w:r w:rsidR="003F4F6B" w:rsidRPr="001237B2">
        <w:rPr>
          <w:rFonts w:asciiTheme="minorHAnsi" w:eastAsia="Batang" w:hAnsiTheme="minorHAnsi" w:cstheme="minorHAnsi"/>
          <w:b/>
        </w:rPr>
        <w:t>febrero</w:t>
      </w:r>
      <w:r w:rsidR="00C72FEB" w:rsidRPr="001237B2">
        <w:rPr>
          <w:rFonts w:asciiTheme="minorHAnsi" w:eastAsia="Batang" w:hAnsiTheme="minorHAnsi" w:cstheme="minorHAnsi"/>
          <w:b/>
        </w:rPr>
        <w:t xml:space="preserve"> de dos mil </w:t>
      </w:r>
      <w:r w:rsidR="003F4F6B" w:rsidRPr="001237B2">
        <w:rPr>
          <w:rFonts w:asciiTheme="minorHAnsi" w:eastAsia="Batang" w:hAnsiTheme="minorHAnsi" w:cstheme="minorHAnsi"/>
          <w:b/>
        </w:rPr>
        <w:t>veinte</w:t>
      </w:r>
      <w:r w:rsidR="00C72FEB" w:rsidRPr="001237B2">
        <w:rPr>
          <w:rFonts w:asciiTheme="minorHAnsi" w:eastAsia="Batang" w:hAnsiTheme="minorHAnsi" w:cstheme="minorHAnsi"/>
          <w:b/>
        </w:rPr>
        <w:t>, signado por el Licenciado Luis Hernández López, Secretario General de Acuerdos del Tribunal Superior de Justicia</w:t>
      </w:r>
      <w:r w:rsidR="00267A64" w:rsidRPr="001237B2">
        <w:rPr>
          <w:rFonts w:asciiTheme="minorHAnsi" w:eastAsia="Batang" w:hAnsiTheme="minorHAnsi" w:cstheme="minorHAnsi"/>
          <w:b/>
        </w:rPr>
        <w:t xml:space="preserve">. - - - - </w:t>
      </w:r>
      <w:r w:rsidR="0086099A">
        <w:rPr>
          <w:rFonts w:asciiTheme="minorHAnsi" w:eastAsia="Batang" w:hAnsiTheme="minorHAnsi" w:cstheme="minorHAnsi"/>
          <w:b/>
        </w:rPr>
        <w:t xml:space="preserve">- - - - - - - - - - - </w:t>
      </w:r>
    </w:p>
    <w:p w:rsidR="00FD01BA" w:rsidRPr="001237B2" w:rsidRDefault="00B11734" w:rsidP="00F64965">
      <w:pPr>
        <w:spacing w:after="0" w:line="480" w:lineRule="auto"/>
        <w:jc w:val="both"/>
        <w:rPr>
          <w:rFonts w:asciiTheme="minorHAnsi" w:eastAsia="Batang" w:hAnsiTheme="minorHAnsi" w:cstheme="minorHAnsi"/>
        </w:rPr>
      </w:pPr>
      <w:r w:rsidRPr="001237B2">
        <w:rPr>
          <w:rFonts w:asciiTheme="minorHAnsi" w:eastAsia="Batang" w:hAnsiTheme="minorHAnsi" w:cstheme="minorHAnsi"/>
          <w:b/>
        </w:rPr>
        <w:t xml:space="preserve">En uso de la palabra, </w:t>
      </w:r>
      <w:r w:rsidR="00FC1E55" w:rsidRPr="001237B2">
        <w:rPr>
          <w:rFonts w:asciiTheme="minorHAnsi" w:eastAsia="Batang" w:hAnsiTheme="minorHAnsi" w:cstheme="minorHAnsi"/>
          <w:b/>
        </w:rPr>
        <w:t xml:space="preserve">quien da fe </w:t>
      </w:r>
      <w:r w:rsidRPr="001237B2">
        <w:rPr>
          <w:rFonts w:asciiTheme="minorHAnsi" w:eastAsia="Batang" w:hAnsiTheme="minorHAnsi" w:cstheme="minorHAnsi"/>
          <w:b/>
        </w:rPr>
        <w:t xml:space="preserve">dijo: </w:t>
      </w:r>
      <w:r w:rsidRPr="001237B2">
        <w:rPr>
          <w:rFonts w:asciiTheme="minorHAnsi" w:eastAsia="Batang" w:hAnsiTheme="minorHAnsi" w:cstheme="minorHAnsi"/>
        </w:rPr>
        <w:t>doy</w:t>
      </w:r>
      <w:r w:rsidR="00267A64" w:rsidRPr="001237B2">
        <w:rPr>
          <w:rFonts w:asciiTheme="minorHAnsi" w:eastAsia="Batang" w:hAnsiTheme="minorHAnsi" w:cstheme="minorHAnsi"/>
        </w:rPr>
        <w:t xml:space="preserve"> cuenta con el oficio número </w:t>
      </w:r>
      <w:r w:rsidR="00642595" w:rsidRPr="001237B2">
        <w:rPr>
          <w:rFonts w:asciiTheme="minorHAnsi" w:eastAsia="Batang" w:hAnsiTheme="minorHAnsi" w:cstheme="minorHAnsi"/>
        </w:rPr>
        <w:t>248/</w:t>
      </w:r>
      <w:r w:rsidR="0066740A" w:rsidRPr="001237B2">
        <w:rPr>
          <w:rFonts w:asciiTheme="minorHAnsi" w:eastAsia="Batang" w:hAnsiTheme="minorHAnsi" w:cstheme="minorHAnsi"/>
        </w:rPr>
        <w:t>20</w:t>
      </w:r>
      <w:r w:rsidR="00642595" w:rsidRPr="001237B2">
        <w:rPr>
          <w:rFonts w:asciiTheme="minorHAnsi" w:eastAsia="Batang" w:hAnsiTheme="minorHAnsi" w:cstheme="minorHAnsi"/>
        </w:rPr>
        <w:t>20</w:t>
      </w:r>
      <w:r w:rsidR="00267A64" w:rsidRPr="001237B2">
        <w:rPr>
          <w:rFonts w:asciiTheme="minorHAnsi" w:eastAsia="Batang" w:hAnsiTheme="minorHAnsi" w:cstheme="minorHAnsi"/>
        </w:rPr>
        <w:t xml:space="preserve">, de fecha </w:t>
      </w:r>
      <w:r w:rsidR="00FC1E55" w:rsidRPr="001237B2">
        <w:rPr>
          <w:rFonts w:asciiTheme="minorHAnsi" w:eastAsia="Batang" w:hAnsiTheme="minorHAnsi" w:cstheme="minorHAnsi"/>
        </w:rPr>
        <w:t>uno</w:t>
      </w:r>
      <w:r w:rsidR="00267A64" w:rsidRPr="001237B2">
        <w:rPr>
          <w:rFonts w:asciiTheme="minorHAnsi" w:eastAsia="Batang" w:hAnsiTheme="minorHAnsi" w:cstheme="minorHAnsi"/>
        </w:rPr>
        <w:t xml:space="preserve"> de </w:t>
      </w:r>
      <w:r w:rsidR="00642595" w:rsidRPr="001237B2">
        <w:rPr>
          <w:rFonts w:asciiTheme="minorHAnsi" w:eastAsia="Batang" w:hAnsiTheme="minorHAnsi" w:cstheme="minorHAnsi"/>
        </w:rPr>
        <w:t>febrero</w:t>
      </w:r>
      <w:r w:rsidR="00267A64" w:rsidRPr="001237B2">
        <w:rPr>
          <w:rFonts w:asciiTheme="minorHAnsi" w:eastAsia="Batang" w:hAnsiTheme="minorHAnsi" w:cstheme="minorHAnsi"/>
        </w:rPr>
        <w:t xml:space="preserve"> de dos mil </w:t>
      </w:r>
      <w:r w:rsidR="00642595" w:rsidRPr="001237B2">
        <w:rPr>
          <w:rFonts w:asciiTheme="minorHAnsi" w:eastAsia="Batang" w:hAnsiTheme="minorHAnsi" w:cstheme="minorHAnsi"/>
        </w:rPr>
        <w:t>veinte</w:t>
      </w:r>
      <w:r w:rsidR="00267A64" w:rsidRPr="001237B2">
        <w:rPr>
          <w:rFonts w:asciiTheme="minorHAnsi" w:eastAsia="Batang" w:hAnsiTheme="minorHAnsi" w:cstheme="minorHAnsi"/>
        </w:rPr>
        <w:t>, signado por el Licenciado Luis Hernández López, Secretario General del Tribunal Superior de Justicia</w:t>
      </w:r>
      <w:r w:rsidR="00A41ACA" w:rsidRPr="001237B2">
        <w:rPr>
          <w:rFonts w:asciiTheme="minorHAnsi" w:eastAsia="Batang" w:hAnsiTheme="minorHAnsi" w:cstheme="minorHAnsi"/>
        </w:rPr>
        <w:t>,</w:t>
      </w:r>
      <w:r w:rsidR="00267A64" w:rsidRPr="001237B2">
        <w:rPr>
          <w:rFonts w:asciiTheme="minorHAnsi" w:eastAsia="Batang" w:hAnsiTheme="minorHAnsi" w:cstheme="minorHAnsi"/>
          <w:b/>
        </w:rPr>
        <w:t xml:space="preserve"> </w:t>
      </w:r>
      <w:r w:rsidR="00267A64" w:rsidRPr="001237B2">
        <w:rPr>
          <w:rFonts w:asciiTheme="minorHAnsi" w:eastAsia="Batang" w:hAnsiTheme="minorHAnsi" w:cstheme="minorHAnsi"/>
        </w:rPr>
        <w:t>mediante el cual informa</w:t>
      </w:r>
      <w:r w:rsidR="00D47891" w:rsidRPr="001237B2">
        <w:rPr>
          <w:rFonts w:asciiTheme="minorHAnsi" w:eastAsia="Batang" w:hAnsiTheme="minorHAnsi" w:cstheme="minorHAnsi"/>
        </w:rPr>
        <w:t xml:space="preserve"> que en Sesión Extraordinaria </w:t>
      </w:r>
      <w:r w:rsidR="0066740A" w:rsidRPr="001237B2">
        <w:rPr>
          <w:rFonts w:asciiTheme="minorHAnsi" w:eastAsia="Batang" w:hAnsiTheme="minorHAnsi" w:cstheme="minorHAnsi"/>
        </w:rPr>
        <w:t xml:space="preserve">Pública </w:t>
      </w:r>
      <w:r w:rsidR="00642595" w:rsidRPr="001237B2">
        <w:rPr>
          <w:rFonts w:asciiTheme="minorHAnsi" w:eastAsia="Batang" w:hAnsiTheme="minorHAnsi" w:cstheme="minorHAnsi"/>
        </w:rPr>
        <w:t xml:space="preserve">y Permanente </w:t>
      </w:r>
      <w:r w:rsidR="00D47891" w:rsidRPr="001237B2">
        <w:rPr>
          <w:rFonts w:asciiTheme="minorHAnsi" w:eastAsia="Batang" w:hAnsiTheme="minorHAnsi" w:cstheme="minorHAnsi"/>
        </w:rPr>
        <w:t xml:space="preserve">del Pleno del Tribunal Superior de Justicia del Estado, celebrada </w:t>
      </w:r>
      <w:r w:rsidR="00267A64" w:rsidRPr="001237B2">
        <w:rPr>
          <w:rFonts w:asciiTheme="minorHAnsi" w:eastAsia="Batang" w:hAnsiTheme="minorHAnsi" w:cstheme="minorHAnsi"/>
        </w:rPr>
        <w:t>en esa fecha</w:t>
      </w:r>
      <w:r w:rsidR="00D47891" w:rsidRPr="001237B2">
        <w:rPr>
          <w:rFonts w:asciiTheme="minorHAnsi" w:eastAsia="Batang" w:hAnsiTheme="minorHAnsi" w:cstheme="minorHAnsi"/>
        </w:rPr>
        <w:t xml:space="preserve">, </w:t>
      </w:r>
      <w:r w:rsidR="00070776" w:rsidRPr="001237B2">
        <w:rPr>
          <w:rFonts w:asciiTheme="minorHAnsi" w:eastAsia="Batang" w:hAnsiTheme="minorHAnsi" w:cstheme="minorHAnsi"/>
        </w:rPr>
        <w:t>e</w:t>
      </w:r>
      <w:r w:rsidR="00D47891" w:rsidRPr="001237B2">
        <w:rPr>
          <w:rFonts w:asciiTheme="minorHAnsi" w:eastAsia="Batang" w:hAnsiTheme="minorHAnsi" w:cstheme="minorHAnsi"/>
        </w:rPr>
        <w:t>l</w:t>
      </w:r>
      <w:r w:rsidR="00DF2634" w:rsidRPr="001237B2">
        <w:rPr>
          <w:rFonts w:asciiTheme="minorHAnsi" w:eastAsia="Batang" w:hAnsiTheme="minorHAnsi" w:cstheme="minorHAnsi"/>
        </w:rPr>
        <w:t xml:space="preserve"> Magistrad</w:t>
      </w:r>
      <w:r w:rsidR="00070776" w:rsidRPr="001237B2">
        <w:rPr>
          <w:rFonts w:asciiTheme="minorHAnsi" w:eastAsia="Batang" w:hAnsiTheme="minorHAnsi" w:cstheme="minorHAnsi"/>
        </w:rPr>
        <w:t>o</w:t>
      </w:r>
      <w:r w:rsidR="00D47891" w:rsidRPr="001237B2">
        <w:rPr>
          <w:rFonts w:asciiTheme="minorHAnsi" w:eastAsia="Batang" w:hAnsiTheme="minorHAnsi" w:cstheme="minorHAnsi"/>
        </w:rPr>
        <w:t xml:space="preserve"> </w:t>
      </w:r>
      <w:r w:rsidR="00642595" w:rsidRPr="001237B2">
        <w:rPr>
          <w:rFonts w:asciiTheme="minorHAnsi" w:eastAsia="Batang" w:hAnsiTheme="minorHAnsi" w:cstheme="minorHAnsi"/>
        </w:rPr>
        <w:t>Fernando Bernal Salazar</w:t>
      </w:r>
      <w:r w:rsidR="00D47891" w:rsidRPr="001237B2">
        <w:rPr>
          <w:rFonts w:asciiTheme="minorHAnsi" w:eastAsia="Batang" w:hAnsiTheme="minorHAnsi" w:cstheme="minorHAnsi"/>
        </w:rPr>
        <w:t xml:space="preserve"> </w:t>
      </w:r>
      <w:r w:rsidR="00D74CC1" w:rsidRPr="001237B2">
        <w:rPr>
          <w:rFonts w:asciiTheme="minorHAnsi" w:eastAsia="Batang" w:hAnsiTheme="minorHAnsi" w:cstheme="minorHAnsi"/>
        </w:rPr>
        <w:t>fue</w:t>
      </w:r>
      <w:r w:rsidR="00D47891" w:rsidRPr="001237B2">
        <w:rPr>
          <w:rFonts w:asciiTheme="minorHAnsi" w:eastAsia="Batang" w:hAnsiTheme="minorHAnsi" w:cstheme="minorHAnsi"/>
        </w:rPr>
        <w:t xml:space="preserve"> el</w:t>
      </w:r>
      <w:r w:rsidR="00DF2634" w:rsidRPr="001237B2">
        <w:rPr>
          <w:rFonts w:asciiTheme="minorHAnsi" w:eastAsia="Batang" w:hAnsiTheme="minorHAnsi" w:cstheme="minorHAnsi"/>
        </w:rPr>
        <w:t>ect</w:t>
      </w:r>
      <w:r w:rsidR="00070776" w:rsidRPr="001237B2">
        <w:rPr>
          <w:rFonts w:asciiTheme="minorHAnsi" w:eastAsia="Batang" w:hAnsiTheme="minorHAnsi" w:cstheme="minorHAnsi"/>
        </w:rPr>
        <w:t>o</w:t>
      </w:r>
      <w:r w:rsidR="00DF2634" w:rsidRPr="001237B2">
        <w:rPr>
          <w:rFonts w:asciiTheme="minorHAnsi" w:eastAsia="Batang" w:hAnsiTheme="minorHAnsi" w:cstheme="minorHAnsi"/>
        </w:rPr>
        <w:t xml:space="preserve"> </w:t>
      </w:r>
      <w:r w:rsidR="00D47891" w:rsidRPr="001237B2">
        <w:rPr>
          <w:rFonts w:asciiTheme="minorHAnsi" w:eastAsia="Batang" w:hAnsiTheme="minorHAnsi" w:cstheme="minorHAnsi"/>
        </w:rPr>
        <w:t>President</w:t>
      </w:r>
      <w:r w:rsidR="00070776" w:rsidRPr="001237B2">
        <w:rPr>
          <w:rFonts w:asciiTheme="minorHAnsi" w:eastAsia="Batang" w:hAnsiTheme="minorHAnsi" w:cstheme="minorHAnsi"/>
        </w:rPr>
        <w:t>e</w:t>
      </w:r>
      <w:r w:rsidR="008B06F3" w:rsidRPr="001237B2">
        <w:rPr>
          <w:rFonts w:asciiTheme="minorHAnsi" w:eastAsia="Batang" w:hAnsiTheme="minorHAnsi" w:cstheme="minorHAnsi"/>
        </w:rPr>
        <w:t xml:space="preserve"> de ese Órgano S</w:t>
      </w:r>
      <w:r w:rsidR="00D47891" w:rsidRPr="001237B2">
        <w:rPr>
          <w:rFonts w:asciiTheme="minorHAnsi" w:eastAsia="Batang" w:hAnsiTheme="minorHAnsi" w:cstheme="minorHAnsi"/>
        </w:rPr>
        <w:t xml:space="preserve">uperior </w:t>
      </w:r>
      <w:r w:rsidR="008B06F3" w:rsidRPr="001237B2">
        <w:rPr>
          <w:rFonts w:asciiTheme="minorHAnsi" w:eastAsia="Batang" w:hAnsiTheme="minorHAnsi" w:cstheme="minorHAnsi"/>
        </w:rPr>
        <w:t>Jerárquico</w:t>
      </w:r>
      <w:r w:rsidR="00642595" w:rsidRPr="001237B2">
        <w:rPr>
          <w:rFonts w:asciiTheme="minorHAnsi" w:eastAsia="Batang" w:hAnsiTheme="minorHAnsi" w:cstheme="minorHAnsi"/>
        </w:rPr>
        <w:t>; asimismo, se comunica cómo queda integrado el Tribunal Superior de Justicia</w:t>
      </w:r>
      <w:r w:rsidR="00FC1E55" w:rsidRPr="001237B2">
        <w:rPr>
          <w:rFonts w:asciiTheme="minorHAnsi" w:eastAsia="Batang" w:hAnsiTheme="minorHAnsi" w:cstheme="minorHAnsi"/>
        </w:rPr>
        <w:t>. E</w:t>
      </w:r>
      <w:r w:rsidR="00D47891" w:rsidRPr="001237B2">
        <w:rPr>
          <w:rFonts w:asciiTheme="minorHAnsi" w:eastAsia="Batang" w:hAnsiTheme="minorHAnsi" w:cstheme="minorHAnsi"/>
        </w:rPr>
        <w:t>s cuanto</w:t>
      </w:r>
      <w:r w:rsidR="00642595" w:rsidRPr="001237B2">
        <w:rPr>
          <w:rFonts w:asciiTheme="minorHAnsi" w:eastAsia="Batang" w:hAnsiTheme="minorHAnsi" w:cstheme="minorHAnsi"/>
        </w:rPr>
        <w:t xml:space="preserve"> Magistrado</w:t>
      </w:r>
      <w:r w:rsidR="00D47891" w:rsidRPr="001237B2">
        <w:rPr>
          <w:rFonts w:asciiTheme="minorHAnsi" w:eastAsia="Batang" w:hAnsiTheme="minorHAnsi" w:cstheme="minorHAnsi"/>
        </w:rPr>
        <w:t xml:space="preserve"> </w:t>
      </w:r>
      <w:r w:rsidR="0007686A" w:rsidRPr="001237B2">
        <w:rPr>
          <w:rFonts w:asciiTheme="minorHAnsi" w:eastAsia="Batang" w:hAnsiTheme="minorHAnsi" w:cstheme="minorHAnsi"/>
        </w:rPr>
        <w:t>President</w:t>
      </w:r>
      <w:r w:rsidRPr="001237B2">
        <w:rPr>
          <w:rFonts w:asciiTheme="minorHAnsi" w:eastAsia="Batang" w:hAnsiTheme="minorHAnsi" w:cstheme="minorHAnsi"/>
        </w:rPr>
        <w:t>e</w:t>
      </w:r>
      <w:r w:rsidR="00D47891" w:rsidRPr="001237B2">
        <w:rPr>
          <w:rFonts w:asciiTheme="minorHAnsi" w:eastAsia="Batang" w:hAnsiTheme="minorHAnsi" w:cstheme="minorHAnsi"/>
        </w:rPr>
        <w:t xml:space="preserve">. </w:t>
      </w:r>
      <w:r w:rsidR="00FD01BA" w:rsidRPr="001237B2">
        <w:rPr>
          <w:rFonts w:asciiTheme="minorHAnsi" w:eastAsia="Batang" w:hAnsiTheme="minorHAnsi" w:cstheme="minorHAnsi"/>
        </w:rPr>
        <w:t xml:space="preserve">- - - - - - - - </w:t>
      </w:r>
    </w:p>
    <w:p w:rsidR="006F7B38" w:rsidRDefault="006D63A4" w:rsidP="00F64965">
      <w:pPr>
        <w:spacing w:after="0" w:line="480" w:lineRule="auto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b/>
        </w:rPr>
        <w:t>En</w:t>
      </w:r>
      <w:r w:rsidR="00D47891" w:rsidRPr="001237B2">
        <w:rPr>
          <w:rFonts w:asciiTheme="minorHAnsi" w:eastAsia="Batang" w:hAnsiTheme="minorHAnsi" w:cstheme="minorHAnsi"/>
          <w:b/>
        </w:rPr>
        <w:t xml:space="preserve"> uso de la palabra </w:t>
      </w:r>
      <w:r w:rsidR="00070776" w:rsidRPr="001237B2">
        <w:rPr>
          <w:rFonts w:asciiTheme="minorHAnsi" w:eastAsia="Batang" w:hAnsiTheme="minorHAnsi" w:cstheme="minorHAnsi"/>
          <w:b/>
        </w:rPr>
        <w:t>e</w:t>
      </w:r>
      <w:r w:rsidR="00D47891" w:rsidRPr="001237B2">
        <w:rPr>
          <w:rFonts w:asciiTheme="minorHAnsi" w:eastAsia="Batang" w:hAnsiTheme="minorHAnsi" w:cstheme="minorHAnsi"/>
          <w:b/>
        </w:rPr>
        <w:t>l</w:t>
      </w:r>
      <w:r w:rsidR="0007686A" w:rsidRPr="001237B2">
        <w:rPr>
          <w:rFonts w:asciiTheme="minorHAnsi" w:eastAsia="Batang" w:hAnsiTheme="minorHAnsi" w:cstheme="minorHAnsi"/>
          <w:b/>
        </w:rPr>
        <w:t xml:space="preserve"> </w:t>
      </w:r>
      <w:r w:rsidR="00FC1E55" w:rsidRPr="001237B2">
        <w:rPr>
          <w:rFonts w:asciiTheme="minorHAnsi" w:eastAsia="Batang" w:hAnsiTheme="minorHAnsi" w:cstheme="minorHAnsi"/>
          <w:b/>
        </w:rPr>
        <w:t>Magistrado</w:t>
      </w:r>
      <w:r w:rsidR="00D47891" w:rsidRPr="001237B2">
        <w:rPr>
          <w:rFonts w:asciiTheme="minorHAnsi" w:eastAsia="Batang" w:hAnsiTheme="minorHAnsi" w:cstheme="minorHAnsi"/>
          <w:b/>
        </w:rPr>
        <w:t xml:space="preserve"> </w:t>
      </w:r>
      <w:r w:rsidR="00D47891" w:rsidRPr="00B6632A">
        <w:rPr>
          <w:rFonts w:asciiTheme="minorHAnsi" w:eastAsia="Batang" w:hAnsiTheme="minorHAnsi" w:cstheme="minorHAnsi"/>
          <w:b/>
        </w:rPr>
        <w:t>President</w:t>
      </w:r>
      <w:r w:rsidR="00302E4C" w:rsidRPr="00B6632A">
        <w:rPr>
          <w:rFonts w:asciiTheme="minorHAnsi" w:eastAsia="Batang" w:hAnsiTheme="minorHAnsi" w:cstheme="minorHAnsi"/>
          <w:b/>
        </w:rPr>
        <w:t>e</w:t>
      </w:r>
      <w:r w:rsidR="00D47891" w:rsidRPr="00B6632A">
        <w:rPr>
          <w:rFonts w:asciiTheme="minorHAnsi" w:eastAsia="Batang" w:hAnsiTheme="minorHAnsi" w:cstheme="minorHAnsi"/>
          <w:b/>
        </w:rPr>
        <w:t xml:space="preserve">, dijo: </w:t>
      </w:r>
      <w:r w:rsidR="00D47891" w:rsidRPr="00B6632A">
        <w:rPr>
          <w:rFonts w:asciiTheme="minorHAnsi" w:eastAsia="Batang" w:hAnsiTheme="minorHAnsi" w:cstheme="minorHAnsi"/>
        </w:rPr>
        <w:t>Gracia</w:t>
      </w:r>
      <w:r w:rsidR="00FC1E55" w:rsidRPr="00B6632A">
        <w:rPr>
          <w:rFonts w:asciiTheme="minorHAnsi" w:eastAsia="Batang" w:hAnsiTheme="minorHAnsi" w:cstheme="minorHAnsi"/>
        </w:rPr>
        <w:t>s.</w:t>
      </w:r>
      <w:r w:rsidR="00D47891" w:rsidRPr="00B6632A">
        <w:rPr>
          <w:rFonts w:asciiTheme="minorHAnsi" w:eastAsia="Batang" w:hAnsiTheme="minorHAnsi" w:cstheme="minorHAnsi"/>
        </w:rPr>
        <w:t xml:space="preserve"> </w:t>
      </w:r>
      <w:r w:rsidR="00FC1E55" w:rsidRPr="00B6632A">
        <w:rPr>
          <w:rFonts w:asciiTheme="minorHAnsi" w:eastAsia="Batang" w:hAnsiTheme="minorHAnsi" w:cstheme="minorHAnsi"/>
        </w:rPr>
        <w:t>S</w:t>
      </w:r>
      <w:r w:rsidR="00D47891" w:rsidRPr="00B6632A">
        <w:rPr>
          <w:rFonts w:asciiTheme="minorHAnsi" w:eastAsia="Batang" w:hAnsiTheme="minorHAnsi" w:cstheme="minorHAnsi"/>
        </w:rPr>
        <w:t>eñor</w:t>
      </w:r>
      <w:r w:rsidR="00B11734" w:rsidRPr="00B6632A">
        <w:rPr>
          <w:rFonts w:asciiTheme="minorHAnsi" w:eastAsia="Batang" w:hAnsiTheme="minorHAnsi" w:cstheme="minorHAnsi"/>
        </w:rPr>
        <w:t>as</w:t>
      </w:r>
      <w:r w:rsidR="00D47891" w:rsidRPr="00B6632A">
        <w:rPr>
          <w:rFonts w:asciiTheme="minorHAnsi" w:eastAsia="Batang" w:hAnsiTheme="minorHAnsi" w:cstheme="minorHAnsi"/>
        </w:rPr>
        <w:t xml:space="preserve"> </w:t>
      </w:r>
      <w:r w:rsidR="00B11734" w:rsidRPr="00B6632A">
        <w:rPr>
          <w:rFonts w:asciiTheme="minorHAnsi" w:eastAsia="Batang" w:hAnsiTheme="minorHAnsi" w:cstheme="minorHAnsi"/>
        </w:rPr>
        <w:t>c</w:t>
      </w:r>
      <w:r w:rsidR="00D47891" w:rsidRPr="00B6632A">
        <w:rPr>
          <w:rFonts w:asciiTheme="minorHAnsi" w:eastAsia="Batang" w:hAnsiTheme="minorHAnsi" w:cstheme="minorHAnsi"/>
        </w:rPr>
        <w:t>onsejer</w:t>
      </w:r>
      <w:r w:rsidR="00B11734" w:rsidRPr="00B6632A">
        <w:rPr>
          <w:rFonts w:asciiTheme="minorHAnsi" w:eastAsia="Batang" w:hAnsiTheme="minorHAnsi" w:cstheme="minorHAnsi"/>
        </w:rPr>
        <w:t>a</w:t>
      </w:r>
      <w:r w:rsidR="00D47891" w:rsidRPr="00B6632A">
        <w:rPr>
          <w:rFonts w:asciiTheme="minorHAnsi" w:eastAsia="Batang" w:hAnsiTheme="minorHAnsi" w:cstheme="minorHAnsi"/>
        </w:rPr>
        <w:t>s</w:t>
      </w:r>
      <w:r w:rsidR="00664CBC">
        <w:rPr>
          <w:rFonts w:asciiTheme="minorHAnsi" w:eastAsia="Batang" w:hAnsiTheme="minorHAnsi" w:cstheme="minorHAnsi"/>
        </w:rPr>
        <w:t xml:space="preserve"> y señor consejero, </w:t>
      </w:r>
      <w:r w:rsidR="00D47891" w:rsidRPr="00B6632A">
        <w:rPr>
          <w:rFonts w:asciiTheme="minorHAnsi" w:eastAsia="Batang" w:hAnsiTheme="minorHAnsi" w:cstheme="minorHAnsi"/>
        </w:rPr>
        <w:t xml:space="preserve">como </w:t>
      </w:r>
      <w:r w:rsidR="00B11734" w:rsidRPr="00B6632A">
        <w:rPr>
          <w:rFonts w:asciiTheme="minorHAnsi" w:eastAsia="Batang" w:hAnsiTheme="minorHAnsi" w:cstheme="minorHAnsi"/>
        </w:rPr>
        <w:t>u</w:t>
      </w:r>
      <w:r w:rsidR="00D47891" w:rsidRPr="00B6632A">
        <w:rPr>
          <w:rFonts w:asciiTheme="minorHAnsi" w:eastAsia="Batang" w:hAnsiTheme="minorHAnsi" w:cstheme="minorHAnsi"/>
        </w:rPr>
        <w:t xml:space="preserve">stedes </w:t>
      </w:r>
      <w:r w:rsidR="00FC1E55" w:rsidRPr="00B6632A">
        <w:rPr>
          <w:rFonts w:asciiTheme="minorHAnsi" w:eastAsia="Batang" w:hAnsiTheme="minorHAnsi" w:cstheme="minorHAnsi"/>
        </w:rPr>
        <w:t>escucharon</w:t>
      </w:r>
      <w:r w:rsidR="00D47891" w:rsidRPr="00B6632A">
        <w:rPr>
          <w:rFonts w:asciiTheme="minorHAnsi" w:eastAsia="Batang" w:hAnsiTheme="minorHAnsi" w:cstheme="minorHAnsi"/>
        </w:rPr>
        <w:t xml:space="preserve">, </w:t>
      </w:r>
      <w:r w:rsidR="00FA756B" w:rsidRPr="00B6632A">
        <w:rPr>
          <w:rFonts w:asciiTheme="minorHAnsi" w:eastAsia="Batang" w:hAnsiTheme="minorHAnsi" w:cstheme="minorHAnsi"/>
        </w:rPr>
        <w:t xml:space="preserve">en </w:t>
      </w:r>
      <w:r w:rsidR="00FC1E55" w:rsidRPr="00B6632A">
        <w:rPr>
          <w:rFonts w:asciiTheme="minorHAnsi" w:eastAsia="Batang" w:hAnsiTheme="minorHAnsi" w:cstheme="minorHAnsi"/>
        </w:rPr>
        <w:t xml:space="preserve">el Pleno </w:t>
      </w:r>
      <w:r w:rsidR="00FA756B" w:rsidRPr="00B6632A">
        <w:rPr>
          <w:rFonts w:asciiTheme="minorHAnsi" w:eastAsia="Batang" w:hAnsiTheme="minorHAnsi" w:cstheme="minorHAnsi"/>
        </w:rPr>
        <w:t xml:space="preserve">se </w:t>
      </w:r>
      <w:r w:rsidR="00D47891" w:rsidRPr="00B6632A">
        <w:rPr>
          <w:rFonts w:asciiTheme="minorHAnsi" w:eastAsia="Batang" w:hAnsiTheme="minorHAnsi" w:cstheme="minorHAnsi"/>
        </w:rPr>
        <w:t xml:space="preserve">llevó a cabo la elección </w:t>
      </w:r>
      <w:r w:rsidR="00FC1E55" w:rsidRPr="00B6632A">
        <w:rPr>
          <w:rFonts w:asciiTheme="minorHAnsi" w:eastAsia="Batang" w:hAnsiTheme="minorHAnsi" w:cstheme="minorHAnsi"/>
        </w:rPr>
        <w:t>de</w:t>
      </w:r>
      <w:r w:rsidR="00D47891" w:rsidRPr="00B6632A">
        <w:rPr>
          <w:rFonts w:asciiTheme="minorHAnsi" w:eastAsia="Batang" w:hAnsiTheme="minorHAnsi" w:cstheme="minorHAnsi"/>
        </w:rPr>
        <w:t xml:space="preserve"> Presidente del Tribunal Superior de Justicia</w:t>
      </w:r>
      <w:r w:rsidR="00FC1E55" w:rsidRPr="00B6632A">
        <w:rPr>
          <w:rFonts w:asciiTheme="minorHAnsi" w:eastAsia="Batang" w:hAnsiTheme="minorHAnsi" w:cstheme="minorHAnsi"/>
        </w:rPr>
        <w:t>;</w:t>
      </w:r>
      <w:r w:rsidR="00D47891" w:rsidRPr="00B6632A">
        <w:rPr>
          <w:rFonts w:asciiTheme="minorHAnsi" w:eastAsia="Batang" w:hAnsiTheme="minorHAnsi" w:cstheme="minorHAnsi"/>
        </w:rPr>
        <w:t xml:space="preserve"> </w:t>
      </w:r>
      <w:r w:rsidR="00642595" w:rsidRPr="00B6632A">
        <w:rPr>
          <w:rFonts w:asciiTheme="minorHAnsi" w:eastAsia="Batang" w:hAnsiTheme="minorHAnsi" w:cstheme="minorHAnsi"/>
        </w:rPr>
        <w:t>el secretario ejecutivo</w:t>
      </w:r>
      <w:r w:rsidR="00D47891" w:rsidRPr="00B6632A">
        <w:rPr>
          <w:rFonts w:asciiTheme="minorHAnsi" w:eastAsia="Batang" w:hAnsiTheme="minorHAnsi" w:cstheme="minorHAnsi"/>
        </w:rPr>
        <w:t xml:space="preserve"> </w:t>
      </w:r>
      <w:r w:rsidR="00642595" w:rsidRPr="00B6632A">
        <w:rPr>
          <w:rFonts w:asciiTheme="minorHAnsi" w:eastAsia="Batang" w:hAnsiTheme="minorHAnsi" w:cstheme="minorHAnsi"/>
        </w:rPr>
        <w:t xml:space="preserve">ya dio cuenta </w:t>
      </w:r>
      <w:r w:rsidR="00287D3C" w:rsidRPr="00B6632A">
        <w:rPr>
          <w:rFonts w:asciiTheme="minorHAnsi" w:eastAsia="Batang" w:hAnsiTheme="minorHAnsi" w:cstheme="minorHAnsi"/>
        </w:rPr>
        <w:t xml:space="preserve">con </w:t>
      </w:r>
      <w:r w:rsidR="00D47891" w:rsidRPr="00B6632A">
        <w:rPr>
          <w:rFonts w:asciiTheme="minorHAnsi" w:eastAsia="Batang" w:hAnsiTheme="minorHAnsi" w:cstheme="minorHAnsi"/>
        </w:rPr>
        <w:t>el oficio</w:t>
      </w:r>
      <w:r w:rsidR="00287D3C" w:rsidRPr="00B6632A">
        <w:rPr>
          <w:rFonts w:asciiTheme="minorHAnsi" w:eastAsia="Batang" w:hAnsiTheme="minorHAnsi" w:cstheme="minorHAnsi"/>
        </w:rPr>
        <w:t xml:space="preserve"> por el que se comunica</w:t>
      </w:r>
      <w:r w:rsidR="00D47891" w:rsidRPr="00B6632A">
        <w:rPr>
          <w:rFonts w:asciiTheme="minorHAnsi" w:eastAsia="Batang" w:hAnsiTheme="minorHAnsi" w:cstheme="minorHAnsi"/>
        </w:rPr>
        <w:t xml:space="preserve"> que </w:t>
      </w:r>
      <w:r w:rsidR="00FA756B" w:rsidRPr="00B6632A">
        <w:rPr>
          <w:rFonts w:asciiTheme="minorHAnsi" w:eastAsia="Batang" w:hAnsiTheme="minorHAnsi" w:cstheme="minorHAnsi"/>
        </w:rPr>
        <w:t>su servidor fui</w:t>
      </w:r>
      <w:r w:rsidR="00D47891" w:rsidRPr="00B6632A">
        <w:rPr>
          <w:rFonts w:asciiTheme="minorHAnsi" w:eastAsia="Batang" w:hAnsiTheme="minorHAnsi" w:cstheme="minorHAnsi"/>
        </w:rPr>
        <w:t xml:space="preserve"> elect</w:t>
      </w:r>
      <w:r w:rsidR="00287D3C" w:rsidRPr="00B6632A">
        <w:rPr>
          <w:rFonts w:asciiTheme="minorHAnsi" w:eastAsia="Batang" w:hAnsiTheme="minorHAnsi" w:cstheme="minorHAnsi"/>
        </w:rPr>
        <w:t>o</w:t>
      </w:r>
      <w:r w:rsidR="00FA756B" w:rsidRPr="00B6632A">
        <w:rPr>
          <w:rFonts w:asciiTheme="minorHAnsi" w:eastAsia="Batang" w:hAnsiTheme="minorHAnsi" w:cstheme="minorHAnsi"/>
        </w:rPr>
        <w:t xml:space="preserve"> como tal</w:t>
      </w:r>
      <w:r w:rsidR="00287D3C" w:rsidRPr="00B6632A">
        <w:rPr>
          <w:rFonts w:asciiTheme="minorHAnsi" w:eastAsia="Batang" w:hAnsiTheme="minorHAnsi" w:cstheme="minorHAnsi"/>
        </w:rPr>
        <w:t>, por lo que de conformidad con lo establecido en l</w:t>
      </w:r>
      <w:r w:rsidR="0066353D">
        <w:rPr>
          <w:rFonts w:asciiTheme="minorHAnsi" w:eastAsia="Batang" w:hAnsiTheme="minorHAnsi" w:cstheme="minorHAnsi"/>
        </w:rPr>
        <w:t>os</w:t>
      </w:r>
      <w:r w:rsidR="00287D3C" w:rsidRPr="00B6632A">
        <w:rPr>
          <w:rFonts w:asciiTheme="minorHAnsi" w:eastAsia="Batang" w:hAnsiTheme="minorHAnsi" w:cstheme="minorHAnsi"/>
        </w:rPr>
        <w:t xml:space="preserve"> artículo</w:t>
      </w:r>
      <w:r>
        <w:rPr>
          <w:rFonts w:asciiTheme="minorHAnsi" w:eastAsia="Batang" w:hAnsiTheme="minorHAnsi" w:cstheme="minorHAnsi"/>
        </w:rPr>
        <w:t>s 128, de la Constitución Política de los Estados Unidos Mexicanos</w:t>
      </w:r>
      <w:r w:rsidR="0066353D">
        <w:rPr>
          <w:rFonts w:asciiTheme="minorHAnsi" w:eastAsia="Batang" w:hAnsiTheme="minorHAnsi" w:cstheme="minorHAnsi"/>
        </w:rPr>
        <w:t>;</w:t>
      </w:r>
      <w:r w:rsidR="00287D3C" w:rsidRPr="00B6632A">
        <w:rPr>
          <w:rFonts w:asciiTheme="minorHAnsi" w:eastAsia="Batang" w:hAnsiTheme="minorHAnsi" w:cstheme="minorHAnsi"/>
        </w:rPr>
        <w:t xml:space="preserve"> 85</w:t>
      </w:r>
      <w:r w:rsidR="00B23CB9" w:rsidRPr="00B6632A">
        <w:rPr>
          <w:rFonts w:asciiTheme="minorHAnsi" w:eastAsia="Batang" w:hAnsiTheme="minorHAnsi" w:cstheme="minorHAnsi"/>
        </w:rPr>
        <w:t>,</w:t>
      </w:r>
      <w:r w:rsidR="00287D3C" w:rsidRPr="00B6632A">
        <w:rPr>
          <w:rFonts w:asciiTheme="minorHAnsi" w:eastAsia="Batang" w:hAnsiTheme="minorHAnsi" w:cstheme="minorHAnsi"/>
        </w:rPr>
        <w:t xml:space="preserve"> Fracción I</w:t>
      </w:r>
      <w:r w:rsidR="00B23CB9" w:rsidRPr="00B6632A">
        <w:rPr>
          <w:rFonts w:asciiTheme="minorHAnsi" w:eastAsia="Batang" w:hAnsiTheme="minorHAnsi" w:cstheme="minorHAnsi"/>
        </w:rPr>
        <w:t>,</w:t>
      </w:r>
      <w:r w:rsidR="00287D3C" w:rsidRPr="00B6632A">
        <w:rPr>
          <w:rFonts w:asciiTheme="minorHAnsi" w:eastAsia="Batang" w:hAnsiTheme="minorHAnsi" w:cstheme="minorHAnsi"/>
        </w:rPr>
        <w:t xml:space="preserve"> de la Constitución Política del Estado Libre y Soberano de Tlaxcala</w:t>
      </w:r>
      <w:r w:rsidR="00B23CB9" w:rsidRPr="00B6632A">
        <w:rPr>
          <w:rFonts w:asciiTheme="minorHAnsi" w:eastAsia="Batang" w:hAnsiTheme="minorHAnsi" w:cstheme="minorHAnsi"/>
        </w:rPr>
        <w:t>,</w:t>
      </w:r>
      <w:r w:rsidR="00287D3C" w:rsidRPr="00B6632A">
        <w:rPr>
          <w:rFonts w:asciiTheme="minorHAnsi" w:eastAsia="Batang" w:hAnsiTheme="minorHAnsi" w:cstheme="minorHAnsi"/>
        </w:rPr>
        <w:t xml:space="preserve"> me corresponde </w:t>
      </w:r>
      <w:r w:rsidR="00D22A15" w:rsidRPr="00B6632A">
        <w:rPr>
          <w:rFonts w:asciiTheme="minorHAnsi" w:eastAsia="Batang" w:hAnsiTheme="minorHAnsi" w:cstheme="minorHAnsi"/>
        </w:rPr>
        <w:t xml:space="preserve">también </w:t>
      </w:r>
      <w:r w:rsidR="00FA756B" w:rsidRPr="00B6632A">
        <w:rPr>
          <w:rFonts w:asciiTheme="minorHAnsi" w:eastAsia="Batang" w:hAnsiTheme="minorHAnsi" w:cstheme="minorHAnsi"/>
        </w:rPr>
        <w:t xml:space="preserve">representar a este cuerpo colegiado, </w:t>
      </w:r>
      <w:r w:rsidR="00D47891" w:rsidRPr="00B6632A">
        <w:rPr>
          <w:rFonts w:asciiTheme="minorHAnsi" w:eastAsia="Batang" w:hAnsiTheme="minorHAnsi" w:cstheme="minorHAnsi"/>
        </w:rPr>
        <w:t>Consejo de la Judicatura</w:t>
      </w:r>
      <w:r w:rsidR="00FA756B" w:rsidRPr="00B6632A">
        <w:rPr>
          <w:rFonts w:asciiTheme="minorHAnsi" w:eastAsia="Batang" w:hAnsiTheme="minorHAnsi" w:cstheme="minorHAnsi"/>
        </w:rPr>
        <w:t>,</w:t>
      </w:r>
      <w:r w:rsidR="00D47891" w:rsidRPr="00B6632A">
        <w:rPr>
          <w:rFonts w:asciiTheme="minorHAnsi" w:eastAsia="Batang" w:hAnsiTheme="minorHAnsi" w:cstheme="minorHAnsi"/>
        </w:rPr>
        <w:t xml:space="preserve"> y</w:t>
      </w:r>
      <w:r w:rsidR="00FA756B" w:rsidRPr="00B6632A">
        <w:rPr>
          <w:rFonts w:asciiTheme="minorHAnsi" w:eastAsia="Batang" w:hAnsiTheme="minorHAnsi" w:cstheme="minorHAnsi"/>
        </w:rPr>
        <w:t xml:space="preserve"> en funciones de </w:t>
      </w:r>
      <w:r w:rsidR="00D47891" w:rsidRPr="00B6632A">
        <w:rPr>
          <w:rFonts w:asciiTheme="minorHAnsi" w:eastAsia="Batang" w:hAnsiTheme="minorHAnsi" w:cstheme="minorHAnsi"/>
        </w:rPr>
        <w:t xml:space="preserve">Comité de Adquisiciones; </w:t>
      </w:r>
      <w:r w:rsidR="00FA756B" w:rsidRPr="00B6632A">
        <w:rPr>
          <w:rFonts w:asciiTheme="minorHAnsi" w:eastAsia="Batang" w:hAnsiTheme="minorHAnsi" w:cstheme="minorHAnsi"/>
        </w:rPr>
        <w:t xml:space="preserve">en consecuencia, </w:t>
      </w:r>
      <w:r w:rsidR="00D47891" w:rsidRPr="00B6632A">
        <w:rPr>
          <w:rFonts w:asciiTheme="minorHAnsi" w:eastAsia="Batang" w:hAnsiTheme="minorHAnsi" w:cstheme="minorHAnsi"/>
        </w:rPr>
        <w:t xml:space="preserve"> </w:t>
      </w:r>
      <w:r w:rsidR="00D47891" w:rsidRPr="00B6632A">
        <w:rPr>
          <w:rFonts w:asciiTheme="minorHAnsi" w:hAnsiTheme="minorHAnsi" w:cstheme="minorHAnsi"/>
        </w:rPr>
        <w:t>en términos de lo dispuesto por el artículo 116 de la Constitución Política del Estado Libre y Soberano de Tlaxcala</w:t>
      </w:r>
      <w:r w:rsidR="00FA756B" w:rsidRPr="00B6632A">
        <w:rPr>
          <w:rFonts w:asciiTheme="minorHAnsi" w:hAnsiTheme="minorHAnsi" w:cstheme="minorHAnsi"/>
        </w:rPr>
        <w:t>, con su permiso,</w:t>
      </w:r>
      <w:r w:rsidR="00FD01BA" w:rsidRPr="00B6632A">
        <w:rPr>
          <w:rFonts w:asciiTheme="minorHAnsi" w:hAnsiTheme="minorHAnsi" w:cstheme="minorHAnsi"/>
        </w:rPr>
        <w:t xml:space="preserve"> </w:t>
      </w:r>
      <w:r w:rsidR="00FD01BA" w:rsidRPr="001237B2">
        <w:rPr>
          <w:rFonts w:asciiTheme="minorHAnsi" w:hAnsiTheme="minorHAnsi" w:cstheme="minorHAnsi"/>
        </w:rPr>
        <w:t>rindo la protesta correspondiente:</w:t>
      </w:r>
      <w:r w:rsidR="00D47891" w:rsidRPr="001237B2">
        <w:rPr>
          <w:rFonts w:asciiTheme="minorHAnsi" w:eastAsia="Batang" w:hAnsiTheme="minorHAnsi" w:cstheme="minorHAnsi"/>
        </w:rPr>
        <w:t xml:space="preserve"> </w:t>
      </w:r>
      <w:r w:rsidR="00D47891" w:rsidRPr="001237B2">
        <w:rPr>
          <w:rFonts w:asciiTheme="minorHAnsi" w:hAnsiTheme="minorHAnsi" w:cstheme="minorHAnsi"/>
        </w:rPr>
        <w:t>PROTESTO</w:t>
      </w:r>
      <w:r w:rsidR="00D74CC1" w:rsidRPr="001237B2">
        <w:rPr>
          <w:rFonts w:asciiTheme="minorHAnsi" w:hAnsiTheme="minorHAnsi" w:cstheme="minorHAnsi"/>
        </w:rPr>
        <w:t xml:space="preserve"> GUARDAR Y</w:t>
      </w:r>
      <w:r w:rsidR="00D47891" w:rsidRPr="001237B2">
        <w:rPr>
          <w:rFonts w:asciiTheme="minorHAnsi" w:hAnsiTheme="minorHAnsi" w:cstheme="minorHAnsi"/>
        </w:rPr>
        <w:t xml:space="preserve"> HACER GUARDAR LA CONSTITUCIÓN </w:t>
      </w:r>
      <w:r w:rsidR="00D74CC1" w:rsidRPr="001237B2">
        <w:rPr>
          <w:rFonts w:asciiTheme="minorHAnsi" w:hAnsiTheme="minorHAnsi" w:cstheme="minorHAnsi"/>
        </w:rPr>
        <w:t>POLÍTICA DE LOS ESTADOS UNIDOS MEXICANOS</w:t>
      </w:r>
      <w:r w:rsidR="00D47891" w:rsidRPr="001237B2">
        <w:rPr>
          <w:rFonts w:asciiTheme="minorHAnsi" w:hAnsiTheme="minorHAnsi" w:cstheme="minorHAnsi"/>
        </w:rPr>
        <w:t>, LA PARTICULAR DEL ESTADO Y LAS LEYES QUE DE ELLAS EMANEN, DESEMPEÑANDO LEAL Y PATRIÓTICAMENTE EL CARGO DE PRESIDENT</w:t>
      </w:r>
      <w:r w:rsidR="00302E4C" w:rsidRPr="001237B2">
        <w:rPr>
          <w:rFonts w:asciiTheme="minorHAnsi" w:hAnsiTheme="minorHAnsi" w:cstheme="minorHAnsi"/>
        </w:rPr>
        <w:t>E</w:t>
      </w:r>
      <w:r w:rsidR="00D47891" w:rsidRPr="001237B2">
        <w:rPr>
          <w:rFonts w:asciiTheme="minorHAnsi" w:hAnsiTheme="minorHAnsi" w:cstheme="minorHAnsi"/>
        </w:rPr>
        <w:t xml:space="preserve"> DEL CONSEJO DE LA JUDICATURA DEL ESTADO Y DEL COMITÉ DE ADQUISICIONES DE ESTE CONSEJO, Y SI NO LO HICIERE ASÍ, QUE LA SOCIEDAD ME LO DEMANDE.</w:t>
      </w:r>
      <w:r w:rsidR="00D47891" w:rsidRPr="001237B2">
        <w:rPr>
          <w:rFonts w:asciiTheme="minorHAnsi" w:eastAsia="Batang" w:hAnsiTheme="minorHAnsi" w:cstheme="minorHAnsi"/>
          <w:b/>
        </w:rPr>
        <w:t xml:space="preserve"> </w:t>
      </w:r>
      <w:r w:rsidR="008C4A22" w:rsidRPr="001237B2">
        <w:rPr>
          <w:rFonts w:asciiTheme="minorHAnsi" w:eastAsia="Batang" w:hAnsiTheme="minorHAnsi" w:cstheme="minorHAnsi"/>
        </w:rPr>
        <w:t>Señor</w:t>
      </w:r>
      <w:r w:rsidR="00D22A15" w:rsidRPr="001237B2">
        <w:rPr>
          <w:rFonts w:asciiTheme="minorHAnsi" w:eastAsia="Batang" w:hAnsiTheme="minorHAnsi" w:cstheme="minorHAnsi"/>
        </w:rPr>
        <w:t>a</w:t>
      </w:r>
      <w:r w:rsidR="008C4A22" w:rsidRPr="001237B2">
        <w:rPr>
          <w:rFonts w:asciiTheme="minorHAnsi" w:eastAsia="Batang" w:hAnsiTheme="minorHAnsi" w:cstheme="minorHAnsi"/>
        </w:rPr>
        <w:t xml:space="preserve">s </w:t>
      </w:r>
      <w:r w:rsidR="00D22A15" w:rsidRPr="001237B2">
        <w:rPr>
          <w:rFonts w:asciiTheme="minorHAnsi" w:eastAsia="Batang" w:hAnsiTheme="minorHAnsi" w:cstheme="minorHAnsi"/>
        </w:rPr>
        <w:t>c</w:t>
      </w:r>
      <w:r w:rsidR="008C4A22" w:rsidRPr="001237B2">
        <w:rPr>
          <w:rFonts w:asciiTheme="minorHAnsi" w:eastAsia="Batang" w:hAnsiTheme="minorHAnsi" w:cstheme="minorHAnsi"/>
        </w:rPr>
        <w:t>onsejer</w:t>
      </w:r>
      <w:r w:rsidR="0066353D">
        <w:rPr>
          <w:rFonts w:asciiTheme="minorHAnsi" w:eastAsia="Batang" w:hAnsiTheme="minorHAnsi" w:cstheme="minorHAnsi"/>
        </w:rPr>
        <w:t>as</w:t>
      </w:r>
      <w:r w:rsidR="00664CBC">
        <w:rPr>
          <w:rFonts w:asciiTheme="minorHAnsi" w:eastAsia="Batang" w:hAnsiTheme="minorHAnsi" w:cstheme="minorHAnsi"/>
        </w:rPr>
        <w:t xml:space="preserve"> y señor consejero</w:t>
      </w:r>
      <w:r w:rsidR="0066353D">
        <w:rPr>
          <w:rFonts w:asciiTheme="minorHAnsi" w:eastAsia="Batang" w:hAnsiTheme="minorHAnsi" w:cstheme="minorHAnsi"/>
        </w:rPr>
        <w:t>,</w:t>
      </w:r>
      <w:r w:rsidR="008C4A22" w:rsidRPr="001237B2">
        <w:rPr>
          <w:rFonts w:asciiTheme="minorHAnsi" w:eastAsia="Batang" w:hAnsiTheme="minorHAnsi" w:cstheme="minorHAnsi"/>
        </w:rPr>
        <w:t xml:space="preserve"> </w:t>
      </w:r>
      <w:proofErr w:type="gramStart"/>
      <w:r w:rsidR="008C4A22" w:rsidRPr="001237B2">
        <w:rPr>
          <w:rFonts w:asciiTheme="minorHAnsi" w:eastAsia="Batang" w:hAnsiTheme="minorHAnsi" w:cstheme="minorHAnsi"/>
        </w:rPr>
        <w:t>gracias</w:t>
      </w:r>
      <w:r w:rsidR="00642595" w:rsidRPr="001237B2">
        <w:rPr>
          <w:rFonts w:asciiTheme="minorHAnsi" w:eastAsia="Batang" w:hAnsiTheme="minorHAnsi" w:cstheme="minorHAnsi"/>
        </w:rPr>
        <w:t>.</w:t>
      </w:r>
      <w:r w:rsidR="0066353D">
        <w:rPr>
          <w:rFonts w:asciiTheme="minorHAnsi" w:eastAsia="Batang" w:hAnsiTheme="minorHAnsi" w:cstheme="minorHAnsi"/>
        </w:rPr>
        <w:t>-</w:t>
      </w:r>
      <w:proofErr w:type="gramEnd"/>
      <w:r w:rsidR="0066353D">
        <w:rPr>
          <w:rFonts w:asciiTheme="minorHAnsi" w:eastAsia="Batang" w:hAnsiTheme="minorHAnsi" w:cstheme="minorHAnsi"/>
        </w:rPr>
        <w:t xml:space="preserve"> - - - - - - - - - - - - - - - - - - - - - - - - - - - - - - - - - - - - - - - - - - - - - - </w:t>
      </w:r>
    </w:p>
    <w:p w:rsidR="00FA756B" w:rsidRPr="00B6632A" w:rsidRDefault="00B23CB9" w:rsidP="00F64965">
      <w:pPr>
        <w:spacing w:after="0" w:line="480" w:lineRule="auto"/>
        <w:jc w:val="both"/>
        <w:rPr>
          <w:rFonts w:asciiTheme="minorHAnsi" w:eastAsia="Batang" w:hAnsiTheme="minorHAnsi" w:cstheme="minorHAnsi"/>
          <w:i/>
          <w:iCs/>
        </w:rPr>
      </w:pPr>
      <w:r w:rsidRPr="00B6632A">
        <w:rPr>
          <w:rFonts w:asciiTheme="minorHAnsi" w:eastAsia="Batang" w:hAnsiTheme="minorHAnsi" w:cstheme="minorHAnsi"/>
          <w:i/>
          <w:iCs/>
        </w:rPr>
        <w:t xml:space="preserve">Una vez que ha </w:t>
      </w:r>
      <w:r w:rsidR="00D47891" w:rsidRPr="00B6632A">
        <w:rPr>
          <w:rFonts w:asciiTheme="minorHAnsi" w:eastAsia="Batang" w:hAnsiTheme="minorHAnsi" w:cstheme="minorHAnsi"/>
          <w:i/>
          <w:iCs/>
        </w:rPr>
        <w:t>queda</w:t>
      </w:r>
      <w:r w:rsidRPr="00B6632A">
        <w:rPr>
          <w:rFonts w:asciiTheme="minorHAnsi" w:eastAsia="Batang" w:hAnsiTheme="minorHAnsi" w:cstheme="minorHAnsi"/>
          <w:i/>
          <w:iCs/>
        </w:rPr>
        <w:t>do</w:t>
      </w:r>
      <w:r w:rsidR="00D47891" w:rsidRPr="00B6632A">
        <w:rPr>
          <w:rFonts w:asciiTheme="minorHAnsi" w:eastAsia="Batang" w:hAnsiTheme="minorHAnsi" w:cstheme="minorHAnsi"/>
          <w:i/>
          <w:iCs/>
        </w:rPr>
        <w:t xml:space="preserve"> debidamente integrado el Conse</w:t>
      </w:r>
      <w:r w:rsidR="00BB4C30" w:rsidRPr="00B6632A">
        <w:rPr>
          <w:rFonts w:asciiTheme="minorHAnsi" w:eastAsia="Batang" w:hAnsiTheme="minorHAnsi" w:cstheme="minorHAnsi"/>
          <w:i/>
          <w:iCs/>
        </w:rPr>
        <w:t>jo de la Judicatura del Estado</w:t>
      </w:r>
      <w:r w:rsidR="006F7B38" w:rsidRPr="00B6632A">
        <w:rPr>
          <w:rFonts w:asciiTheme="minorHAnsi" w:eastAsia="Batang" w:hAnsiTheme="minorHAnsi" w:cstheme="minorHAnsi"/>
          <w:i/>
          <w:iCs/>
        </w:rPr>
        <w:t xml:space="preserve">, comuníquese la integración del mismo a todas las autoridades estatales y federales que </w:t>
      </w:r>
      <w:r w:rsidR="006F7B38" w:rsidRPr="00B6632A">
        <w:rPr>
          <w:rFonts w:asciiTheme="minorHAnsi" w:eastAsia="Batang" w:hAnsiTheme="minorHAnsi" w:cstheme="minorHAnsi"/>
          <w:i/>
          <w:iCs/>
        </w:rPr>
        <w:lastRenderedPageBreak/>
        <w:t xml:space="preserve">deban conocer de la misma, así como realizar su debida publicación en </w:t>
      </w:r>
      <w:r w:rsidRPr="00B6632A">
        <w:rPr>
          <w:rFonts w:asciiTheme="minorHAnsi" w:eastAsia="Batang" w:hAnsiTheme="minorHAnsi" w:cstheme="minorHAnsi"/>
          <w:i/>
          <w:iCs/>
        </w:rPr>
        <w:t xml:space="preserve">la </w:t>
      </w:r>
      <w:r w:rsidR="006F7B38" w:rsidRPr="00B6632A">
        <w:rPr>
          <w:rFonts w:asciiTheme="minorHAnsi" w:eastAsia="Batang" w:hAnsiTheme="minorHAnsi" w:cstheme="minorHAnsi"/>
          <w:i/>
          <w:iCs/>
        </w:rPr>
        <w:t>p</w:t>
      </w:r>
      <w:r w:rsidRPr="00B6632A">
        <w:rPr>
          <w:rFonts w:asciiTheme="minorHAnsi" w:eastAsia="Batang" w:hAnsiTheme="minorHAnsi" w:cstheme="minorHAnsi"/>
          <w:i/>
          <w:iCs/>
        </w:rPr>
        <w:t>á</w:t>
      </w:r>
      <w:r w:rsidR="006F7B38" w:rsidRPr="00B6632A">
        <w:rPr>
          <w:rFonts w:asciiTheme="minorHAnsi" w:eastAsia="Batang" w:hAnsiTheme="minorHAnsi" w:cstheme="minorHAnsi"/>
          <w:i/>
          <w:iCs/>
        </w:rPr>
        <w:t xml:space="preserve">gina web oficial del Poder Judicial del Estado. </w:t>
      </w:r>
      <w:r w:rsidR="0066353D">
        <w:rPr>
          <w:rFonts w:asciiTheme="minorHAnsi" w:eastAsia="Batang" w:hAnsiTheme="minorHAnsi" w:cstheme="minorHAnsi"/>
          <w:i/>
          <w:iCs/>
        </w:rPr>
        <w:t xml:space="preserve">- - - - - - - - - - - - - - - - - - - - - - - - - - - - - - - - - - - - - - - </w:t>
      </w:r>
    </w:p>
    <w:p w:rsidR="00642595" w:rsidRPr="001237B2" w:rsidRDefault="00FA756B" w:rsidP="00F64965">
      <w:pPr>
        <w:spacing w:after="0" w:line="480" w:lineRule="auto"/>
        <w:jc w:val="both"/>
        <w:rPr>
          <w:rFonts w:asciiTheme="minorHAnsi" w:eastAsia="Batang" w:hAnsiTheme="minorHAnsi" w:cstheme="minorHAnsi"/>
        </w:rPr>
      </w:pPr>
      <w:r w:rsidRPr="00B23CB9">
        <w:rPr>
          <w:rFonts w:asciiTheme="minorHAnsi" w:eastAsia="Batang" w:hAnsiTheme="minorHAnsi" w:cstheme="minorHAnsi"/>
        </w:rPr>
        <w:t>Ahora bien, p</w:t>
      </w:r>
      <w:r w:rsidR="00642595" w:rsidRPr="00B23CB9">
        <w:rPr>
          <w:rFonts w:asciiTheme="minorHAnsi" w:eastAsia="Batang" w:hAnsiTheme="minorHAnsi" w:cstheme="minorHAnsi"/>
        </w:rPr>
        <w:t xml:space="preserve">or cuanto hace a la segunda parte del </w:t>
      </w:r>
      <w:r w:rsidR="006F7B38" w:rsidRPr="00B23CB9">
        <w:rPr>
          <w:rFonts w:asciiTheme="minorHAnsi" w:eastAsia="Batang" w:hAnsiTheme="minorHAnsi" w:cstheme="minorHAnsi"/>
        </w:rPr>
        <w:t>oficio de cuenta 248/2020, respecto a la integración del Tribunal Superior de Justicia del Estado</w:t>
      </w:r>
      <w:r w:rsidR="00642595" w:rsidRPr="00B23CB9">
        <w:rPr>
          <w:rFonts w:asciiTheme="minorHAnsi" w:eastAsia="Batang" w:hAnsiTheme="minorHAnsi" w:cstheme="minorHAnsi"/>
        </w:rPr>
        <w:t>,</w:t>
      </w:r>
      <w:r w:rsidR="006F7B38">
        <w:rPr>
          <w:rFonts w:asciiTheme="minorHAnsi" w:eastAsia="Batang" w:hAnsiTheme="minorHAnsi" w:cstheme="minorHAnsi"/>
          <w:i/>
          <w:iCs/>
        </w:rPr>
        <w:t xml:space="preserve"> </w:t>
      </w:r>
      <w:r>
        <w:rPr>
          <w:rFonts w:asciiTheme="minorHAnsi" w:eastAsia="Batang" w:hAnsiTheme="minorHAnsi" w:cstheme="minorHAnsi"/>
        </w:rPr>
        <w:t xml:space="preserve"> </w:t>
      </w:r>
      <w:r w:rsidR="00300E4F" w:rsidRPr="001237B2">
        <w:rPr>
          <w:rFonts w:asciiTheme="minorHAnsi" w:eastAsia="Batang" w:hAnsiTheme="minorHAnsi" w:cstheme="minorHAnsi"/>
          <w:i/>
          <w:iCs/>
        </w:rPr>
        <w:t xml:space="preserve">con fundamento en los artículos 85, de la Constitución Política del Estado, 61 y 69, de la Ley Orgánica del Poder Judicial del Estado, se toma conocimiento que la Sala Civil-Familiar ha quedado integrada por los magistrados Felipe Nava Lemus, Mary Cruz Cortés Ornelas y Héctor Maldonado Bonilla, siendo presidente </w:t>
      </w:r>
      <w:r w:rsidR="006D63A4">
        <w:rPr>
          <w:rFonts w:asciiTheme="minorHAnsi" w:eastAsia="Batang" w:hAnsiTheme="minorHAnsi" w:cstheme="minorHAnsi"/>
          <w:i/>
          <w:iCs/>
        </w:rPr>
        <w:t xml:space="preserve">de la misma </w:t>
      </w:r>
      <w:r w:rsidR="00300E4F" w:rsidRPr="001237B2">
        <w:rPr>
          <w:rFonts w:asciiTheme="minorHAnsi" w:eastAsia="Batang" w:hAnsiTheme="minorHAnsi" w:cstheme="minorHAnsi"/>
          <w:i/>
          <w:iCs/>
        </w:rPr>
        <w:t>el primero</w:t>
      </w:r>
      <w:r w:rsidR="006D63A4">
        <w:rPr>
          <w:rFonts w:asciiTheme="minorHAnsi" w:eastAsia="Batang" w:hAnsiTheme="minorHAnsi" w:cstheme="minorHAnsi"/>
          <w:i/>
          <w:iCs/>
        </w:rPr>
        <w:t xml:space="preserve"> de los nombrados</w:t>
      </w:r>
      <w:r w:rsidR="00300E4F" w:rsidRPr="001237B2">
        <w:rPr>
          <w:rFonts w:asciiTheme="minorHAnsi" w:eastAsia="Batang" w:hAnsiTheme="minorHAnsi" w:cstheme="minorHAnsi"/>
          <w:i/>
          <w:iCs/>
        </w:rPr>
        <w:t xml:space="preserve">; en tanto que la Sala Penal y Especializada en Administración de Justicia para Adolescentes se integra por los magistrados: Elsa Cordero Martínez, Rebeca Xicohténcatl Corona y Mario Antonio de Jesús Jiménez Martínez, presidiéndola la primera de los nombrados. En consecuencia, se instruye al Contralor del Poder Judicial del Estado llevar a cabo los procesos de entrega-recepción necesarios a partir de esta nueva integración; así como al Director de Recursos Humanos y Materiales de la Secretaría Ejecutiva, para que ejecute las acciones administrativas conducentes. </w:t>
      </w:r>
      <w:r w:rsidR="001237B2" w:rsidRPr="0066353D">
        <w:rPr>
          <w:rFonts w:asciiTheme="minorHAnsi" w:eastAsia="Batang" w:hAnsiTheme="minorHAnsi" w:cstheme="minorHAnsi"/>
          <w:u w:val="single"/>
        </w:rPr>
        <w:t xml:space="preserve">APROBADO POR </w:t>
      </w:r>
      <w:r w:rsidR="006D63A4" w:rsidRPr="0066353D">
        <w:rPr>
          <w:rFonts w:asciiTheme="minorHAnsi" w:eastAsia="Batang" w:hAnsiTheme="minorHAnsi" w:cstheme="minorHAnsi"/>
          <w:u w:val="single"/>
        </w:rPr>
        <w:t>UNANIMIDAD</w:t>
      </w:r>
      <w:r w:rsidR="001237B2" w:rsidRPr="0066353D">
        <w:rPr>
          <w:rFonts w:asciiTheme="minorHAnsi" w:eastAsia="Batang" w:hAnsiTheme="minorHAnsi" w:cstheme="minorHAnsi"/>
          <w:u w:val="single"/>
        </w:rPr>
        <w:t xml:space="preserve"> DE VOTOS</w:t>
      </w:r>
      <w:r w:rsidR="001237B2" w:rsidRPr="001237B2">
        <w:rPr>
          <w:rFonts w:asciiTheme="minorHAnsi" w:eastAsia="Batang" w:hAnsiTheme="minorHAnsi" w:cstheme="minorHAnsi"/>
        </w:rPr>
        <w:t xml:space="preserve">. </w:t>
      </w:r>
      <w:r w:rsidR="0066353D">
        <w:rPr>
          <w:rFonts w:asciiTheme="minorHAnsi" w:eastAsia="Batang" w:hAnsiTheme="minorHAnsi" w:cstheme="minorHAnsi"/>
        </w:rPr>
        <w:t xml:space="preserve">- - - - - - - - - - - - - - - - - - - - - - - - - - - - - - - - - - - - - - - - - - - - - - - - - - - - - - - - - - - - </w:t>
      </w:r>
    </w:p>
    <w:p w:rsidR="0066353D" w:rsidRDefault="0066353D" w:rsidP="0066353D">
      <w:pPr>
        <w:spacing w:after="0" w:line="48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  <w:r w:rsidRPr="00E55AC8">
        <w:rPr>
          <w:rFonts w:eastAsia="Times New Roman" w:cs="Calibri"/>
          <w:b/>
          <w:bCs/>
          <w:lang w:eastAsia="es-MX"/>
        </w:rPr>
        <w:t xml:space="preserve">ACUERDO </w:t>
      </w:r>
      <w:r>
        <w:rPr>
          <w:rFonts w:eastAsia="Times New Roman" w:cs="Calibri"/>
          <w:b/>
          <w:bCs/>
          <w:lang w:eastAsia="es-MX"/>
        </w:rPr>
        <w:t>III</w:t>
      </w:r>
      <w:r w:rsidRPr="00E55AC8">
        <w:rPr>
          <w:rFonts w:eastAsia="Times New Roman" w:cs="Calibri"/>
          <w:b/>
          <w:bCs/>
          <w:lang w:eastAsia="es-MX"/>
        </w:rPr>
        <w:t>/0</w:t>
      </w:r>
      <w:r>
        <w:rPr>
          <w:rFonts w:eastAsia="Times New Roman" w:cs="Calibri"/>
          <w:b/>
          <w:bCs/>
          <w:lang w:eastAsia="es-MX"/>
        </w:rPr>
        <w:t>6</w:t>
      </w:r>
      <w:r w:rsidRPr="00E55AC8">
        <w:rPr>
          <w:rFonts w:eastAsia="Times New Roman" w:cs="Calibri"/>
          <w:b/>
          <w:bCs/>
          <w:lang w:eastAsia="es-MX"/>
        </w:rPr>
        <w:t>/2020</w:t>
      </w:r>
      <w:r>
        <w:rPr>
          <w:rFonts w:eastAsia="Times New Roman" w:cs="Calibri"/>
          <w:b/>
          <w:bCs/>
          <w:lang w:eastAsia="es-MX"/>
        </w:rPr>
        <w:t xml:space="preserve">. </w:t>
      </w:r>
      <w:r w:rsidRPr="005944F3">
        <w:rPr>
          <w:rFonts w:asciiTheme="minorHAnsi" w:hAnsiTheme="minorHAnsi" w:cstheme="minorHAnsi"/>
          <w:b/>
          <w:bCs/>
          <w:color w:val="000000"/>
        </w:rPr>
        <w:t>ADSCRIPCIÓN, READSCRIPCIÓN Y ASUNTOS DIVERSOS DE PERSONAL DEL PODER JUDICIAL DEL ESTADO</w:t>
      </w:r>
      <w:r>
        <w:rPr>
          <w:rFonts w:asciiTheme="minorHAnsi" w:hAnsiTheme="minorHAnsi" w:cstheme="minorHAnsi"/>
          <w:b/>
          <w:bCs/>
          <w:color w:val="000000"/>
        </w:rPr>
        <w:t>. - - - - - - - - - - - - - - - - - - - - - - - - - - -</w:t>
      </w:r>
    </w:p>
    <w:p w:rsidR="0066353D" w:rsidRPr="00A40123" w:rsidRDefault="0066353D" w:rsidP="0066353D">
      <w:pPr>
        <w:spacing w:after="0" w:line="48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A40123">
        <w:rPr>
          <w:rFonts w:asciiTheme="minorHAnsi" w:hAnsiTheme="minorHAnsi" w:cstheme="minorHAnsi"/>
          <w:i/>
          <w:iCs/>
          <w:color w:val="000000"/>
        </w:rPr>
        <w:t>Dada la propuesta de adscripción y readscripción de personal diverso del Poder Judicial del Estado, con fundamento en lo que establecen los artículos 61 y 68, fracción I, de la Ley Orgánica del Poder Judicial del Estado, se determina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440"/>
      </w:tblGrid>
      <w:tr w:rsidR="0066353D" w:rsidRPr="00A40123" w:rsidTr="00043D7A">
        <w:tc>
          <w:tcPr>
            <w:tcW w:w="3256" w:type="dxa"/>
          </w:tcPr>
          <w:p w:rsidR="0066353D" w:rsidRPr="00E47271" w:rsidRDefault="0066353D" w:rsidP="00043D7A">
            <w:pPr>
              <w:pStyle w:val="Sinespaciado"/>
              <w:tabs>
                <w:tab w:val="left" w:pos="113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7271">
              <w:rPr>
                <w:rFonts w:asciiTheme="minorHAnsi" w:hAnsiTheme="minorHAnsi" w:cstheme="minorHAnsi"/>
                <w:b/>
                <w:bCs/>
              </w:rPr>
              <w:t>SITUACIÓN ACTUAL</w:t>
            </w:r>
          </w:p>
        </w:tc>
        <w:tc>
          <w:tcPr>
            <w:tcW w:w="4440" w:type="dxa"/>
          </w:tcPr>
          <w:p w:rsidR="0066353D" w:rsidRPr="00A40123" w:rsidRDefault="0066353D" w:rsidP="00043D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1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DETERMINACIÓN</w:t>
            </w:r>
          </w:p>
        </w:tc>
      </w:tr>
      <w:tr w:rsidR="0066353D" w:rsidRPr="00A40123" w:rsidTr="00043D7A">
        <w:tc>
          <w:tcPr>
            <w:tcW w:w="3256" w:type="dxa"/>
          </w:tcPr>
          <w:p w:rsidR="0066353D" w:rsidRPr="00E47271" w:rsidRDefault="0066353D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Lic. VÍCTOR HUGO CORICHI MÉNDEZ</w:t>
            </w:r>
          </w:p>
          <w:p w:rsidR="0066353D" w:rsidRPr="00E47271" w:rsidRDefault="0066353D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Jefe de departamento (nivel 11) adscrito a la Tesorería del Poder Judicial del Estado.</w:t>
            </w:r>
          </w:p>
        </w:tc>
        <w:tc>
          <w:tcPr>
            <w:tcW w:w="4440" w:type="dxa"/>
          </w:tcPr>
          <w:p w:rsidR="0066353D" w:rsidRPr="000E427D" w:rsidRDefault="0066353D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0E427D">
              <w:rPr>
                <w:i/>
                <w:iCs/>
              </w:rPr>
              <w:t xml:space="preserve">or necesidades del servicio, como </w:t>
            </w:r>
            <w:r>
              <w:rPr>
                <w:i/>
                <w:iCs/>
              </w:rPr>
              <w:t>Encargado de la Secretaría Privada (nivel 14) de la Presidencia del Tribunal Superior de Justicia, a partir del cuatro de febrero de dos mil veinte, hasta nuevas instrucciones.</w:t>
            </w:r>
          </w:p>
        </w:tc>
      </w:tr>
      <w:tr w:rsidR="000D027E" w:rsidRPr="00A40123" w:rsidTr="00043D7A">
        <w:tc>
          <w:tcPr>
            <w:tcW w:w="3256" w:type="dxa"/>
          </w:tcPr>
          <w:p w:rsidR="000D027E" w:rsidRPr="00E47271" w:rsidRDefault="000D027E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Lic. ANA LILIA HERNÁNDEZ NAVA</w:t>
            </w:r>
          </w:p>
          <w:p w:rsidR="000D027E" w:rsidRPr="00E47271" w:rsidRDefault="000D027E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Encargada de la Secretaría Privada (nivel 13) de la Presidencia del Tribunal Superior de Justicia</w:t>
            </w:r>
          </w:p>
        </w:tc>
        <w:tc>
          <w:tcPr>
            <w:tcW w:w="4440" w:type="dxa"/>
          </w:tcPr>
          <w:p w:rsidR="000D027E" w:rsidRDefault="000D027E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Por necesidades del servicio, regresa al nivel y cargo de taquimecanógrafa (nivel 3) a partir del cuatro de febrero de dos mil veinte, a disposición del Consejo de la Judicatura del Estado, hasta nuevas instrucciones.</w:t>
            </w:r>
          </w:p>
        </w:tc>
      </w:tr>
      <w:tr w:rsidR="0066353D" w:rsidRPr="00A40123" w:rsidTr="00043D7A">
        <w:tc>
          <w:tcPr>
            <w:tcW w:w="3256" w:type="dxa"/>
          </w:tcPr>
          <w:p w:rsidR="0066353D" w:rsidRPr="00E47271" w:rsidRDefault="0066353D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 xml:space="preserve">Lic. </w:t>
            </w:r>
            <w:proofErr w:type="spellStart"/>
            <w:r w:rsidRPr="00E47271">
              <w:rPr>
                <w:b/>
                <w:bCs/>
              </w:rPr>
              <w:t>Admon</w:t>
            </w:r>
            <w:proofErr w:type="spellEnd"/>
            <w:r w:rsidRPr="00E47271">
              <w:rPr>
                <w:b/>
                <w:bCs/>
              </w:rPr>
              <w:t>. ANDREA ANDRADE TORRES</w:t>
            </w:r>
          </w:p>
          <w:p w:rsidR="0066353D" w:rsidRPr="00E47271" w:rsidRDefault="0066353D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lastRenderedPageBreak/>
              <w:t xml:space="preserve">Auxiliar de </w:t>
            </w:r>
            <w:r w:rsidR="000D027E" w:rsidRPr="00E47271">
              <w:rPr>
                <w:b/>
                <w:bCs/>
              </w:rPr>
              <w:t>registro y trámite</w:t>
            </w:r>
            <w:r w:rsidRPr="00E47271">
              <w:rPr>
                <w:b/>
                <w:bCs/>
              </w:rPr>
              <w:t xml:space="preserve"> (nivel 4) adscrita a la Tesorería del Poder Judicial del Estado</w:t>
            </w:r>
          </w:p>
        </w:tc>
        <w:tc>
          <w:tcPr>
            <w:tcW w:w="4440" w:type="dxa"/>
          </w:tcPr>
          <w:p w:rsidR="0066353D" w:rsidRDefault="000D027E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Por necesidades del servicio, como jefe de departamento (nivel 11) de su adscripción, en sustitución del Lic. Víctor Hugo </w:t>
            </w:r>
            <w:proofErr w:type="spellStart"/>
            <w:r>
              <w:rPr>
                <w:i/>
                <w:iCs/>
              </w:rPr>
              <w:t>Corichi</w:t>
            </w:r>
            <w:proofErr w:type="spellEnd"/>
            <w:r>
              <w:rPr>
                <w:i/>
                <w:iCs/>
              </w:rPr>
              <w:t xml:space="preserve"> Méndez, </w:t>
            </w:r>
            <w:r>
              <w:rPr>
                <w:i/>
                <w:iCs/>
              </w:rPr>
              <w:lastRenderedPageBreak/>
              <w:t>a partir del cinco de febrero de dos mil veinte, hasta nuevas instrucciones.</w:t>
            </w:r>
          </w:p>
        </w:tc>
      </w:tr>
      <w:tr w:rsidR="000D027E" w:rsidRPr="00A40123" w:rsidTr="00043D7A">
        <w:tc>
          <w:tcPr>
            <w:tcW w:w="3256" w:type="dxa"/>
          </w:tcPr>
          <w:p w:rsidR="000D027E" w:rsidRPr="00E47271" w:rsidRDefault="000D027E" w:rsidP="00043D7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E47271">
              <w:rPr>
                <w:b/>
                <w:bCs/>
                <w:lang w:val="en-US"/>
              </w:rPr>
              <w:lastRenderedPageBreak/>
              <w:t>ANA</w:t>
            </w:r>
            <w:r w:rsidR="00B977DF" w:rsidRPr="00E47271">
              <w:rPr>
                <w:b/>
                <w:bCs/>
                <w:lang w:val="en-US"/>
              </w:rPr>
              <w:t>H</w:t>
            </w:r>
            <w:r w:rsidRPr="00E47271">
              <w:rPr>
                <w:b/>
                <w:bCs/>
                <w:lang w:val="en-US"/>
              </w:rPr>
              <w:t>Í LARA ZEMPOALTECA</w:t>
            </w:r>
          </w:p>
        </w:tc>
        <w:tc>
          <w:tcPr>
            <w:tcW w:w="4440" w:type="dxa"/>
          </w:tcPr>
          <w:p w:rsidR="000D027E" w:rsidRDefault="000D027E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Por necesidades del servicio, como auxiliar de registro y trámite (nivel 4) adscrita a la Tesorería del Poder Judicial del Estado, de manera interina, a partir del cinco de febrero de dos mil veinte, por el término de tres meses.</w:t>
            </w:r>
          </w:p>
        </w:tc>
      </w:tr>
      <w:tr w:rsidR="000D027E" w:rsidRPr="000D027E" w:rsidTr="00043D7A">
        <w:tc>
          <w:tcPr>
            <w:tcW w:w="3256" w:type="dxa"/>
          </w:tcPr>
          <w:p w:rsidR="000D027E" w:rsidRPr="00E47271" w:rsidRDefault="000D027E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Lic. GEORGETTE ALEJANDRA POINTELÍN GONZÁLEZ</w:t>
            </w:r>
          </w:p>
          <w:p w:rsidR="000D027E" w:rsidRPr="00E47271" w:rsidRDefault="000D027E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Secretaria proyectista (nivel 14) adscrita a la Tercera Ponencia de la Sala Penal y Especializada en Administración de Justicia para Adolescentes</w:t>
            </w:r>
          </w:p>
        </w:tc>
        <w:tc>
          <w:tcPr>
            <w:tcW w:w="4440" w:type="dxa"/>
          </w:tcPr>
          <w:p w:rsidR="000D027E" w:rsidRPr="000D027E" w:rsidRDefault="000D027E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Por necesidades del servicio, como </w:t>
            </w:r>
            <w:proofErr w:type="gramStart"/>
            <w:r>
              <w:rPr>
                <w:i/>
                <w:iCs/>
              </w:rPr>
              <w:t>Secretaria</w:t>
            </w:r>
            <w:proofErr w:type="gramEnd"/>
            <w:r>
              <w:rPr>
                <w:i/>
                <w:iCs/>
              </w:rPr>
              <w:t xml:space="preserve"> de acuerdos (nivel 14) de la Segunda Ponencia de la Sala Civil-Familiar del Tribunal Superior de Justicia, en sustitución del Lic. Alberto Herrera Vázquez, a partir del cinco de febrero de dos mil veinte, hasta nuevas instrucciones</w:t>
            </w:r>
          </w:p>
        </w:tc>
      </w:tr>
      <w:tr w:rsidR="000D027E" w:rsidRPr="000D027E" w:rsidTr="00043D7A">
        <w:tc>
          <w:tcPr>
            <w:tcW w:w="3256" w:type="dxa"/>
          </w:tcPr>
          <w:p w:rsidR="000D027E" w:rsidRPr="00E47271" w:rsidRDefault="000D027E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Lic. ALBERTO HERRERA VÁSQUEZ</w:t>
            </w:r>
          </w:p>
          <w:p w:rsidR="000D027E" w:rsidRPr="00E47271" w:rsidRDefault="000D027E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Secretario de acuerdos de la Segunda Ponencia de la Sala Civil-Familiar del Tribunal Superior de Justicia</w:t>
            </w:r>
          </w:p>
        </w:tc>
        <w:tc>
          <w:tcPr>
            <w:tcW w:w="4440" w:type="dxa"/>
          </w:tcPr>
          <w:p w:rsidR="000D027E" w:rsidRDefault="000D027E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Por necesidades del servicio, como </w:t>
            </w:r>
            <w:r w:rsidR="00F15F4A">
              <w:rPr>
                <w:i/>
                <w:iCs/>
              </w:rPr>
              <w:t>subdirector (nivel 14) del Instituto de Especialización Judicial, en sustitución de la Lic. Maricela Enriqueta Carmona Huerta, a partir del cinco de febrero de dos mil veinte, hasta nuevas instrucciones.</w:t>
            </w:r>
          </w:p>
        </w:tc>
      </w:tr>
      <w:tr w:rsidR="00F15F4A" w:rsidRPr="000D027E" w:rsidTr="00043D7A">
        <w:tc>
          <w:tcPr>
            <w:tcW w:w="3256" w:type="dxa"/>
          </w:tcPr>
          <w:p w:rsidR="00F15F4A" w:rsidRPr="00E47271" w:rsidRDefault="00F15F4A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Lic. MARICELA ENRIQUETA CARMONA HUERTA</w:t>
            </w:r>
          </w:p>
          <w:p w:rsidR="00F15F4A" w:rsidRPr="00E47271" w:rsidRDefault="00F15F4A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Subdirectora (nivel 14) del Instituto de Especialización Judicial</w:t>
            </w:r>
          </w:p>
        </w:tc>
        <w:tc>
          <w:tcPr>
            <w:tcW w:w="4440" w:type="dxa"/>
          </w:tcPr>
          <w:p w:rsidR="00F15F4A" w:rsidRDefault="00F15F4A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Por necesidades del servicio, como secretaria técnica (nivel 10) de la Unidad de Igualdad de Género, de manera interina, a partir del cinco de febrero de dos mil veinte, por el término de tres meses.</w:t>
            </w:r>
          </w:p>
        </w:tc>
      </w:tr>
      <w:tr w:rsidR="00F15F4A" w:rsidRPr="000D027E" w:rsidTr="00043D7A">
        <w:tc>
          <w:tcPr>
            <w:tcW w:w="3256" w:type="dxa"/>
          </w:tcPr>
          <w:p w:rsidR="00F15F4A" w:rsidRPr="00E47271" w:rsidRDefault="00F15F4A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Lic. VIANEY ESTRADA VERA</w:t>
            </w:r>
          </w:p>
          <w:p w:rsidR="00F15F4A" w:rsidRPr="00E47271" w:rsidRDefault="00F15F4A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Secretaria proyectista (nivel 14) de la Tercera Ponencia de la Sala Penal y Especializada en Administración de Justicia para Adolescentes del Tribunal Superior de Justicia</w:t>
            </w:r>
          </w:p>
        </w:tc>
        <w:tc>
          <w:tcPr>
            <w:tcW w:w="4440" w:type="dxa"/>
          </w:tcPr>
          <w:p w:rsidR="00F15F4A" w:rsidRDefault="00DA1EC1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Con su mismo nivel y cargo, a la Segunda Ponencia de la Sala Civil-Familiar del Tribunal Superior de Justicia, en sustitución del Lic. Carlos Felipe Nava Aguilar, a partir del cinco de febrero de dos mil veinte, hasta nuevas instrucciones.</w:t>
            </w:r>
          </w:p>
        </w:tc>
      </w:tr>
      <w:tr w:rsidR="00DA1EC1" w:rsidRPr="000D027E" w:rsidTr="00043D7A">
        <w:tc>
          <w:tcPr>
            <w:tcW w:w="3256" w:type="dxa"/>
          </w:tcPr>
          <w:p w:rsidR="00DA1EC1" w:rsidRPr="00E47271" w:rsidRDefault="00DA1EC1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Lic. CARLOS FELIPE NAVA AGUILAR</w:t>
            </w:r>
          </w:p>
          <w:p w:rsidR="00DA1EC1" w:rsidRPr="00E47271" w:rsidRDefault="00DA1EC1" w:rsidP="00043D7A">
            <w:pPr>
              <w:spacing w:line="360" w:lineRule="auto"/>
              <w:jc w:val="both"/>
              <w:rPr>
                <w:b/>
                <w:bCs/>
              </w:rPr>
            </w:pPr>
            <w:r w:rsidRPr="00E47271">
              <w:rPr>
                <w:b/>
                <w:bCs/>
              </w:rPr>
              <w:t>Secretario proyectista (nivel 14) adscrito a la Segunda Ponencia de la Sala Civil-Familiar del Tribunal Superior de Justicia</w:t>
            </w:r>
          </w:p>
        </w:tc>
        <w:tc>
          <w:tcPr>
            <w:tcW w:w="4440" w:type="dxa"/>
          </w:tcPr>
          <w:p w:rsidR="00DA1EC1" w:rsidRDefault="00DA1EC1" w:rsidP="00043D7A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Con su mismo nivel y cargo, a la Secretaría General de Acuerdos del Tribunal Superior de Justicia, a partir del cinco de febrero de dos mil veinte, hasta nuevas instrucciones.</w:t>
            </w:r>
          </w:p>
        </w:tc>
      </w:tr>
    </w:tbl>
    <w:p w:rsidR="006D63A4" w:rsidRPr="00AA42C4" w:rsidRDefault="00AA42C4" w:rsidP="00F64965">
      <w:pPr>
        <w:spacing w:after="0" w:line="480" w:lineRule="auto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u w:val="single"/>
        </w:rPr>
        <w:t>APROBADO POR UNANIMIDAD DE VOTOS.</w:t>
      </w:r>
      <w:r>
        <w:rPr>
          <w:rFonts w:asciiTheme="minorHAnsi" w:eastAsia="Batang" w:hAnsiTheme="minorHAnsi" w:cstheme="minorHAnsi"/>
        </w:rPr>
        <w:t xml:space="preserve"> - - - - - - - - - - - - - - - - - - - - - - - - - - - - - - - - - </w:t>
      </w:r>
    </w:p>
    <w:p w:rsidR="00933F97" w:rsidRPr="001237B2" w:rsidRDefault="00A970F6" w:rsidP="00DA1EC1">
      <w:pPr>
        <w:spacing w:after="0" w:line="480" w:lineRule="auto"/>
        <w:ind w:firstLine="708"/>
        <w:jc w:val="both"/>
        <w:rPr>
          <w:rFonts w:asciiTheme="minorHAnsi" w:hAnsiTheme="minorHAnsi" w:cstheme="minorHAnsi"/>
        </w:rPr>
      </w:pPr>
      <w:r w:rsidRPr="001237B2">
        <w:rPr>
          <w:rFonts w:asciiTheme="minorHAnsi" w:eastAsia="Batang" w:hAnsiTheme="minorHAnsi" w:cstheme="minorHAnsi"/>
        </w:rPr>
        <w:t>No habiendo otro asunto que tratar, s</w:t>
      </w:r>
      <w:r w:rsidR="00933F97" w:rsidRPr="001237B2">
        <w:rPr>
          <w:rFonts w:asciiTheme="minorHAnsi" w:hAnsiTheme="minorHAnsi" w:cstheme="minorHAnsi"/>
        </w:rPr>
        <w:t xml:space="preserve">iendo las </w:t>
      </w:r>
      <w:r w:rsidR="00BE3752">
        <w:rPr>
          <w:rFonts w:asciiTheme="minorHAnsi" w:hAnsiTheme="minorHAnsi" w:cstheme="minorHAnsi"/>
        </w:rPr>
        <w:t>once</w:t>
      </w:r>
      <w:r w:rsidR="00933F97" w:rsidRPr="001237B2">
        <w:rPr>
          <w:rFonts w:asciiTheme="minorHAnsi" w:hAnsiTheme="minorHAnsi" w:cstheme="minorHAnsi"/>
        </w:rPr>
        <w:t xml:space="preserve"> horas con </w:t>
      </w:r>
      <w:r w:rsidR="00BE3752">
        <w:rPr>
          <w:rFonts w:asciiTheme="minorHAnsi" w:hAnsiTheme="minorHAnsi" w:cstheme="minorHAnsi"/>
        </w:rPr>
        <w:t>treinta y tres</w:t>
      </w:r>
      <w:r w:rsidR="00283D87" w:rsidRPr="001237B2">
        <w:rPr>
          <w:rFonts w:asciiTheme="minorHAnsi" w:hAnsiTheme="minorHAnsi" w:cstheme="minorHAnsi"/>
        </w:rPr>
        <w:t xml:space="preserve"> </w:t>
      </w:r>
      <w:r w:rsidR="00933F97" w:rsidRPr="001237B2">
        <w:rPr>
          <w:rFonts w:asciiTheme="minorHAnsi" w:hAnsiTheme="minorHAnsi" w:cstheme="minorHAnsi"/>
        </w:rPr>
        <w:t>minutos del día de su inicio, se d</w:t>
      </w:r>
      <w:r w:rsidR="001237B2" w:rsidRPr="001237B2">
        <w:rPr>
          <w:rFonts w:asciiTheme="minorHAnsi" w:hAnsiTheme="minorHAnsi" w:cstheme="minorHAnsi"/>
        </w:rPr>
        <w:t>a</w:t>
      </w:r>
      <w:r w:rsidR="00933F97" w:rsidRPr="001237B2">
        <w:rPr>
          <w:rFonts w:asciiTheme="minorHAnsi" w:hAnsiTheme="minorHAnsi" w:cstheme="minorHAnsi"/>
        </w:rPr>
        <w:t xml:space="preserve"> por concluida la Sesión </w:t>
      </w:r>
      <w:r w:rsidR="00D22A15" w:rsidRPr="001237B2">
        <w:rPr>
          <w:rFonts w:asciiTheme="minorHAnsi" w:hAnsiTheme="minorHAnsi" w:cstheme="minorHAnsi"/>
        </w:rPr>
        <w:t>Extrao</w:t>
      </w:r>
      <w:r w:rsidR="00933F97" w:rsidRPr="001237B2">
        <w:rPr>
          <w:rFonts w:asciiTheme="minorHAnsi" w:hAnsiTheme="minorHAnsi" w:cstheme="minorHAnsi"/>
        </w:rPr>
        <w:t xml:space="preserve">rdinaria Privada del </w:t>
      </w:r>
      <w:r w:rsidR="00933F97" w:rsidRPr="001237B2">
        <w:rPr>
          <w:rFonts w:asciiTheme="minorHAnsi" w:hAnsiTheme="minorHAnsi" w:cstheme="minorHAnsi"/>
        </w:rPr>
        <w:lastRenderedPageBreak/>
        <w:t>Consejo de la Judicatura del Estado de Tlaxcala, levantándose la presente acta, que firman para constancia los que en ella intervinieron</w:t>
      </w:r>
      <w:r w:rsidR="001237B2" w:rsidRPr="001237B2">
        <w:rPr>
          <w:rFonts w:asciiTheme="minorHAnsi" w:hAnsiTheme="minorHAnsi" w:cstheme="minorHAnsi"/>
        </w:rPr>
        <w:t xml:space="preserve">, así como el </w:t>
      </w:r>
      <w:r w:rsidRPr="001237B2">
        <w:rPr>
          <w:rFonts w:asciiTheme="minorHAnsi" w:hAnsiTheme="minorHAnsi" w:cstheme="minorHAnsi"/>
        </w:rPr>
        <w:t>Licenciado José Juan Gilberto De León Escamilla, Secretario Ejecutivo del Consejo de la Judicatura</w:t>
      </w:r>
      <w:r w:rsidR="002D7659" w:rsidRPr="001237B2">
        <w:rPr>
          <w:rFonts w:asciiTheme="minorHAnsi" w:hAnsiTheme="minorHAnsi" w:cstheme="minorHAnsi"/>
        </w:rPr>
        <w:t>.</w:t>
      </w:r>
      <w:r w:rsidR="00933F97" w:rsidRPr="001237B2">
        <w:rPr>
          <w:rFonts w:asciiTheme="minorHAnsi" w:hAnsiTheme="minorHAnsi" w:cstheme="minorHAnsi"/>
        </w:rPr>
        <w:t xml:space="preserve"> D</w:t>
      </w:r>
      <w:r w:rsidR="001237B2" w:rsidRPr="001237B2">
        <w:rPr>
          <w:rFonts w:asciiTheme="minorHAnsi" w:hAnsiTheme="minorHAnsi" w:cstheme="minorHAnsi"/>
        </w:rPr>
        <w:t>oy</w:t>
      </w:r>
      <w:r w:rsidR="00933F97" w:rsidRPr="001237B2">
        <w:rPr>
          <w:rFonts w:asciiTheme="minorHAnsi" w:hAnsiTheme="minorHAnsi" w:cstheme="minorHAnsi"/>
        </w:rPr>
        <w:t xml:space="preserve"> fe. - </w:t>
      </w:r>
      <w:bookmarkStart w:id="4" w:name="_Hlk478557854"/>
    </w:p>
    <w:p w:rsidR="00A122FC" w:rsidRPr="001237B2" w:rsidRDefault="00A122FC" w:rsidP="00F64965">
      <w:pPr>
        <w:pStyle w:val="Prrafodelista"/>
        <w:spacing w:line="480" w:lineRule="auto"/>
        <w:ind w:left="0" w:firstLine="708"/>
        <w:jc w:val="both"/>
        <w:rPr>
          <w:rFonts w:asciiTheme="minorHAnsi" w:hAnsiTheme="minorHAnsi" w:cstheme="minorHAnsi"/>
          <w:b/>
        </w:rPr>
      </w:pPr>
    </w:p>
    <w:bookmarkEnd w:id="4"/>
    <w:p w:rsidR="00933F97" w:rsidRPr="001237B2" w:rsidRDefault="00933F97" w:rsidP="00F64965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tbl>
      <w:tblPr>
        <w:tblpPr w:leftFromText="141" w:rightFromText="141" w:vertAnchor="text" w:horzAnchor="margin" w:tblpY="269"/>
        <w:tblW w:w="8472" w:type="dxa"/>
        <w:tblLook w:val="04A0" w:firstRow="1" w:lastRow="0" w:firstColumn="1" w:lastColumn="0" w:noHBand="0" w:noVBand="1"/>
      </w:tblPr>
      <w:tblGrid>
        <w:gridCol w:w="3969"/>
        <w:gridCol w:w="279"/>
        <w:gridCol w:w="288"/>
        <w:gridCol w:w="3936"/>
      </w:tblGrid>
      <w:tr w:rsidR="00933F97" w:rsidRPr="001237B2" w:rsidTr="001237B2">
        <w:tc>
          <w:tcPr>
            <w:tcW w:w="3969" w:type="dxa"/>
          </w:tcPr>
          <w:p w:rsidR="00EB381C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Ma</w:t>
            </w:r>
            <w:r w:rsidR="00E305F2">
              <w:rPr>
                <w:rFonts w:asciiTheme="minorHAnsi" w:hAnsiTheme="minorHAnsi" w:cstheme="minorHAnsi"/>
              </w:rPr>
              <w:t>estro</w:t>
            </w:r>
            <w:r w:rsidRPr="001237B2">
              <w:rPr>
                <w:rFonts w:asciiTheme="minorHAnsi" w:hAnsiTheme="minorHAnsi" w:cstheme="minorHAnsi"/>
              </w:rPr>
              <w:t xml:space="preserve"> </w:t>
            </w:r>
            <w:r w:rsidR="001237B2" w:rsidRPr="001237B2">
              <w:rPr>
                <w:rFonts w:asciiTheme="minorHAnsi" w:hAnsiTheme="minorHAnsi" w:cstheme="minorHAnsi"/>
              </w:rPr>
              <w:t>Fernando Bernal Salazar</w:t>
            </w:r>
          </w:p>
          <w:p w:rsidR="00933F97" w:rsidRPr="001237B2" w:rsidRDefault="00E305F2" w:rsidP="00E305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Magistrado </w:t>
            </w:r>
            <w:proofErr w:type="gramStart"/>
            <w:r w:rsidR="00933F97" w:rsidRPr="001237B2">
              <w:rPr>
                <w:rFonts w:asciiTheme="minorHAnsi" w:hAnsiTheme="minorHAnsi" w:cstheme="minorHAnsi"/>
              </w:rPr>
              <w:t>President</w:t>
            </w:r>
            <w:r w:rsidR="00D22A15" w:rsidRPr="001237B2">
              <w:rPr>
                <w:rFonts w:asciiTheme="minorHAnsi" w:hAnsiTheme="minorHAnsi" w:cstheme="minorHAnsi"/>
              </w:rPr>
              <w:t>e</w:t>
            </w:r>
            <w:proofErr w:type="gramEnd"/>
            <w:r w:rsidR="00933F97" w:rsidRPr="001237B2">
              <w:rPr>
                <w:rFonts w:asciiTheme="minorHAnsi" w:hAnsiTheme="minorHAnsi" w:cstheme="minorHAnsi"/>
              </w:rPr>
              <w:t xml:space="preserve"> del </w:t>
            </w:r>
            <w:r w:rsidR="002D7659" w:rsidRPr="001237B2">
              <w:rPr>
                <w:rFonts w:asciiTheme="minorHAnsi" w:hAnsiTheme="minorHAnsi" w:cstheme="minorHAnsi"/>
              </w:rPr>
              <w:t xml:space="preserve">Tribunal Superior de Justicia y del </w:t>
            </w:r>
            <w:r w:rsidR="00933F97" w:rsidRPr="001237B2">
              <w:rPr>
                <w:rFonts w:asciiTheme="minorHAnsi" w:hAnsiTheme="minorHAnsi" w:cstheme="minorHAnsi"/>
              </w:rPr>
              <w:t>Consejo</w:t>
            </w:r>
            <w:r w:rsidR="001237B2" w:rsidRPr="001237B2">
              <w:rPr>
                <w:rFonts w:asciiTheme="minorHAnsi" w:hAnsiTheme="minorHAnsi" w:cstheme="minorHAnsi"/>
              </w:rPr>
              <w:t xml:space="preserve"> </w:t>
            </w:r>
            <w:r w:rsidR="00933F97" w:rsidRPr="001237B2">
              <w:rPr>
                <w:rFonts w:asciiTheme="minorHAnsi" w:hAnsiTheme="minorHAnsi" w:cstheme="minorHAnsi"/>
              </w:rPr>
              <w:t>de la Judicatura del Estado de Tlaxcala</w:t>
            </w:r>
          </w:p>
        </w:tc>
        <w:tc>
          <w:tcPr>
            <w:tcW w:w="567" w:type="dxa"/>
            <w:gridSpan w:val="2"/>
          </w:tcPr>
          <w:p w:rsidR="00933F97" w:rsidRPr="001237B2" w:rsidRDefault="00933F97" w:rsidP="00F649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</w:tcPr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Lic. </w:t>
            </w:r>
            <w:r w:rsidR="00283D87" w:rsidRPr="001237B2">
              <w:rPr>
                <w:rFonts w:asciiTheme="minorHAnsi" w:hAnsiTheme="minorHAnsi" w:cstheme="minorHAnsi"/>
              </w:rPr>
              <w:t xml:space="preserve">Martha Zenteno Ramírez </w:t>
            </w: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933F97" w:rsidRPr="001237B2" w:rsidTr="001237B2">
        <w:trPr>
          <w:trHeight w:val="317"/>
        </w:trPr>
        <w:tc>
          <w:tcPr>
            <w:tcW w:w="8472" w:type="dxa"/>
            <w:gridSpan w:val="4"/>
          </w:tcPr>
          <w:p w:rsidR="00933F97" w:rsidRPr="001237B2" w:rsidRDefault="00933F97" w:rsidP="00F649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3F97" w:rsidRPr="001237B2" w:rsidTr="001237B2">
        <w:trPr>
          <w:trHeight w:val="317"/>
        </w:trPr>
        <w:tc>
          <w:tcPr>
            <w:tcW w:w="3969" w:type="dxa"/>
          </w:tcPr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D7659" w:rsidRPr="001237B2" w:rsidRDefault="002D7659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Lic. Leticia Caballero Muñoz</w:t>
            </w: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567" w:type="dxa"/>
            <w:gridSpan w:val="2"/>
          </w:tcPr>
          <w:p w:rsidR="00933F97" w:rsidRPr="001237B2" w:rsidRDefault="00933F97" w:rsidP="00F649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</w:tcPr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D7659" w:rsidRPr="001237B2" w:rsidRDefault="002D7659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Default="006D618C" w:rsidP="00A900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Lic. Álvaro García Moreno</w:t>
            </w:r>
          </w:p>
          <w:p w:rsidR="006D618C" w:rsidRPr="001237B2" w:rsidRDefault="006D618C" w:rsidP="006D61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:rsidR="006D618C" w:rsidRPr="001237B2" w:rsidRDefault="006D618C" w:rsidP="006D61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del Estado de Tlaxcala</w:t>
            </w:r>
          </w:p>
        </w:tc>
      </w:tr>
      <w:tr w:rsidR="00933F97" w:rsidRPr="001237B2" w:rsidTr="001237B2">
        <w:trPr>
          <w:trHeight w:val="317"/>
        </w:trPr>
        <w:tc>
          <w:tcPr>
            <w:tcW w:w="3969" w:type="dxa"/>
          </w:tcPr>
          <w:p w:rsidR="00933F97" w:rsidRPr="001237B2" w:rsidRDefault="00933F97" w:rsidP="00F64965">
            <w:pPr>
              <w:tabs>
                <w:tab w:val="left" w:pos="266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  <w:gridSpan w:val="2"/>
          </w:tcPr>
          <w:p w:rsidR="00933F97" w:rsidRPr="001237B2" w:rsidRDefault="00933F97" w:rsidP="00F649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</w:tcPr>
          <w:p w:rsidR="00933F97" w:rsidRPr="001237B2" w:rsidRDefault="001237B2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DOY FE</w:t>
            </w:r>
          </w:p>
        </w:tc>
      </w:tr>
      <w:tr w:rsidR="00933F97" w:rsidRPr="001237B2" w:rsidTr="001237B2">
        <w:trPr>
          <w:trHeight w:val="317"/>
        </w:trPr>
        <w:tc>
          <w:tcPr>
            <w:tcW w:w="4248" w:type="dxa"/>
            <w:gridSpan w:val="2"/>
          </w:tcPr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D7659" w:rsidRPr="001237B2" w:rsidRDefault="002D7659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6D618C" w:rsidRPr="001237B2" w:rsidRDefault="006D618C" w:rsidP="006D61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Dra. Mildred </w:t>
            </w:r>
            <w:proofErr w:type="spellStart"/>
            <w:r w:rsidRPr="001237B2">
              <w:rPr>
                <w:rFonts w:asciiTheme="minorHAnsi" w:hAnsiTheme="minorHAnsi" w:cstheme="minorHAnsi"/>
              </w:rPr>
              <w:t>Murbartián</w:t>
            </w:r>
            <w:proofErr w:type="spellEnd"/>
            <w:r w:rsidRPr="001237B2">
              <w:rPr>
                <w:rFonts w:asciiTheme="minorHAnsi" w:hAnsiTheme="minorHAnsi" w:cstheme="minorHAnsi"/>
              </w:rPr>
              <w:t xml:space="preserve"> Aguilar</w:t>
            </w:r>
          </w:p>
          <w:p w:rsidR="00933F97" w:rsidRPr="001237B2" w:rsidRDefault="006D618C" w:rsidP="006D61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Integrante del Consejo de la Judicatura del Estado de Tlaxcala  </w:t>
            </w:r>
          </w:p>
        </w:tc>
        <w:tc>
          <w:tcPr>
            <w:tcW w:w="4224" w:type="dxa"/>
            <w:gridSpan w:val="2"/>
          </w:tcPr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2D7659" w:rsidRPr="001237B2" w:rsidRDefault="002D7659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33F97" w:rsidRPr="001237B2" w:rsidRDefault="00933F97" w:rsidP="00F649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237B2" w:rsidRPr="001237B2" w:rsidRDefault="001237B2" w:rsidP="001237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José Juan Gilberto De León Escamilla</w:t>
            </w:r>
          </w:p>
          <w:p w:rsidR="001237B2" w:rsidRPr="001237B2" w:rsidRDefault="001237B2" w:rsidP="001237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Secretario Ejecutivo del Consejo de la Judicatura </w:t>
            </w:r>
          </w:p>
          <w:p w:rsidR="00933F97" w:rsidRPr="001237B2" w:rsidRDefault="001237B2" w:rsidP="001237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del Estado de Tlaxcala</w:t>
            </w:r>
          </w:p>
        </w:tc>
      </w:tr>
    </w:tbl>
    <w:p w:rsidR="00933F97" w:rsidRPr="001237B2" w:rsidRDefault="00933F97" w:rsidP="00F64965">
      <w:pPr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p w:rsidR="00DB1673" w:rsidRPr="001237B2" w:rsidRDefault="00DB1673" w:rsidP="00F64965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DB1673" w:rsidRPr="001237B2" w:rsidSect="00A122FC">
      <w:headerReference w:type="default" r:id="rId8"/>
      <w:footerReference w:type="default" r:id="rId9"/>
      <w:pgSz w:w="12242" w:h="20163" w:code="5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D7" w:rsidRDefault="005469D7" w:rsidP="004567A4">
      <w:pPr>
        <w:spacing w:after="0" w:line="240" w:lineRule="auto"/>
      </w:pPr>
      <w:r>
        <w:separator/>
      </w:r>
    </w:p>
  </w:endnote>
  <w:endnote w:type="continuationSeparator" w:id="0">
    <w:p w:rsidR="005469D7" w:rsidRDefault="005469D7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366816"/>
      <w:docPartObj>
        <w:docPartGallery w:val="Page Numbers (Bottom of Page)"/>
        <w:docPartUnique/>
      </w:docPartObj>
    </w:sdtPr>
    <w:sdtEndPr/>
    <w:sdtContent>
      <w:p w:rsidR="00A122FC" w:rsidRDefault="00A122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38AD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A122FC" w:rsidRDefault="00A12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D7" w:rsidRDefault="005469D7" w:rsidP="004567A4">
      <w:pPr>
        <w:spacing w:after="0" w:line="240" w:lineRule="auto"/>
      </w:pPr>
      <w:r>
        <w:separator/>
      </w:r>
    </w:p>
  </w:footnote>
  <w:footnote w:type="continuationSeparator" w:id="0">
    <w:p w:rsidR="005469D7" w:rsidRDefault="005469D7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04A" w:rsidRDefault="00DA404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97118" wp14:editId="297466FC">
          <wp:simplePos x="0" y="0"/>
          <wp:positionH relativeFrom="column">
            <wp:posOffset>-1524000</wp:posOffset>
          </wp:positionH>
          <wp:positionV relativeFrom="paragraph">
            <wp:posOffset>-191135</wp:posOffset>
          </wp:positionV>
          <wp:extent cx="1404000" cy="1404000"/>
          <wp:effectExtent l="0" t="0" r="571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34369"/>
    <w:multiLevelType w:val="hybridMultilevel"/>
    <w:tmpl w:val="7734A206"/>
    <w:lvl w:ilvl="0" w:tplc="8B40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6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9"/>
    <w:rsid w:val="00002210"/>
    <w:rsid w:val="0000732F"/>
    <w:rsid w:val="00014161"/>
    <w:rsid w:val="000162F4"/>
    <w:rsid w:val="000166AD"/>
    <w:rsid w:val="00021F7E"/>
    <w:rsid w:val="00023540"/>
    <w:rsid w:val="0003113F"/>
    <w:rsid w:val="00034E7D"/>
    <w:rsid w:val="00042F2E"/>
    <w:rsid w:val="00045EAA"/>
    <w:rsid w:val="00046144"/>
    <w:rsid w:val="00050A8F"/>
    <w:rsid w:val="00070776"/>
    <w:rsid w:val="0007559E"/>
    <w:rsid w:val="0007686A"/>
    <w:rsid w:val="00083B4C"/>
    <w:rsid w:val="000846F7"/>
    <w:rsid w:val="00090095"/>
    <w:rsid w:val="000A17E0"/>
    <w:rsid w:val="000A317E"/>
    <w:rsid w:val="000A712C"/>
    <w:rsid w:val="000B2B23"/>
    <w:rsid w:val="000B64C8"/>
    <w:rsid w:val="000D027E"/>
    <w:rsid w:val="000D27B8"/>
    <w:rsid w:val="000D358D"/>
    <w:rsid w:val="000E07FE"/>
    <w:rsid w:val="000E78D5"/>
    <w:rsid w:val="000F0252"/>
    <w:rsid w:val="000F23BD"/>
    <w:rsid w:val="000F43B1"/>
    <w:rsid w:val="000F4C5E"/>
    <w:rsid w:val="000F4F80"/>
    <w:rsid w:val="001001F1"/>
    <w:rsid w:val="001078B6"/>
    <w:rsid w:val="001237B2"/>
    <w:rsid w:val="00123FAA"/>
    <w:rsid w:val="00125679"/>
    <w:rsid w:val="001270C1"/>
    <w:rsid w:val="00127865"/>
    <w:rsid w:val="0013476F"/>
    <w:rsid w:val="00135F2B"/>
    <w:rsid w:val="00140B15"/>
    <w:rsid w:val="00146FB5"/>
    <w:rsid w:val="00155AF5"/>
    <w:rsid w:val="00164C43"/>
    <w:rsid w:val="00170572"/>
    <w:rsid w:val="00171284"/>
    <w:rsid w:val="00173DC6"/>
    <w:rsid w:val="00175D73"/>
    <w:rsid w:val="00184148"/>
    <w:rsid w:val="0018582E"/>
    <w:rsid w:val="00186CC1"/>
    <w:rsid w:val="0019114D"/>
    <w:rsid w:val="00194359"/>
    <w:rsid w:val="001959E4"/>
    <w:rsid w:val="001B0FD4"/>
    <w:rsid w:val="001C01F5"/>
    <w:rsid w:val="001E117E"/>
    <w:rsid w:val="001E1882"/>
    <w:rsid w:val="001E42FD"/>
    <w:rsid w:val="001F273F"/>
    <w:rsid w:val="001F28D3"/>
    <w:rsid w:val="001F45F6"/>
    <w:rsid w:val="00211398"/>
    <w:rsid w:val="00213A86"/>
    <w:rsid w:val="00217E22"/>
    <w:rsid w:val="00220183"/>
    <w:rsid w:val="00220756"/>
    <w:rsid w:val="00224653"/>
    <w:rsid w:val="00226330"/>
    <w:rsid w:val="00233FEA"/>
    <w:rsid w:val="0023691E"/>
    <w:rsid w:val="0024189A"/>
    <w:rsid w:val="00245079"/>
    <w:rsid w:val="00246A43"/>
    <w:rsid w:val="00253DAD"/>
    <w:rsid w:val="00254DE5"/>
    <w:rsid w:val="00256336"/>
    <w:rsid w:val="00266982"/>
    <w:rsid w:val="00267A64"/>
    <w:rsid w:val="00274501"/>
    <w:rsid w:val="0027641B"/>
    <w:rsid w:val="00283D87"/>
    <w:rsid w:val="00287D3C"/>
    <w:rsid w:val="00290714"/>
    <w:rsid w:val="00291490"/>
    <w:rsid w:val="00292300"/>
    <w:rsid w:val="002A1DE1"/>
    <w:rsid w:val="002A38BE"/>
    <w:rsid w:val="002B4F60"/>
    <w:rsid w:val="002B604E"/>
    <w:rsid w:val="002D193E"/>
    <w:rsid w:val="002D4EE4"/>
    <w:rsid w:val="002D6245"/>
    <w:rsid w:val="002D71E1"/>
    <w:rsid w:val="002D7659"/>
    <w:rsid w:val="002E2A67"/>
    <w:rsid w:val="002E318D"/>
    <w:rsid w:val="002E6EB0"/>
    <w:rsid w:val="002E7C21"/>
    <w:rsid w:val="002F0531"/>
    <w:rsid w:val="002F06FF"/>
    <w:rsid w:val="00300E4F"/>
    <w:rsid w:val="00302D8B"/>
    <w:rsid w:val="00302E4C"/>
    <w:rsid w:val="00305689"/>
    <w:rsid w:val="00306ABA"/>
    <w:rsid w:val="00321149"/>
    <w:rsid w:val="003227D0"/>
    <w:rsid w:val="00337729"/>
    <w:rsid w:val="003378A8"/>
    <w:rsid w:val="003379AA"/>
    <w:rsid w:val="00344E8A"/>
    <w:rsid w:val="00345389"/>
    <w:rsid w:val="00353F60"/>
    <w:rsid w:val="0035401A"/>
    <w:rsid w:val="00357CA9"/>
    <w:rsid w:val="00361541"/>
    <w:rsid w:val="00375087"/>
    <w:rsid w:val="003863DC"/>
    <w:rsid w:val="00393F90"/>
    <w:rsid w:val="003A1F1B"/>
    <w:rsid w:val="003A3390"/>
    <w:rsid w:val="003A4929"/>
    <w:rsid w:val="003A6297"/>
    <w:rsid w:val="003B0193"/>
    <w:rsid w:val="003B7847"/>
    <w:rsid w:val="003C0327"/>
    <w:rsid w:val="003C29E2"/>
    <w:rsid w:val="003C362F"/>
    <w:rsid w:val="003D3F8C"/>
    <w:rsid w:val="003D467E"/>
    <w:rsid w:val="003D5CB6"/>
    <w:rsid w:val="003D7AAB"/>
    <w:rsid w:val="003E4AE0"/>
    <w:rsid w:val="003F4F6B"/>
    <w:rsid w:val="00400E4D"/>
    <w:rsid w:val="004060DF"/>
    <w:rsid w:val="00426601"/>
    <w:rsid w:val="00426656"/>
    <w:rsid w:val="00432560"/>
    <w:rsid w:val="00434960"/>
    <w:rsid w:val="004362E6"/>
    <w:rsid w:val="00436D93"/>
    <w:rsid w:val="00443B50"/>
    <w:rsid w:val="0044558D"/>
    <w:rsid w:val="00446558"/>
    <w:rsid w:val="00452325"/>
    <w:rsid w:val="004530D0"/>
    <w:rsid w:val="004539D4"/>
    <w:rsid w:val="004553CD"/>
    <w:rsid w:val="004567A4"/>
    <w:rsid w:val="0046007A"/>
    <w:rsid w:val="00462458"/>
    <w:rsid w:val="00462B17"/>
    <w:rsid w:val="004722DF"/>
    <w:rsid w:val="00472E3F"/>
    <w:rsid w:val="004751A9"/>
    <w:rsid w:val="004759ED"/>
    <w:rsid w:val="00476AF3"/>
    <w:rsid w:val="00476E87"/>
    <w:rsid w:val="004807ED"/>
    <w:rsid w:val="00482876"/>
    <w:rsid w:val="004843A7"/>
    <w:rsid w:val="0048497B"/>
    <w:rsid w:val="004900A9"/>
    <w:rsid w:val="00492C04"/>
    <w:rsid w:val="00492E48"/>
    <w:rsid w:val="004931CD"/>
    <w:rsid w:val="004A32EB"/>
    <w:rsid w:val="004A5AE3"/>
    <w:rsid w:val="004A5B52"/>
    <w:rsid w:val="004A7331"/>
    <w:rsid w:val="004B33E3"/>
    <w:rsid w:val="004C2CDF"/>
    <w:rsid w:val="004C62B0"/>
    <w:rsid w:val="004D0CB7"/>
    <w:rsid w:val="004D5A69"/>
    <w:rsid w:val="004E70C1"/>
    <w:rsid w:val="004F15AB"/>
    <w:rsid w:val="004F1B8C"/>
    <w:rsid w:val="004F68C5"/>
    <w:rsid w:val="0050104D"/>
    <w:rsid w:val="005016E3"/>
    <w:rsid w:val="00503C06"/>
    <w:rsid w:val="005048AB"/>
    <w:rsid w:val="00504FBB"/>
    <w:rsid w:val="0051209F"/>
    <w:rsid w:val="00520CC8"/>
    <w:rsid w:val="005226DB"/>
    <w:rsid w:val="00527D1E"/>
    <w:rsid w:val="005408C9"/>
    <w:rsid w:val="00541E34"/>
    <w:rsid w:val="00543CFA"/>
    <w:rsid w:val="00545A5D"/>
    <w:rsid w:val="005469D7"/>
    <w:rsid w:val="00546DC5"/>
    <w:rsid w:val="005471AD"/>
    <w:rsid w:val="005519F2"/>
    <w:rsid w:val="0055296B"/>
    <w:rsid w:val="00574DF6"/>
    <w:rsid w:val="005753B6"/>
    <w:rsid w:val="00575F40"/>
    <w:rsid w:val="00575FA4"/>
    <w:rsid w:val="00576096"/>
    <w:rsid w:val="00584ED7"/>
    <w:rsid w:val="00587189"/>
    <w:rsid w:val="0059138E"/>
    <w:rsid w:val="00595DB3"/>
    <w:rsid w:val="005A2DE9"/>
    <w:rsid w:val="005A4708"/>
    <w:rsid w:val="005A7C4D"/>
    <w:rsid w:val="005C1237"/>
    <w:rsid w:val="005C7B12"/>
    <w:rsid w:val="005D0254"/>
    <w:rsid w:val="005D67AB"/>
    <w:rsid w:val="005E2073"/>
    <w:rsid w:val="005F64B5"/>
    <w:rsid w:val="005F6FCA"/>
    <w:rsid w:val="00603422"/>
    <w:rsid w:val="00621678"/>
    <w:rsid w:val="00630AC9"/>
    <w:rsid w:val="00635006"/>
    <w:rsid w:val="00642595"/>
    <w:rsid w:val="0064598D"/>
    <w:rsid w:val="00650722"/>
    <w:rsid w:val="00653B95"/>
    <w:rsid w:val="00655B14"/>
    <w:rsid w:val="00656A4D"/>
    <w:rsid w:val="00657B88"/>
    <w:rsid w:val="00657DF6"/>
    <w:rsid w:val="0066353D"/>
    <w:rsid w:val="00664CBC"/>
    <w:rsid w:val="0066740A"/>
    <w:rsid w:val="0067226B"/>
    <w:rsid w:val="00673457"/>
    <w:rsid w:val="00684B49"/>
    <w:rsid w:val="00696723"/>
    <w:rsid w:val="006A15E6"/>
    <w:rsid w:val="006A4A83"/>
    <w:rsid w:val="006B7CC3"/>
    <w:rsid w:val="006C24B9"/>
    <w:rsid w:val="006D43F2"/>
    <w:rsid w:val="006D4E68"/>
    <w:rsid w:val="006D5248"/>
    <w:rsid w:val="006D60DE"/>
    <w:rsid w:val="006D618C"/>
    <w:rsid w:val="006D63A4"/>
    <w:rsid w:val="006D70DE"/>
    <w:rsid w:val="006E2DAB"/>
    <w:rsid w:val="006E66B5"/>
    <w:rsid w:val="006F01D1"/>
    <w:rsid w:val="006F29F6"/>
    <w:rsid w:val="006F3B27"/>
    <w:rsid w:val="006F6AFC"/>
    <w:rsid w:val="006F7B38"/>
    <w:rsid w:val="00714AC4"/>
    <w:rsid w:val="00727DCD"/>
    <w:rsid w:val="00730068"/>
    <w:rsid w:val="007303BA"/>
    <w:rsid w:val="007478B1"/>
    <w:rsid w:val="00752297"/>
    <w:rsid w:val="00753125"/>
    <w:rsid w:val="0075556E"/>
    <w:rsid w:val="00773EF0"/>
    <w:rsid w:val="007843BE"/>
    <w:rsid w:val="00787189"/>
    <w:rsid w:val="00790932"/>
    <w:rsid w:val="00792937"/>
    <w:rsid w:val="00793CD9"/>
    <w:rsid w:val="007A3EAB"/>
    <w:rsid w:val="007B23BA"/>
    <w:rsid w:val="007B39FE"/>
    <w:rsid w:val="007C18A8"/>
    <w:rsid w:val="007C201B"/>
    <w:rsid w:val="007C2DC9"/>
    <w:rsid w:val="007C2F26"/>
    <w:rsid w:val="007D324C"/>
    <w:rsid w:val="007D6424"/>
    <w:rsid w:val="007D6C61"/>
    <w:rsid w:val="007D6E32"/>
    <w:rsid w:val="007E4F4E"/>
    <w:rsid w:val="008019BA"/>
    <w:rsid w:val="0080440A"/>
    <w:rsid w:val="008067BE"/>
    <w:rsid w:val="00810E8D"/>
    <w:rsid w:val="0082382E"/>
    <w:rsid w:val="00825DE2"/>
    <w:rsid w:val="00832AAC"/>
    <w:rsid w:val="00841A2B"/>
    <w:rsid w:val="00841AC0"/>
    <w:rsid w:val="008420A0"/>
    <w:rsid w:val="0084397D"/>
    <w:rsid w:val="00845FEE"/>
    <w:rsid w:val="0085017E"/>
    <w:rsid w:val="0085212D"/>
    <w:rsid w:val="0085241C"/>
    <w:rsid w:val="00855D16"/>
    <w:rsid w:val="00856EBE"/>
    <w:rsid w:val="0086099A"/>
    <w:rsid w:val="00861D64"/>
    <w:rsid w:val="008721F6"/>
    <w:rsid w:val="00880FBB"/>
    <w:rsid w:val="00881179"/>
    <w:rsid w:val="00886114"/>
    <w:rsid w:val="0089046B"/>
    <w:rsid w:val="00893B1A"/>
    <w:rsid w:val="008A19D8"/>
    <w:rsid w:val="008A3EBA"/>
    <w:rsid w:val="008B06F3"/>
    <w:rsid w:val="008B4926"/>
    <w:rsid w:val="008B4FB8"/>
    <w:rsid w:val="008C4A22"/>
    <w:rsid w:val="008C57C8"/>
    <w:rsid w:val="008D089D"/>
    <w:rsid w:val="008D5E2C"/>
    <w:rsid w:val="008E06F4"/>
    <w:rsid w:val="008E3241"/>
    <w:rsid w:val="008E33C4"/>
    <w:rsid w:val="008E39F9"/>
    <w:rsid w:val="008E5892"/>
    <w:rsid w:val="008E6481"/>
    <w:rsid w:val="008E6AE6"/>
    <w:rsid w:val="008F1A34"/>
    <w:rsid w:val="008F335A"/>
    <w:rsid w:val="008F5249"/>
    <w:rsid w:val="008F7B04"/>
    <w:rsid w:val="0090763F"/>
    <w:rsid w:val="00913F7F"/>
    <w:rsid w:val="00916BA8"/>
    <w:rsid w:val="009209B2"/>
    <w:rsid w:val="009213D2"/>
    <w:rsid w:val="00922057"/>
    <w:rsid w:val="00926447"/>
    <w:rsid w:val="00927D22"/>
    <w:rsid w:val="00933F97"/>
    <w:rsid w:val="00935AF3"/>
    <w:rsid w:val="00937F09"/>
    <w:rsid w:val="00941258"/>
    <w:rsid w:val="00942D77"/>
    <w:rsid w:val="00943713"/>
    <w:rsid w:val="00944A0F"/>
    <w:rsid w:val="0095243C"/>
    <w:rsid w:val="00956D45"/>
    <w:rsid w:val="00971E72"/>
    <w:rsid w:val="00972425"/>
    <w:rsid w:val="00974C3D"/>
    <w:rsid w:val="0097633B"/>
    <w:rsid w:val="0097775E"/>
    <w:rsid w:val="009777FA"/>
    <w:rsid w:val="0098021A"/>
    <w:rsid w:val="00982A7B"/>
    <w:rsid w:val="00983AC7"/>
    <w:rsid w:val="0098405E"/>
    <w:rsid w:val="00985D23"/>
    <w:rsid w:val="00990503"/>
    <w:rsid w:val="00996127"/>
    <w:rsid w:val="00996784"/>
    <w:rsid w:val="009B145D"/>
    <w:rsid w:val="009B28E4"/>
    <w:rsid w:val="009B554C"/>
    <w:rsid w:val="009D1152"/>
    <w:rsid w:val="009D27FF"/>
    <w:rsid w:val="009E0A2F"/>
    <w:rsid w:val="009E6826"/>
    <w:rsid w:val="009F2432"/>
    <w:rsid w:val="009F3842"/>
    <w:rsid w:val="00A03202"/>
    <w:rsid w:val="00A07BE9"/>
    <w:rsid w:val="00A122FC"/>
    <w:rsid w:val="00A17A82"/>
    <w:rsid w:val="00A22A69"/>
    <w:rsid w:val="00A23FA0"/>
    <w:rsid w:val="00A24574"/>
    <w:rsid w:val="00A32681"/>
    <w:rsid w:val="00A357D0"/>
    <w:rsid w:val="00A41ACA"/>
    <w:rsid w:val="00A45118"/>
    <w:rsid w:val="00A46366"/>
    <w:rsid w:val="00A46EF9"/>
    <w:rsid w:val="00A51D64"/>
    <w:rsid w:val="00A55048"/>
    <w:rsid w:val="00A56FF0"/>
    <w:rsid w:val="00A71467"/>
    <w:rsid w:val="00A716BB"/>
    <w:rsid w:val="00A8078C"/>
    <w:rsid w:val="00A855D3"/>
    <w:rsid w:val="00A86ACB"/>
    <w:rsid w:val="00A90084"/>
    <w:rsid w:val="00A94BE7"/>
    <w:rsid w:val="00A956CB"/>
    <w:rsid w:val="00A970F6"/>
    <w:rsid w:val="00AA036C"/>
    <w:rsid w:val="00AA1570"/>
    <w:rsid w:val="00AA42C4"/>
    <w:rsid w:val="00AB3484"/>
    <w:rsid w:val="00AC2C0D"/>
    <w:rsid w:val="00AC3247"/>
    <w:rsid w:val="00AC3CC3"/>
    <w:rsid w:val="00AC60E6"/>
    <w:rsid w:val="00AC68EA"/>
    <w:rsid w:val="00AC6D4F"/>
    <w:rsid w:val="00AC74EA"/>
    <w:rsid w:val="00AD0FC7"/>
    <w:rsid w:val="00AD7E2D"/>
    <w:rsid w:val="00AE0A7C"/>
    <w:rsid w:val="00AF58BD"/>
    <w:rsid w:val="00AF7266"/>
    <w:rsid w:val="00B00156"/>
    <w:rsid w:val="00B00394"/>
    <w:rsid w:val="00B0198B"/>
    <w:rsid w:val="00B02BC2"/>
    <w:rsid w:val="00B04224"/>
    <w:rsid w:val="00B04A4F"/>
    <w:rsid w:val="00B11734"/>
    <w:rsid w:val="00B17B72"/>
    <w:rsid w:val="00B21850"/>
    <w:rsid w:val="00B23CB9"/>
    <w:rsid w:val="00B25894"/>
    <w:rsid w:val="00B2605A"/>
    <w:rsid w:val="00B32C21"/>
    <w:rsid w:val="00B35AA7"/>
    <w:rsid w:val="00B402E5"/>
    <w:rsid w:val="00B40881"/>
    <w:rsid w:val="00B438AD"/>
    <w:rsid w:val="00B43EEF"/>
    <w:rsid w:val="00B5548F"/>
    <w:rsid w:val="00B56E05"/>
    <w:rsid w:val="00B5773B"/>
    <w:rsid w:val="00B64A56"/>
    <w:rsid w:val="00B64E8B"/>
    <w:rsid w:val="00B651D9"/>
    <w:rsid w:val="00B6632A"/>
    <w:rsid w:val="00B70CF8"/>
    <w:rsid w:val="00B74A91"/>
    <w:rsid w:val="00B751A4"/>
    <w:rsid w:val="00B77592"/>
    <w:rsid w:val="00B8772E"/>
    <w:rsid w:val="00B94B83"/>
    <w:rsid w:val="00B94CC4"/>
    <w:rsid w:val="00B969DF"/>
    <w:rsid w:val="00B96B4B"/>
    <w:rsid w:val="00B977DF"/>
    <w:rsid w:val="00BA2CDB"/>
    <w:rsid w:val="00BA63F5"/>
    <w:rsid w:val="00BB4C30"/>
    <w:rsid w:val="00BB7356"/>
    <w:rsid w:val="00BC3D78"/>
    <w:rsid w:val="00BC5E46"/>
    <w:rsid w:val="00BD38F5"/>
    <w:rsid w:val="00BD6F47"/>
    <w:rsid w:val="00BE3752"/>
    <w:rsid w:val="00BE7A2A"/>
    <w:rsid w:val="00BF0AA5"/>
    <w:rsid w:val="00BF4291"/>
    <w:rsid w:val="00BF7D24"/>
    <w:rsid w:val="00C019A1"/>
    <w:rsid w:val="00C06316"/>
    <w:rsid w:val="00C06956"/>
    <w:rsid w:val="00C22B19"/>
    <w:rsid w:val="00C24F5D"/>
    <w:rsid w:val="00C30377"/>
    <w:rsid w:val="00C30EE0"/>
    <w:rsid w:val="00C32A1C"/>
    <w:rsid w:val="00C32BA5"/>
    <w:rsid w:val="00C33A90"/>
    <w:rsid w:val="00C347F3"/>
    <w:rsid w:val="00C42068"/>
    <w:rsid w:val="00C45B67"/>
    <w:rsid w:val="00C505D9"/>
    <w:rsid w:val="00C525D2"/>
    <w:rsid w:val="00C607B1"/>
    <w:rsid w:val="00C6091E"/>
    <w:rsid w:val="00C72FEB"/>
    <w:rsid w:val="00C75490"/>
    <w:rsid w:val="00C82376"/>
    <w:rsid w:val="00C855C5"/>
    <w:rsid w:val="00C87BA5"/>
    <w:rsid w:val="00C9225B"/>
    <w:rsid w:val="00C9244E"/>
    <w:rsid w:val="00C954BC"/>
    <w:rsid w:val="00C96991"/>
    <w:rsid w:val="00CA134F"/>
    <w:rsid w:val="00CA1492"/>
    <w:rsid w:val="00CA4143"/>
    <w:rsid w:val="00CB0454"/>
    <w:rsid w:val="00CB0F03"/>
    <w:rsid w:val="00CB3CFF"/>
    <w:rsid w:val="00CB6740"/>
    <w:rsid w:val="00CB7E06"/>
    <w:rsid w:val="00CC059D"/>
    <w:rsid w:val="00CC1533"/>
    <w:rsid w:val="00CC1BDE"/>
    <w:rsid w:val="00CC69C9"/>
    <w:rsid w:val="00CD1A5D"/>
    <w:rsid w:val="00CD7D5D"/>
    <w:rsid w:val="00CE56FA"/>
    <w:rsid w:val="00CE6A85"/>
    <w:rsid w:val="00CE7BBE"/>
    <w:rsid w:val="00CF0760"/>
    <w:rsid w:val="00CF31D4"/>
    <w:rsid w:val="00D03CB0"/>
    <w:rsid w:val="00D106FD"/>
    <w:rsid w:val="00D17A8A"/>
    <w:rsid w:val="00D2293D"/>
    <w:rsid w:val="00D22A15"/>
    <w:rsid w:val="00D27C98"/>
    <w:rsid w:val="00D37C33"/>
    <w:rsid w:val="00D41597"/>
    <w:rsid w:val="00D43387"/>
    <w:rsid w:val="00D44E89"/>
    <w:rsid w:val="00D47891"/>
    <w:rsid w:val="00D4791D"/>
    <w:rsid w:val="00D50238"/>
    <w:rsid w:val="00D5787D"/>
    <w:rsid w:val="00D60B3F"/>
    <w:rsid w:val="00D64399"/>
    <w:rsid w:val="00D70117"/>
    <w:rsid w:val="00D70BE1"/>
    <w:rsid w:val="00D72543"/>
    <w:rsid w:val="00D74CC1"/>
    <w:rsid w:val="00D7553F"/>
    <w:rsid w:val="00D853B9"/>
    <w:rsid w:val="00DA1EC1"/>
    <w:rsid w:val="00DA404A"/>
    <w:rsid w:val="00DA6F83"/>
    <w:rsid w:val="00DB1673"/>
    <w:rsid w:val="00DC39D5"/>
    <w:rsid w:val="00DC51ED"/>
    <w:rsid w:val="00DD2E34"/>
    <w:rsid w:val="00DD2FA7"/>
    <w:rsid w:val="00DE3D6B"/>
    <w:rsid w:val="00DF2634"/>
    <w:rsid w:val="00DF63B7"/>
    <w:rsid w:val="00DF7288"/>
    <w:rsid w:val="00E00D92"/>
    <w:rsid w:val="00E0116C"/>
    <w:rsid w:val="00E052D4"/>
    <w:rsid w:val="00E079B1"/>
    <w:rsid w:val="00E16BBE"/>
    <w:rsid w:val="00E17C0F"/>
    <w:rsid w:val="00E20309"/>
    <w:rsid w:val="00E22B89"/>
    <w:rsid w:val="00E24C78"/>
    <w:rsid w:val="00E26ED2"/>
    <w:rsid w:val="00E305F2"/>
    <w:rsid w:val="00E336A9"/>
    <w:rsid w:val="00E354B0"/>
    <w:rsid w:val="00E47271"/>
    <w:rsid w:val="00E50AEE"/>
    <w:rsid w:val="00E57669"/>
    <w:rsid w:val="00E618C2"/>
    <w:rsid w:val="00E627F1"/>
    <w:rsid w:val="00E82FAE"/>
    <w:rsid w:val="00E85474"/>
    <w:rsid w:val="00E8564E"/>
    <w:rsid w:val="00E96B7C"/>
    <w:rsid w:val="00EA5168"/>
    <w:rsid w:val="00EA7906"/>
    <w:rsid w:val="00EB208F"/>
    <w:rsid w:val="00EB3518"/>
    <w:rsid w:val="00EB381C"/>
    <w:rsid w:val="00EB5B6C"/>
    <w:rsid w:val="00EC0E3E"/>
    <w:rsid w:val="00EC1C94"/>
    <w:rsid w:val="00ED354A"/>
    <w:rsid w:val="00ED52A3"/>
    <w:rsid w:val="00ED6680"/>
    <w:rsid w:val="00EE3A2A"/>
    <w:rsid w:val="00EE40A3"/>
    <w:rsid w:val="00EE4F06"/>
    <w:rsid w:val="00F014D0"/>
    <w:rsid w:val="00F04A25"/>
    <w:rsid w:val="00F07377"/>
    <w:rsid w:val="00F15F4A"/>
    <w:rsid w:val="00F17D61"/>
    <w:rsid w:val="00F20689"/>
    <w:rsid w:val="00F21039"/>
    <w:rsid w:val="00F252E0"/>
    <w:rsid w:val="00F35769"/>
    <w:rsid w:val="00F43878"/>
    <w:rsid w:val="00F43EB2"/>
    <w:rsid w:val="00F44A42"/>
    <w:rsid w:val="00F44ED5"/>
    <w:rsid w:val="00F47F6D"/>
    <w:rsid w:val="00F52DD4"/>
    <w:rsid w:val="00F63C38"/>
    <w:rsid w:val="00F64965"/>
    <w:rsid w:val="00F66EC2"/>
    <w:rsid w:val="00F70711"/>
    <w:rsid w:val="00F9294A"/>
    <w:rsid w:val="00FA756B"/>
    <w:rsid w:val="00FB3F06"/>
    <w:rsid w:val="00FB4260"/>
    <w:rsid w:val="00FC1E55"/>
    <w:rsid w:val="00FC36C8"/>
    <w:rsid w:val="00FC4C4C"/>
    <w:rsid w:val="00FD01BA"/>
    <w:rsid w:val="00FD0EAA"/>
    <w:rsid w:val="00FD5AA3"/>
    <w:rsid w:val="00FD7327"/>
    <w:rsid w:val="00FE1F7C"/>
    <w:rsid w:val="00FE471E"/>
    <w:rsid w:val="00FE6CE3"/>
    <w:rsid w:val="00FF3425"/>
    <w:rsid w:val="00FF44F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6A9-6FE5-4BBC-8D25-1237701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1736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USUARIO</cp:lastModifiedBy>
  <cp:revision>20</cp:revision>
  <cp:lastPrinted>2020-02-05T19:36:00Z</cp:lastPrinted>
  <dcterms:created xsi:type="dcterms:W3CDTF">2020-02-03T19:50:00Z</dcterms:created>
  <dcterms:modified xsi:type="dcterms:W3CDTF">2020-02-05T19:39:00Z</dcterms:modified>
</cp:coreProperties>
</file>