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4B12155D" w:rsidR="00884754" w:rsidRPr="00571652" w:rsidRDefault="00884754" w:rsidP="00765B4D">
      <w:pPr>
        <w:spacing w:after="0" w:line="480" w:lineRule="auto"/>
        <w:ind w:left="4248" w:firstLine="708"/>
        <w:jc w:val="right"/>
        <w:rPr>
          <w:rFonts w:asciiTheme="minorHAnsi" w:hAnsiTheme="minorHAnsi" w:cstheme="minorHAnsi"/>
          <w:b/>
        </w:rPr>
      </w:pPr>
      <w:bookmarkStart w:id="0" w:name="_Hlk17790164"/>
      <w:r w:rsidRPr="00571652">
        <w:rPr>
          <w:rFonts w:asciiTheme="minorHAnsi" w:hAnsiTheme="minorHAnsi" w:cstheme="minorHAnsi"/>
          <w:b/>
        </w:rPr>
        <w:t xml:space="preserve">ACTA NÚMERO: </w:t>
      </w:r>
      <w:r w:rsidR="00FF24FE">
        <w:rPr>
          <w:rFonts w:asciiTheme="minorHAnsi" w:hAnsiTheme="minorHAnsi" w:cstheme="minorHAnsi"/>
          <w:b/>
        </w:rPr>
        <w:t>0</w:t>
      </w:r>
      <w:r w:rsidR="00595C36">
        <w:rPr>
          <w:rFonts w:asciiTheme="minorHAnsi" w:hAnsiTheme="minorHAnsi" w:cstheme="minorHAnsi"/>
          <w:b/>
        </w:rPr>
        <w:t>2</w:t>
      </w:r>
      <w:r w:rsidRPr="00571652">
        <w:rPr>
          <w:rFonts w:asciiTheme="minorHAnsi" w:hAnsiTheme="minorHAnsi" w:cstheme="minorHAnsi"/>
          <w:b/>
        </w:rPr>
        <w:t>/20</w:t>
      </w:r>
      <w:r w:rsidR="002E5224">
        <w:rPr>
          <w:rFonts w:asciiTheme="minorHAnsi" w:hAnsiTheme="minorHAnsi" w:cstheme="minorHAnsi"/>
          <w:b/>
        </w:rPr>
        <w:t>20</w:t>
      </w:r>
      <w:r w:rsidRPr="00571652">
        <w:rPr>
          <w:rFonts w:asciiTheme="minorHAnsi" w:hAnsiTheme="minorHAnsi" w:cstheme="minorHAnsi"/>
          <w:b/>
        </w:rPr>
        <w:t>.</w:t>
      </w:r>
    </w:p>
    <w:p w14:paraId="3EBEF7C4" w14:textId="4FC6B2C8" w:rsidR="00681433" w:rsidRPr="00571652" w:rsidRDefault="00681433" w:rsidP="00047BA0">
      <w:pPr>
        <w:spacing w:after="0" w:line="480" w:lineRule="auto"/>
        <w:ind w:left="3540" w:firstLine="708"/>
        <w:jc w:val="right"/>
        <w:rPr>
          <w:rFonts w:asciiTheme="minorHAnsi" w:hAnsiTheme="minorHAnsi" w:cstheme="minorHAnsi"/>
          <w:b/>
        </w:rPr>
      </w:pPr>
    </w:p>
    <w:p w14:paraId="3F33EE59" w14:textId="397D8CC6" w:rsidR="00884754" w:rsidRPr="00571652" w:rsidRDefault="00884754" w:rsidP="00047BA0">
      <w:pPr>
        <w:spacing w:line="480" w:lineRule="auto"/>
        <w:jc w:val="both"/>
        <w:rPr>
          <w:rFonts w:asciiTheme="minorHAnsi" w:eastAsia="Batang" w:hAnsiTheme="minorHAnsi" w:cstheme="minorHAnsi"/>
          <w:b/>
        </w:rPr>
      </w:pPr>
      <w:r w:rsidRPr="00571652">
        <w:rPr>
          <w:rFonts w:asciiTheme="minorHAnsi" w:hAnsiTheme="minorHAnsi" w:cstheme="minorHAnsi"/>
          <w:b/>
        </w:rPr>
        <w:t xml:space="preserve">ACTA DE SESIÓN </w:t>
      </w:r>
      <w:r w:rsidR="002E1276">
        <w:rPr>
          <w:rFonts w:asciiTheme="minorHAnsi" w:hAnsiTheme="minorHAnsi" w:cstheme="minorHAnsi"/>
          <w:b/>
        </w:rPr>
        <w:t>EXTRA</w:t>
      </w:r>
      <w:r w:rsidRPr="00571652">
        <w:rPr>
          <w:rFonts w:asciiTheme="minorHAnsi" w:hAnsiTheme="minorHAnsi" w:cstheme="minorHAnsi"/>
          <w:b/>
        </w:rPr>
        <w:t>ORDINARIA PRIVADA DEL CONSEJO DE LA JUDICATURA DEL ESTADO DE TLAXCALA, QUE SE CELEBRA A LAS</w:t>
      </w:r>
      <w:r w:rsidR="00433E9A" w:rsidRPr="00571652">
        <w:rPr>
          <w:rFonts w:asciiTheme="minorHAnsi" w:hAnsiTheme="minorHAnsi" w:cstheme="minorHAnsi"/>
          <w:b/>
        </w:rPr>
        <w:t xml:space="preserve"> </w:t>
      </w:r>
      <w:r w:rsidR="008E6A94">
        <w:rPr>
          <w:rFonts w:asciiTheme="minorHAnsi" w:hAnsiTheme="minorHAnsi" w:cstheme="minorHAnsi"/>
          <w:b/>
        </w:rPr>
        <w:t xml:space="preserve">CATORCE </w:t>
      </w:r>
      <w:r w:rsidR="00A357E7" w:rsidRPr="009A0D2F">
        <w:rPr>
          <w:rFonts w:asciiTheme="minorHAnsi" w:hAnsiTheme="minorHAnsi" w:cstheme="minorHAnsi"/>
          <w:b/>
        </w:rPr>
        <w:t>HORAS</w:t>
      </w:r>
      <w:r w:rsidR="008E6A94">
        <w:rPr>
          <w:rFonts w:asciiTheme="minorHAnsi" w:hAnsiTheme="minorHAnsi" w:cstheme="minorHAnsi"/>
          <w:b/>
        </w:rPr>
        <w:t xml:space="preserve"> CON TREINTE</w:t>
      </w:r>
      <w:r w:rsidR="005179FB" w:rsidRPr="009A0D2F">
        <w:rPr>
          <w:rFonts w:asciiTheme="minorHAnsi" w:hAnsiTheme="minorHAnsi" w:cstheme="minorHAnsi"/>
          <w:b/>
        </w:rPr>
        <w:t xml:space="preserve"> </w:t>
      </w:r>
      <w:r w:rsidRPr="009A0D2F">
        <w:rPr>
          <w:rFonts w:asciiTheme="minorHAnsi" w:hAnsiTheme="minorHAnsi" w:cstheme="minorHAnsi"/>
          <w:b/>
        </w:rPr>
        <w:t xml:space="preserve">DEL </w:t>
      </w:r>
      <w:r w:rsidR="00595C36">
        <w:rPr>
          <w:rFonts w:asciiTheme="minorHAnsi" w:hAnsiTheme="minorHAnsi" w:cstheme="minorHAnsi"/>
          <w:b/>
        </w:rPr>
        <w:t>DIECISIETE</w:t>
      </w:r>
      <w:r w:rsidR="00A357E7" w:rsidRPr="009A0D2F">
        <w:rPr>
          <w:rFonts w:asciiTheme="minorHAnsi" w:hAnsiTheme="minorHAnsi" w:cstheme="minorHAnsi"/>
          <w:b/>
        </w:rPr>
        <w:t xml:space="preserve"> </w:t>
      </w:r>
      <w:r w:rsidR="00467AD9" w:rsidRPr="009A0D2F">
        <w:rPr>
          <w:rFonts w:asciiTheme="minorHAnsi" w:hAnsiTheme="minorHAnsi" w:cstheme="minorHAnsi"/>
          <w:b/>
        </w:rPr>
        <w:t xml:space="preserve">DE </w:t>
      </w:r>
      <w:r w:rsidR="002E5224" w:rsidRPr="009A0D2F">
        <w:rPr>
          <w:rFonts w:asciiTheme="minorHAnsi" w:hAnsiTheme="minorHAnsi" w:cstheme="minorHAnsi"/>
          <w:b/>
        </w:rPr>
        <w:t xml:space="preserve">ENERO </w:t>
      </w:r>
      <w:r w:rsidRPr="009A0D2F">
        <w:rPr>
          <w:rFonts w:asciiTheme="minorHAnsi" w:hAnsiTheme="minorHAnsi" w:cstheme="minorHAnsi"/>
          <w:b/>
        </w:rPr>
        <w:t xml:space="preserve">DEL AÑO DOS MIL </w:t>
      </w:r>
      <w:r w:rsidR="002E5224" w:rsidRPr="009A0D2F">
        <w:rPr>
          <w:rFonts w:asciiTheme="minorHAnsi" w:hAnsiTheme="minorHAnsi" w:cstheme="minorHAnsi"/>
          <w:b/>
        </w:rPr>
        <w:t>VEINTE</w:t>
      </w:r>
      <w:r w:rsidRPr="009A0D2F">
        <w:rPr>
          <w:rFonts w:asciiTheme="minorHAnsi" w:hAnsiTheme="minorHAnsi" w:cstheme="minorHAnsi"/>
          <w:b/>
        </w:rPr>
        <w:t xml:space="preserve">, </w:t>
      </w:r>
      <w:bookmarkStart w:id="1" w:name="_Hlk505251924"/>
      <w:r w:rsidRPr="00571652">
        <w:rPr>
          <w:rFonts w:asciiTheme="minorHAnsi" w:eastAsia="Batang" w:hAnsiTheme="minorHAnsi" w:cstheme="minorHAnsi"/>
          <w:b/>
        </w:rPr>
        <w:t xml:space="preserve">EN LA SALA DE JUNTAS DE LA PRESIDENCIA DEL TRIBUNAL SUPERIOR DE JUSTICIA, CON SEDE EN CIUDAD JUDICIAL, APIZACO, TLAXCALA, BAJO EL SIGUIENTE: </w:t>
      </w:r>
    </w:p>
    <w:p w14:paraId="5207CCBC" w14:textId="77777777" w:rsidR="00A357E7" w:rsidRPr="00A357E7" w:rsidRDefault="00A357E7" w:rsidP="00A357E7">
      <w:pPr>
        <w:spacing w:line="480" w:lineRule="auto"/>
        <w:jc w:val="center"/>
        <w:rPr>
          <w:rFonts w:cstheme="minorHAnsi"/>
          <w:b/>
          <w:bCs/>
          <w:color w:val="000000" w:themeColor="text1"/>
        </w:rPr>
      </w:pPr>
      <w:bookmarkStart w:id="2" w:name="_Hlk23857568"/>
      <w:r w:rsidRPr="00A357E7">
        <w:rPr>
          <w:rFonts w:cstheme="minorHAnsi"/>
          <w:b/>
          <w:bCs/>
          <w:color w:val="000000" w:themeColor="text1"/>
        </w:rPr>
        <w:t>ORDEN DEL DÍA:</w:t>
      </w:r>
    </w:p>
    <w:p w14:paraId="6E44E2A0" w14:textId="4A4FE50B"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 xml:space="preserve">Verificación del quórum. </w:t>
      </w:r>
      <w:r w:rsidR="00E1390E">
        <w:rPr>
          <w:rFonts w:asciiTheme="minorHAnsi" w:hAnsiTheme="minorHAnsi" w:cstheme="minorHAnsi"/>
          <w:color w:val="000000"/>
          <w:sz w:val="22"/>
          <w:szCs w:val="22"/>
        </w:rPr>
        <w:t xml:space="preserve">- - - - - - - - - - - - - - - - - - - - - - - - - - - - - - - - - - - - - - - - </w:t>
      </w:r>
      <w:r w:rsidRPr="00A357E7">
        <w:rPr>
          <w:rFonts w:asciiTheme="minorHAnsi" w:hAnsiTheme="minorHAnsi" w:cstheme="minorHAnsi"/>
          <w:color w:val="000000"/>
          <w:sz w:val="22"/>
          <w:szCs w:val="22"/>
        </w:rPr>
        <w:t xml:space="preserve"> </w:t>
      </w:r>
    </w:p>
    <w:p w14:paraId="0C2CA2E2" w14:textId="77777777" w:rsidR="00F86A57" w:rsidRPr="001545BD" w:rsidRDefault="00F86A57" w:rsidP="00F86A57">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w:t>
      </w:r>
      <w:r w:rsidRPr="001545BD">
        <w:rPr>
          <w:rFonts w:asciiTheme="minorHAnsi" w:hAnsiTheme="minorHAnsi" w:cstheme="minorHAnsi"/>
          <w:color w:val="000000"/>
          <w:sz w:val="22"/>
          <w:szCs w:val="22"/>
        </w:rPr>
        <w:t xml:space="preserve">del </w:t>
      </w:r>
      <w:r w:rsidRPr="001545BD">
        <w:rPr>
          <w:rFonts w:asciiTheme="minorHAnsi" w:hAnsiTheme="minorHAnsi" w:cstheme="minorHAnsi"/>
          <w:sz w:val="22"/>
          <w:szCs w:val="22"/>
        </w:rPr>
        <w:t>oficio número 2810/2019, de fecha dieciséis de diciembre del año dos mil diecinueve, signado por el Licenciado Mario Antonio de Jesús Jiménez Martínez, en su carácter de Presidente del Tribunal Superior de Justicia del Estado.</w:t>
      </w:r>
      <w:r>
        <w:rPr>
          <w:rFonts w:asciiTheme="minorHAnsi" w:hAnsiTheme="minorHAnsi" w:cstheme="minorHAnsi"/>
          <w:sz w:val="22"/>
          <w:szCs w:val="22"/>
        </w:rPr>
        <w:t xml:space="preserve">- - - - - - - - - - - - - - - - - - - - - - - - - - - - </w:t>
      </w:r>
    </w:p>
    <w:p w14:paraId="6747ADF6" w14:textId="3C757A38" w:rsidR="00A357E7" w:rsidRDefault="00EE2469"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494033">
        <w:rPr>
          <w:rFonts w:asciiTheme="minorHAnsi" w:hAnsiTheme="minorHAnsi" w:cstheme="minorHAnsi"/>
          <w:color w:val="000000"/>
          <w:sz w:val="22"/>
          <w:szCs w:val="22"/>
        </w:rPr>
        <w:t>eterminación</w:t>
      </w:r>
      <w:r w:rsidR="00A357E7" w:rsidRPr="00A357E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del Juez titular del Juzgado de lo Civil del Distrito Judicial de Zaragoza. </w:t>
      </w:r>
      <w:r w:rsidR="00A357E7" w:rsidRPr="00A357E7">
        <w:rPr>
          <w:rFonts w:asciiTheme="minorHAnsi" w:hAnsiTheme="minorHAnsi" w:cstheme="minorHAnsi"/>
          <w:color w:val="000000"/>
          <w:sz w:val="22"/>
          <w:szCs w:val="22"/>
        </w:rPr>
        <w:t xml:space="preserve"> </w:t>
      </w:r>
      <w:r w:rsidR="00494033">
        <w:rPr>
          <w:rFonts w:asciiTheme="minorHAnsi" w:hAnsiTheme="minorHAnsi" w:cstheme="minorHAnsi"/>
          <w:color w:val="000000"/>
          <w:sz w:val="22"/>
          <w:szCs w:val="22"/>
        </w:rPr>
        <w:t xml:space="preserve">- - - - - - - - - - - - - - - - - - - - </w:t>
      </w:r>
      <w:r>
        <w:rPr>
          <w:rFonts w:asciiTheme="minorHAnsi" w:hAnsiTheme="minorHAnsi" w:cstheme="minorHAnsi"/>
          <w:color w:val="000000"/>
          <w:sz w:val="22"/>
          <w:szCs w:val="22"/>
        </w:rPr>
        <w:t xml:space="preserve">- - - - - - - - - - - - - - - - - - - - - - - - - - - - - - - </w:t>
      </w:r>
    </w:p>
    <w:p w14:paraId="01DE8865" w14:textId="3D582D88" w:rsidR="008520ED" w:rsidRPr="00A357E7" w:rsidRDefault="008520ED"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Determinación del Juez del Juzgado de Control y de Juicio Oral del Distrito Judicial de Guridi y Alcocer, con motivo de la vacante por la licencia al cargo de Juez del Sistema Penal de Corte Adversarial-Acusatorio y Oral otorgada al Lic. Rodolfo Montealegre Luna.- - - - - - - - - - - - - - - - - - - - - - - - - - - - - - - - - - - </w:t>
      </w:r>
    </w:p>
    <w:p w14:paraId="43E9AEDA" w14:textId="77777777" w:rsidR="00A357E7" w:rsidRPr="00547DD6" w:rsidRDefault="00A357E7" w:rsidP="00A357E7">
      <w:pPr>
        <w:pStyle w:val="NormalWeb"/>
        <w:spacing w:before="0" w:beforeAutospacing="0" w:after="0" w:afterAutospacing="0" w:line="276" w:lineRule="auto"/>
        <w:ind w:left="851"/>
        <w:jc w:val="both"/>
        <w:rPr>
          <w:rFonts w:asciiTheme="minorHAnsi" w:hAnsiTheme="minorHAnsi" w:cstheme="minorHAnsi"/>
          <w:color w:val="000000"/>
          <w:sz w:val="18"/>
          <w:szCs w:val="18"/>
        </w:rPr>
      </w:pPr>
    </w:p>
    <w:p w14:paraId="39767AA1" w14:textId="24C8085F" w:rsidR="003C7E68" w:rsidRPr="00571652" w:rsidRDefault="003C7E68" w:rsidP="003C7E68">
      <w:pPr>
        <w:pStyle w:val="NormalWeb"/>
        <w:spacing w:before="0" w:beforeAutospacing="0" w:after="0" w:afterAutospacing="0" w:line="480" w:lineRule="auto"/>
        <w:jc w:val="both"/>
        <w:rPr>
          <w:rFonts w:asciiTheme="minorHAnsi" w:hAnsiTheme="minorHAnsi" w:cstheme="minorHAnsi"/>
          <w:sz w:val="22"/>
          <w:szCs w:val="22"/>
        </w:rPr>
      </w:pPr>
      <w:bookmarkStart w:id="3" w:name="_Hlk29999523"/>
      <w:r w:rsidRPr="00571652">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571652" w14:paraId="33FB7732" w14:textId="77777777" w:rsidTr="00CF0F84">
        <w:tc>
          <w:tcPr>
            <w:tcW w:w="6141" w:type="dxa"/>
            <w:hideMark/>
          </w:tcPr>
          <w:p w14:paraId="114B45A9" w14:textId="58773D6E"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Magistrado Mario Antonio de Jesús Jiménez Martínez, </w:t>
            </w:r>
            <w:r w:rsidR="00F6634F" w:rsidRPr="00571652">
              <w:rPr>
                <w:rFonts w:asciiTheme="minorHAnsi" w:hAnsiTheme="minorHAnsi" w:cstheme="minorHAnsi"/>
              </w:rPr>
              <w:t>Presidente</w:t>
            </w:r>
            <w:r w:rsidR="002872EF" w:rsidRPr="00571652">
              <w:rPr>
                <w:rFonts w:asciiTheme="minorHAnsi" w:hAnsiTheme="minorHAnsi" w:cstheme="minorHAnsi"/>
              </w:rPr>
              <w:t xml:space="preserve"> </w:t>
            </w:r>
            <w:r w:rsidRPr="00571652">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417EAE8F"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Presente- - - - - - -</w:t>
            </w:r>
          </w:p>
        </w:tc>
      </w:tr>
      <w:tr w:rsidR="003C7E68" w:rsidRPr="00571652" w14:paraId="07383E25" w14:textId="77777777" w:rsidTr="00CF0F84">
        <w:tc>
          <w:tcPr>
            <w:tcW w:w="6141" w:type="dxa"/>
            <w:hideMark/>
          </w:tcPr>
          <w:p w14:paraId="51188B6F" w14:textId="1E26F550"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579EEEB3" w14:textId="2D75A42A" w:rsidR="003C7E68" w:rsidRPr="00571652" w:rsidRDefault="0050210B" w:rsidP="00CF0F84">
            <w:pPr>
              <w:spacing w:after="0" w:line="480" w:lineRule="auto"/>
              <w:jc w:val="both"/>
              <w:rPr>
                <w:rFonts w:asciiTheme="minorHAnsi" w:hAnsiTheme="minorHAnsi" w:cstheme="minorHAnsi"/>
              </w:rPr>
            </w:pPr>
            <w:r w:rsidRPr="00571652">
              <w:rPr>
                <w:rFonts w:asciiTheme="minorHAnsi" w:hAnsiTheme="minorHAnsi" w:cstheme="minorHAnsi"/>
              </w:rPr>
              <w:t>Prese</w:t>
            </w:r>
            <w:r w:rsidR="003C7E68" w:rsidRPr="00571652">
              <w:rPr>
                <w:rFonts w:asciiTheme="minorHAnsi" w:hAnsiTheme="minorHAnsi" w:cstheme="minorHAnsi"/>
              </w:rPr>
              <w:t xml:space="preserve">nte   - - - - - </w:t>
            </w:r>
          </w:p>
        </w:tc>
      </w:tr>
      <w:tr w:rsidR="003C7E68" w:rsidRPr="00571652" w14:paraId="22A25242" w14:textId="77777777" w:rsidTr="00CF0F84">
        <w:trPr>
          <w:trHeight w:val="968"/>
        </w:trPr>
        <w:tc>
          <w:tcPr>
            <w:tcW w:w="6141" w:type="dxa"/>
            <w:hideMark/>
          </w:tcPr>
          <w:p w14:paraId="13B4C140" w14:textId="53595CC1"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2AFF63BF"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Presente- - - - - - </w:t>
            </w:r>
          </w:p>
        </w:tc>
      </w:tr>
      <w:tr w:rsidR="003C7E68" w:rsidRPr="00571652" w14:paraId="7B08C073" w14:textId="77777777" w:rsidTr="00CF0F84">
        <w:tc>
          <w:tcPr>
            <w:tcW w:w="6141" w:type="dxa"/>
          </w:tcPr>
          <w:p w14:paraId="483A6679" w14:textId="24B8B26E"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7B976BA0" w14:textId="2308DD4D" w:rsidR="003C7E68" w:rsidRPr="00571652" w:rsidRDefault="006040CF" w:rsidP="00CF0F84">
            <w:pPr>
              <w:spacing w:after="0" w:line="480" w:lineRule="auto"/>
              <w:jc w:val="both"/>
              <w:rPr>
                <w:rFonts w:asciiTheme="minorHAnsi" w:hAnsiTheme="minorHAnsi" w:cstheme="minorHAnsi"/>
              </w:rPr>
            </w:pPr>
            <w:r w:rsidRPr="00571652">
              <w:rPr>
                <w:rFonts w:asciiTheme="minorHAnsi" w:hAnsiTheme="minorHAnsi" w:cstheme="minorHAnsi"/>
              </w:rPr>
              <w:t>Presente</w:t>
            </w:r>
            <w:r w:rsidR="003C7E68" w:rsidRPr="00571652">
              <w:rPr>
                <w:rFonts w:asciiTheme="minorHAnsi" w:hAnsiTheme="minorHAnsi" w:cstheme="minorHAnsi"/>
              </w:rPr>
              <w:t xml:space="preserve"> - - - - - - </w:t>
            </w:r>
          </w:p>
        </w:tc>
      </w:tr>
      <w:tr w:rsidR="003C7E68" w:rsidRPr="00571652" w14:paraId="5EB060AF" w14:textId="77777777" w:rsidTr="00CF0F84">
        <w:tc>
          <w:tcPr>
            <w:tcW w:w="6141" w:type="dxa"/>
            <w:hideMark/>
          </w:tcPr>
          <w:p w14:paraId="19CBE834"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Doctora Mildred </w:t>
            </w:r>
            <w:proofErr w:type="spellStart"/>
            <w:r w:rsidRPr="00571652">
              <w:rPr>
                <w:rFonts w:asciiTheme="minorHAnsi" w:hAnsiTheme="minorHAnsi" w:cstheme="minorHAnsi"/>
              </w:rPr>
              <w:t>Murbartián</w:t>
            </w:r>
            <w:proofErr w:type="spellEnd"/>
            <w:r w:rsidRPr="00571652">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48768E8D"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r w:rsidR="0004509C">
              <w:rPr>
                <w:rFonts w:asciiTheme="minorHAnsi" w:hAnsiTheme="minorHAnsi" w:cstheme="minorHAnsi"/>
              </w:rPr>
              <w:t>Au</w:t>
            </w:r>
            <w:r w:rsidRPr="00571652">
              <w:rPr>
                <w:rFonts w:asciiTheme="minorHAnsi" w:hAnsiTheme="minorHAnsi" w:cstheme="minorHAnsi"/>
              </w:rPr>
              <w:t xml:space="preserve">sente - - - - - - </w:t>
            </w:r>
            <w:r w:rsidR="0004509C">
              <w:rPr>
                <w:rFonts w:asciiTheme="minorHAnsi" w:hAnsiTheme="minorHAnsi" w:cstheme="minorHAnsi"/>
              </w:rPr>
              <w:t xml:space="preserve">- </w:t>
            </w:r>
            <w:bookmarkStart w:id="4" w:name="_GoBack"/>
            <w:bookmarkEnd w:id="4"/>
          </w:p>
        </w:tc>
      </w:tr>
    </w:tbl>
    <w:p w14:paraId="17F03FAC" w14:textId="77777777" w:rsidR="0004509C" w:rsidRDefault="0004509C" w:rsidP="008E55ED">
      <w:pPr>
        <w:spacing w:after="0" w:line="480" w:lineRule="auto"/>
        <w:jc w:val="both"/>
        <w:rPr>
          <w:rFonts w:asciiTheme="minorHAnsi" w:hAnsiTheme="minorHAnsi" w:cstheme="minorHAnsi"/>
          <w:b/>
          <w:bCs/>
        </w:rPr>
      </w:pPr>
      <w:bookmarkStart w:id="5" w:name="_Hlk9952917"/>
      <w:bookmarkEnd w:id="0"/>
      <w:bookmarkEnd w:id="1"/>
      <w:bookmarkEnd w:id="2"/>
    </w:p>
    <w:p w14:paraId="595FF9E0" w14:textId="77777777" w:rsidR="0004509C" w:rsidRDefault="0004509C" w:rsidP="008E55ED">
      <w:pPr>
        <w:spacing w:after="0" w:line="480" w:lineRule="auto"/>
        <w:jc w:val="both"/>
        <w:rPr>
          <w:rFonts w:asciiTheme="minorHAnsi" w:hAnsiTheme="minorHAnsi" w:cstheme="minorHAnsi"/>
          <w:b/>
          <w:bCs/>
        </w:rPr>
      </w:pPr>
    </w:p>
    <w:p w14:paraId="16FA343B" w14:textId="76C75DA2" w:rsidR="00884754" w:rsidRPr="00571652" w:rsidRDefault="00884754" w:rsidP="008E55ED">
      <w:pPr>
        <w:spacing w:after="0" w:line="480" w:lineRule="auto"/>
        <w:jc w:val="both"/>
        <w:rPr>
          <w:rFonts w:asciiTheme="minorHAnsi" w:hAnsiTheme="minorHAnsi" w:cstheme="minorHAnsi"/>
          <w:b/>
          <w:bCs/>
        </w:rPr>
      </w:pPr>
      <w:r w:rsidRPr="00571652">
        <w:rPr>
          <w:rFonts w:asciiTheme="minorHAnsi" w:hAnsiTheme="minorHAnsi" w:cstheme="minorHAnsi"/>
          <w:b/>
          <w:bCs/>
        </w:rPr>
        <w:lastRenderedPageBreak/>
        <w:t xml:space="preserve">DECLARATORIA DE QUÓRUM. </w:t>
      </w:r>
    </w:p>
    <w:p w14:paraId="17B27235" w14:textId="001808DB" w:rsidR="00BE45CD" w:rsidRPr="00571652" w:rsidRDefault="00884754" w:rsidP="008E55ED">
      <w:pPr>
        <w:spacing w:line="480" w:lineRule="auto"/>
        <w:jc w:val="both"/>
        <w:rPr>
          <w:rFonts w:asciiTheme="minorHAnsi" w:hAnsiTheme="minorHAnsi" w:cstheme="minorHAnsi"/>
        </w:rPr>
      </w:pPr>
      <w:r w:rsidRPr="00571652">
        <w:rPr>
          <w:rFonts w:asciiTheme="minorHAnsi" w:hAnsiTheme="minorHAnsi" w:cstheme="minorHAnsi"/>
          <w:b/>
          <w:bCs/>
        </w:rPr>
        <w:t>En uso de la palabra, el Secretario Ejecutivo dijo</w:t>
      </w:r>
      <w:r w:rsidRPr="00571652">
        <w:rPr>
          <w:rFonts w:asciiTheme="minorHAnsi" w:hAnsiTheme="minorHAnsi" w:cstheme="minorHAnsi"/>
        </w:rPr>
        <w:t xml:space="preserve">: Presidente, le informo </w:t>
      </w:r>
      <w:r w:rsidR="00EE2469">
        <w:rPr>
          <w:rFonts w:asciiTheme="minorHAnsi" w:hAnsiTheme="minorHAnsi" w:cstheme="minorHAnsi"/>
        </w:rPr>
        <w:t xml:space="preserve">se encuentra ausente la Consejera Mildred </w:t>
      </w:r>
      <w:proofErr w:type="spellStart"/>
      <w:r w:rsidR="00EE2469">
        <w:rPr>
          <w:rFonts w:asciiTheme="minorHAnsi" w:hAnsiTheme="minorHAnsi" w:cstheme="minorHAnsi"/>
        </w:rPr>
        <w:t>Murbartián</w:t>
      </w:r>
      <w:proofErr w:type="spellEnd"/>
      <w:r w:rsidR="00EE2469">
        <w:rPr>
          <w:rFonts w:asciiTheme="minorHAnsi" w:hAnsiTheme="minorHAnsi" w:cstheme="minorHAnsi"/>
        </w:rPr>
        <w:t xml:space="preserve"> Aguilar y que antes del inicio de esta sesión recibí llamada telefónica de ella, comunicándome que no le sería posible estar presente</w:t>
      </w:r>
      <w:r w:rsidR="00CD228A">
        <w:rPr>
          <w:rFonts w:asciiTheme="minorHAnsi" w:hAnsiTheme="minorHAnsi" w:cstheme="minorHAnsi"/>
        </w:rPr>
        <w:t xml:space="preserve"> por la atención de asuntos personales ineludibles;</w:t>
      </w:r>
      <w:r w:rsidR="00EE2469">
        <w:rPr>
          <w:rFonts w:asciiTheme="minorHAnsi" w:hAnsiTheme="minorHAnsi" w:cstheme="minorHAnsi"/>
        </w:rPr>
        <w:t xml:space="preserve"> </w:t>
      </w:r>
      <w:r w:rsidR="00CD228A">
        <w:rPr>
          <w:rFonts w:asciiTheme="minorHAnsi" w:hAnsiTheme="minorHAnsi" w:cstheme="minorHAnsi"/>
        </w:rPr>
        <w:t xml:space="preserve">no obstante, </w:t>
      </w:r>
      <w:r w:rsidRPr="00571652">
        <w:rPr>
          <w:rFonts w:asciiTheme="minorHAnsi" w:hAnsiTheme="minorHAnsi" w:cstheme="minorHAnsi"/>
        </w:rPr>
        <w:t>existe quórum legal para sesionar el día de hoy por encontrarse presentes</w:t>
      </w:r>
      <w:r w:rsidR="009C0BD4" w:rsidRPr="00571652">
        <w:rPr>
          <w:rFonts w:asciiTheme="minorHAnsi" w:hAnsiTheme="minorHAnsi" w:cstheme="minorHAnsi"/>
        </w:rPr>
        <w:t xml:space="preserve"> </w:t>
      </w:r>
      <w:r w:rsidR="00EE2469">
        <w:rPr>
          <w:rFonts w:asciiTheme="minorHAnsi" w:hAnsiTheme="minorHAnsi" w:cstheme="minorHAnsi"/>
        </w:rPr>
        <w:t>cuatro</w:t>
      </w:r>
      <w:r w:rsidR="00D87921" w:rsidRPr="00571652">
        <w:rPr>
          <w:rFonts w:asciiTheme="minorHAnsi" w:hAnsiTheme="minorHAnsi" w:cstheme="minorHAnsi"/>
        </w:rPr>
        <w:t xml:space="preserve"> in</w:t>
      </w:r>
      <w:r w:rsidRPr="00571652">
        <w:rPr>
          <w:rFonts w:asciiTheme="minorHAnsi" w:hAnsiTheme="minorHAnsi" w:cstheme="minorHAnsi"/>
        </w:rPr>
        <w:t xml:space="preserve">tegrantes de este Consejo; lo anterior, en términos del artículo 67, segundo párrafo, de la Ley Orgánica del Poder Judicial del Estado. </w:t>
      </w:r>
      <w:r w:rsidRPr="00571652">
        <w:rPr>
          <w:rFonts w:asciiTheme="minorHAnsi" w:hAnsiTheme="minorHAnsi" w:cstheme="minorHAnsi"/>
          <w:b/>
          <w:bCs/>
        </w:rPr>
        <w:t>En uso de la palabra, el Magistrado Presidente dijo</w:t>
      </w:r>
      <w:r w:rsidRPr="00571652">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bookmarkStart w:id="6" w:name="_Hlk20379638"/>
      <w:bookmarkEnd w:id="5"/>
      <w:r w:rsidR="00F6634F" w:rsidRPr="00571652">
        <w:rPr>
          <w:rFonts w:asciiTheme="minorHAnsi" w:hAnsiTheme="minorHAnsi" w:cstheme="minorHAnsi"/>
        </w:rPr>
        <w:t xml:space="preserve">- - - - - - - - - - - - - - - </w:t>
      </w:r>
      <w:r w:rsidR="00CD228A">
        <w:rPr>
          <w:rFonts w:asciiTheme="minorHAnsi" w:hAnsiTheme="minorHAnsi" w:cstheme="minorHAnsi"/>
        </w:rPr>
        <w:t xml:space="preserve">- - - - - - - - - - - - </w:t>
      </w:r>
    </w:p>
    <w:bookmarkEnd w:id="3"/>
    <w:p w14:paraId="15534819" w14:textId="0CCD52D0" w:rsidR="00587B72" w:rsidRDefault="00587B72" w:rsidP="00587B72">
      <w:pPr>
        <w:spacing w:after="0" w:line="480" w:lineRule="auto"/>
        <w:ind w:firstLine="708"/>
        <w:jc w:val="both"/>
        <w:rPr>
          <w:rFonts w:eastAsia="Times New Roman" w:cs="Calibri"/>
          <w:b/>
          <w:bCs/>
          <w:lang w:eastAsia="es-MX"/>
        </w:rPr>
      </w:pPr>
      <w:r w:rsidRPr="00E55AC8">
        <w:rPr>
          <w:rFonts w:eastAsia="Times New Roman" w:cs="Calibri"/>
          <w:b/>
          <w:bCs/>
          <w:lang w:eastAsia="es-MX"/>
        </w:rPr>
        <w:t>ACUERDO II/0</w:t>
      </w:r>
      <w:r w:rsidR="00CD228A">
        <w:rPr>
          <w:rFonts w:eastAsia="Times New Roman" w:cs="Calibri"/>
          <w:b/>
          <w:bCs/>
          <w:lang w:eastAsia="es-MX"/>
        </w:rPr>
        <w:t>2</w:t>
      </w:r>
      <w:r w:rsidRPr="00E55AC8">
        <w:rPr>
          <w:rFonts w:eastAsia="Times New Roman" w:cs="Calibri"/>
          <w:b/>
          <w:bCs/>
          <w:lang w:eastAsia="es-MX"/>
        </w:rPr>
        <w:t xml:space="preserve">/2020. </w:t>
      </w:r>
      <w:bookmarkStart w:id="7" w:name="_Hlk29473328"/>
      <w:r w:rsidRPr="00E55AC8">
        <w:rPr>
          <w:rFonts w:eastAsia="Times New Roman" w:cs="Calibri"/>
          <w:b/>
          <w:bCs/>
          <w:lang w:eastAsia="es-MX"/>
        </w:rPr>
        <w:t xml:space="preserve">Oficio </w:t>
      </w:r>
      <w:r>
        <w:rPr>
          <w:rFonts w:eastAsia="Times New Roman" w:cs="Calibri"/>
          <w:b/>
          <w:bCs/>
          <w:lang w:eastAsia="es-MX"/>
        </w:rPr>
        <w:t xml:space="preserve">número 2810/2019, de fecha dieciséis de diciembre del año dos mil diecinueve, signado por el Licenciado Mario Antonio de Jesús Jiménez Martínez, en su carácter de Presidente del Tribunal Superior de Justicia del Estado. </w:t>
      </w:r>
      <w:bookmarkEnd w:id="7"/>
      <w:r>
        <w:rPr>
          <w:rFonts w:eastAsia="Times New Roman" w:cs="Calibri"/>
          <w:b/>
          <w:bCs/>
          <w:lang w:eastAsia="es-MX"/>
        </w:rPr>
        <w:t xml:space="preserve">- - - - - - - - - - - - - - - - - - - - - - - - - - - - - - - - - - - - - - - - - - - - - - - - - - - - - - - - - </w:t>
      </w:r>
    </w:p>
    <w:p w14:paraId="3701B3A9" w14:textId="285D5D95" w:rsidR="00587B72" w:rsidRDefault="00587B72" w:rsidP="00587B72">
      <w:pPr>
        <w:spacing w:after="0" w:line="480" w:lineRule="auto"/>
        <w:jc w:val="both"/>
        <w:rPr>
          <w:rFonts w:eastAsia="Times New Roman" w:cs="Calibri"/>
          <w:i/>
          <w:iCs/>
          <w:lang w:eastAsia="es-MX"/>
        </w:rPr>
      </w:pPr>
      <w:r w:rsidRPr="00DB2174">
        <w:rPr>
          <w:rFonts w:eastAsia="Times New Roman" w:cs="Calibri"/>
          <w:i/>
          <w:iCs/>
          <w:lang w:eastAsia="es-MX"/>
        </w:rPr>
        <w:t xml:space="preserve">Dada cuenta con el oficio 2810/2019, de fecha dieciséis de diciembre del año dos mil diecinueve, mediante el cual se comunica a este cuerpo colegiado la determinación del Pleno del Tribunal Superior de Justicia del Estado, respecto de los procedimientos de las convocatorias emitidas al concurso, tanto interno como </w:t>
      </w:r>
      <w:r w:rsidRPr="00DB2174">
        <w:rPr>
          <w:rFonts w:asciiTheme="minorHAnsi" w:hAnsiTheme="minorHAnsi" w:cstheme="minorHAnsi"/>
          <w:i/>
          <w:iCs/>
        </w:rPr>
        <w:t xml:space="preserve">abierto, de oposición para la designación de jueces, secretarios de acuerdos, proyectistas, </w:t>
      </w:r>
      <w:proofErr w:type="spellStart"/>
      <w:r w:rsidRPr="00DB2174">
        <w:rPr>
          <w:rFonts w:asciiTheme="minorHAnsi" w:hAnsiTheme="minorHAnsi" w:cstheme="minorHAnsi"/>
          <w:i/>
          <w:iCs/>
        </w:rPr>
        <w:t>diligenciarios</w:t>
      </w:r>
      <w:proofErr w:type="spellEnd"/>
      <w:r w:rsidRPr="00DB2174">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 d</w:t>
      </w:r>
      <w:r w:rsidRPr="00DB2174">
        <w:rPr>
          <w:rFonts w:eastAsia="Times New Roman" w:cs="Calibri"/>
          <w:i/>
          <w:iCs/>
          <w:lang w:eastAsia="es-MX"/>
        </w:rPr>
        <w:t>esignaciones de las que este cuerpo colegiado toma debido conocimiento</w:t>
      </w:r>
      <w:r>
        <w:rPr>
          <w:rFonts w:eastAsia="Times New Roman" w:cs="Calibri"/>
          <w:i/>
          <w:iCs/>
          <w:lang w:eastAsia="es-MX"/>
        </w:rPr>
        <w:t xml:space="preserve">. </w:t>
      </w:r>
      <w:r w:rsidR="0004509C">
        <w:rPr>
          <w:rFonts w:eastAsia="Times New Roman" w:cs="Calibri"/>
          <w:i/>
          <w:iCs/>
          <w:lang w:eastAsia="es-MX"/>
        </w:rPr>
        <w:t>- - - - - - - - -</w:t>
      </w:r>
    </w:p>
    <w:p w14:paraId="5756264C" w14:textId="2D4776B0" w:rsidR="00587B72" w:rsidRPr="00DB2174" w:rsidRDefault="00587B72" w:rsidP="00587B72">
      <w:pPr>
        <w:spacing w:after="0" w:line="480" w:lineRule="auto"/>
        <w:jc w:val="both"/>
        <w:rPr>
          <w:rFonts w:eastAsia="Times New Roman" w:cs="Calibri"/>
          <w:i/>
          <w:iCs/>
          <w:lang w:eastAsia="es-MX"/>
        </w:rPr>
      </w:pPr>
      <w:r>
        <w:rPr>
          <w:rFonts w:eastAsia="Times New Roman" w:cs="Calibri"/>
          <w:i/>
          <w:iCs/>
          <w:lang w:eastAsia="es-MX"/>
        </w:rPr>
        <w:t>A</w:t>
      </w:r>
      <w:r w:rsidRPr="00DB2174">
        <w:rPr>
          <w:rFonts w:eastAsia="Times New Roman" w:cs="Calibri"/>
          <w:i/>
          <w:iCs/>
          <w:lang w:eastAsia="es-MX"/>
        </w:rPr>
        <w:t xml:space="preserve"> efecto de cumplimentar la instrucción de ese órgano superior jerárquico que a la letra dice: “…se instruye al Consejo de la Judicatura del Estado para que les expida el nombramiento correspondiente, les tome la protesta en términos de los dispuesto por el artículo 116 de la Constitución Local y fije el inicio de sus funciones, además en relación al cargo de Juez les fije la fecha en que expira el plazo de su encargo, y una vez cumplimentado lo anterior, se sirva informarlo al Pleno del Tribunal Superior de Justicia del Estado, acompañando copia certificada de las constancias que así lo acrediten…”, con fundamento en lo que establecen los artículos 85</w:t>
      </w:r>
      <w:r w:rsidR="00FE6157">
        <w:rPr>
          <w:rFonts w:eastAsia="Times New Roman" w:cs="Calibri"/>
          <w:i/>
          <w:iCs/>
          <w:lang w:eastAsia="es-MX"/>
        </w:rPr>
        <w:t>,</w:t>
      </w:r>
      <w:r w:rsidRPr="00DB2174">
        <w:rPr>
          <w:rFonts w:eastAsia="Times New Roman" w:cs="Calibri"/>
          <w:i/>
          <w:iCs/>
          <w:lang w:eastAsia="es-MX"/>
        </w:rPr>
        <w:t xml:space="preserve"> de la Constitución Política del Estado Libre y Soberano de Tlaxcala, 61, 68 fracción I, 74, 99, de la Ley Orgánica del Poder Judicial del Estado, este cuerpo colegiado determina:</w:t>
      </w:r>
    </w:p>
    <w:p w14:paraId="1F080B87" w14:textId="29A103C6" w:rsidR="00587B72" w:rsidRPr="00FE6157" w:rsidRDefault="00587B72" w:rsidP="00587B72">
      <w:pPr>
        <w:pStyle w:val="Prrafodelista"/>
        <w:numPr>
          <w:ilvl w:val="0"/>
          <w:numId w:val="2"/>
        </w:numPr>
        <w:spacing w:after="0" w:line="480" w:lineRule="auto"/>
        <w:jc w:val="both"/>
        <w:rPr>
          <w:rFonts w:asciiTheme="minorHAnsi" w:eastAsia="Times New Roman" w:hAnsiTheme="minorHAnsi" w:cstheme="minorHAnsi"/>
          <w:i/>
          <w:iCs/>
          <w:color w:val="FF0000"/>
          <w:lang w:eastAsia="es-MX"/>
        </w:rPr>
      </w:pPr>
      <w:r w:rsidRPr="00CA1AD4">
        <w:rPr>
          <w:rFonts w:eastAsia="Times New Roman" w:cs="Calibri"/>
          <w:i/>
          <w:iCs/>
          <w:lang w:eastAsia="es-MX"/>
        </w:rPr>
        <w:lastRenderedPageBreak/>
        <w:t>Con relación a los nombramientos, se instruye al Secretario Ejecutivo, expedir el nombramiento a cada uno de los servidores públicos designados, con las especificaciones respectivas a la reserva para los que así corresponda.</w:t>
      </w:r>
    </w:p>
    <w:p w14:paraId="211A817F" w14:textId="1090FB35" w:rsidR="00FE6157" w:rsidRPr="00F84904" w:rsidRDefault="00FE6157" w:rsidP="00587B72">
      <w:pPr>
        <w:pStyle w:val="Prrafodelista"/>
        <w:numPr>
          <w:ilvl w:val="0"/>
          <w:numId w:val="2"/>
        </w:numPr>
        <w:spacing w:after="0" w:line="480" w:lineRule="auto"/>
        <w:jc w:val="both"/>
        <w:rPr>
          <w:rFonts w:asciiTheme="minorHAnsi" w:eastAsia="Times New Roman" w:hAnsiTheme="minorHAnsi" w:cstheme="minorHAnsi"/>
          <w:i/>
          <w:iCs/>
          <w:color w:val="FF0000"/>
          <w:lang w:eastAsia="es-MX"/>
        </w:rPr>
      </w:pPr>
      <w:r w:rsidRPr="00F84904">
        <w:rPr>
          <w:rFonts w:eastAsia="Times New Roman" w:cs="Calibri"/>
          <w:i/>
          <w:iCs/>
          <w:lang w:eastAsia="es-MX"/>
        </w:rPr>
        <w:t xml:space="preserve">Por cuanto hace a la toma de protesta de todos los funcionarios jurisdiccionales designados, la misma se llevará a cabo conforme este Consejo acuerde su adscripción, levantándose la minuta respectiva que deberá agregarse al apéndice del acta de esta sesión y remitir copia certificada al Pleno del Tribunal Superior de Justicia. Asimismo, al acordar su adscripción, se determinará el inicio de sus funciones. </w:t>
      </w:r>
    </w:p>
    <w:p w14:paraId="12AEEC53" w14:textId="2A4160A5" w:rsidR="00587B72" w:rsidRPr="00F84904" w:rsidRDefault="00FE6157" w:rsidP="00C972D7">
      <w:pPr>
        <w:pStyle w:val="Prrafodelista"/>
        <w:numPr>
          <w:ilvl w:val="0"/>
          <w:numId w:val="2"/>
        </w:numPr>
        <w:spacing w:after="0" w:line="480" w:lineRule="auto"/>
        <w:jc w:val="both"/>
        <w:rPr>
          <w:rFonts w:asciiTheme="minorHAnsi" w:eastAsia="Times New Roman" w:hAnsiTheme="minorHAnsi" w:cstheme="minorHAnsi"/>
          <w:i/>
          <w:iCs/>
          <w:color w:val="FF0000"/>
          <w:lang w:eastAsia="es-MX"/>
        </w:rPr>
      </w:pPr>
      <w:r w:rsidRPr="00F84904">
        <w:rPr>
          <w:rFonts w:eastAsia="Times New Roman" w:cs="Calibri"/>
          <w:i/>
          <w:iCs/>
          <w:lang w:eastAsia="es-MX"/>
        </w:rPr>
        <w:t>R</w:t>
      </w:r>
      <w:r w:rsidR="00587B72" w:rsidRPr="00F84904">
        <w:rPr>
          <w:rFonts w:eastAsia="Times New Roman" w:cs="Calibri"/>
          <w:i/>
          <w:iCs/>
          <w:lang w:eastAsia="es-MX"/>
        </w:rPr>
        <w:t>especto al inicio y culminación de funciones de los jueces</w:t>
      </w:r>
      <w:r w:rsidR="00454571" w:rsidRPr="00F84904">
        <w:rPr>
          <w:rFonts w:eastAsia="Times New Roman" w:cs="Calibri"/>
          <w:i/>
          <w:iCs/>
          <w:lang w:eastAsia="es-MX"/>
        </w:rPr>
        <w:t>,</w:t>
      </w:r>
      <w:r w:rsidR="00587B72" w:rsidRPr="00F84904">
        <w:rPr>
          <w:rFonts w:asciiTheme="minorHAnsi" w:hAnsiTheme="minorHAnsi" w:cstheme="minorHAnsi"/>
          <w:bCs/>
          <w:i/>
          <w:iCs/>
        </w:rPr>
        <w:t xml:space="preserve"> de la lectura integral del oficio de cuenta se desprende</w:t>
      </w:r>
      <w:r w:rsidR="008E6A94">
        <w:rPr>
          <w:rFonts w:asciiTheme="minorHAnsi" w:hAnsiTheme="minorHAnsi" w:cstheme="minorHAnsi"/>
          <w:bCs/>
          <w:i/>
          <w:iCs/>
        </w:rPr>
        <w:t>,</w:t>
      </w:r>
      <w:r w:rsidR="00587B72" w:rsidRPr="00F84904">
        <w:rPr>
          <w:rFonts w:asciiTheme="minorHAnsi" w:hAnsiTheme="minorHAnsi" w:cstheme="minorHAnsi"/>
          <w:bCs/>
          <w:i/>
          <w:iCs/>
        </w:rPr>
        <w:t xml:space="preserve"> que la </w:t>
      </w:r>
      <w:r w:rsidR="00587B72" w:rsidRPr="00F84904">
        <w:rPr>
          <w:rFonts w:eastAsia="Times New Roman" w:cs="Calibri"/>
          <w:i/>
          <w:iCs/>
          <w:lang w:eastAsia="es-MX"/>
        </w:rPr>
        <w:t xml:space="preserve">designación de las licenciadas Rossana Rubio Marchetti, Violeta Fernández Vázquez, Aida Báez Huerta y del Licenciado Gabriel Flores Alvarado por parte del Pleno del Tribunal Superior de Justicia, como jueces en materia penal es </w:t>
      </w:r>
      <w:r w:rsidR="00587B72" w:rsidRPr="00F84904">
        <w:rPr>
          <w:rFonts w:eastAsia="Times New Roman" w:cs="Calibri"/>
          <w:b/>
          <w:bCs/>
          <w:i/>
          <w:iCs/>
          <w:lang w:eastAsia="es-MX"/>
        </w:rPr>
        <w:t>SIN RESERVA</w:t>
      </w:r>
      <w:r w:rsidR="00587B72" w:rsidRPr="00F84904">
        <w:rPr>
          <w:rFonts w:eastAsia="Times New Roman" w:cs="Calibri"/>
          <w:i/>
          <w:iCs/>
          <w:lang w:eastAsia="es-MX"/>
        </w:rPr>
        <w:t xml:space="preserve">, en consecuencia, y atendiendo a las necesidades del servicio, dichos servidores públicos se adscriben de la siguiente manera:  </w:t>
      </w:r>
    </w:p>
    <w:tbl>
      <w:tblPr>
        <w:tblStyle w:val="Tablaconcuadrcula"/>
        <w:tblW w:w="0" w:type="auto"/>
        <w:tblInd w:w="704" w:type="dxa"/>
        <w:tblLook w:val="04A0" w:firstRow="1" w:lastRow="0" w:firstColumn="1" w:lastColumn="0" w:noHBand="0" w:noVBand="1"/>
      </w:tblPr>
      <w:tblGrid>
        <w:gridCol w:w="1985"/>
        <w:gridCol w:w="1701"/>
        <w:gridCol w:w="3306"/>
      </w:tblGrid>
      <w:tr w:rsidR="0045674F" w:rsidRPr="00F84904" w14:paraId="43C74560" w14:textId="77777777" w:rsidTr="00765D67">
        <w:tc>
          <w:tcPr>
            <w:tcW w:w="1985" w:type="dxa"/>
          </w:tcPr>
          <w:p w14:paraId="5BACDB0E" w14:textId="77777777" w:rsidR="00587B72" w:rsidRPr="00F84904" w:rsidRDefault="00587B72" w:rsidP="00765D67">
            <w:pPr>
              <w:pStyle w:val="Prrafodelista"/>
              <w:spacing w:line="276" w:lineRule="auto"/>
              <w:ind w:left="0"/>
              <w:jc w:val="center"/>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NOMBRE</w:t>
            </w:r>
          </w:p>
        </w:tc>
        <w:tc>
          <w:tcPr>
            <w:tcW w:w="1701" w:type="dxa"/>
          </w:tcPr>
          <w:p w14:paraId="115C9D0D" w14:textId="77777777" w:rsidR="00587B72" w:rsidRPr="00F84904" w:rsidRDefault="00587B72" w:rsidP="00765D67">
            <w:pPr>
              <w:pStyle w:val="Prrafodelista"/>
              <w:spacing w:line="276" w:lineRule="auto"/>
              <w:ind w:left="0"/>
              <w:jc w:val="center"/>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CARGO</w:t>
            </w:r>
          </w:p>
        </w:tc>
        <w:tc>
          <w:tcPr>
            <w:tcW w:w="3306" w:type="dxa"/>
          </w:tcPr>
          <w:p w14:paraId="2901C3F5" w14:textId="77777777" w:rsidR="00587B72" w:rsidRPr="00F84904" w:rsidRDefault="00587B72" w:rsidP="00765D67">
            <w:pPr>
              <w:pStyle w:val="Prrafodelista"/>
              <w:spacing w:line="276" w:lineRule="auto"/>
              <w:ind w:left="0"/>
              <w:jc w:val="center"/>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ADSCRIPCIÓN</w:t>
            </w:r>
          </w:p>
        </w:tc>
      </w:tr>
      <w:tr w:rsidR="0045674F" w:rsidRPr="00F84904" w14:paraId="6EE5004D" w14:textId="77777777" w:rsidTr="00765D67">
        <w:tc>
          <w:tcPr>
            <w:tcW w:w="1985" w:type="dxa"/>
          </w:tcPr>
          <w:p w14:paraId="4EBD56A1" w14:textId="305C6840" w:rsidR="00587B72" w:rsidRPr="00F84904" w:rsidRDefault="0004509C" w:rsidP="00765D67">
            <w:pPr>
              <w:pStyle w:val="Prrafodelista"/>
              <w:spacing w:line="276" w:lineRule="auto"/>
              <w:ind w:left="0"/>
              <w:jc w:val="both"/>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Rossana Rubio Marchetti</w:t>
            </w:r>
          </w:p>
        </w:tc>
        <w:tc>
          <w:tcPr>
            <w:tcW w:w="1701" w:type="dxa"/>
          </w:tcPr>
          <w:p w14:paraId="50B147C3" w14:textId="106FB7BD" w:rsidR="00587B72" w:rsidRPr="00F84904" w:rsidRDefault="0004509C" w:rsidP="00765D67">
            <w:pPr>
              <w:pStyle w:val="Prrafodelista"/>
              <w:spacing w:line="276" w:lineRule="auto"/>
              <w:ind w:left="0"/>
              <w:jc w:val="both"/>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Jueza Penal.</w:t>
            </w:r>
          </w:p>
        </w:tc>
        <w:tc>
          <w:tcPr>
            <w:tcW w:w="3306" w:type="dxa"/>
          </w:tcPr>
          <w:p w14:paraId="3C1AE58C" w14:textId="1E69EA62" w:rsidR="00587B72" w:rsidRPr="00F84904" w:rsidRDefault="009C1055" w:rsidP="00765D67">
            <w:pPr>
              <w:pStyle w:val="Prrafodelista"/>
              <w:spacing w:line="276" w:lineRule="auto"/>
              <w:ind w:left="0"/>
              <w:jc w:val="both"/>
              <w:rPr>
                <w:rFonts w:asciiTheme="minorHAnsi" w:eastAsia="Times New Roman" w:hAnsiTheme="minorHAnsi" w:cstheme="minorHAnsi"/>
                <w:i/>
                <w:iCs/>
                <w:sz w:val="20"/>
                <w:szCs w:val="20"/>
                <w:lang w:eastAsia="es-MX"/>
              </w:rPr>
            </w:pPr>
            <w:r>
              <w:rPr>
                <w:rFonts w:asciiTheme="minorHAnsi" w:eastAsia="Times New Roman" w:hAnsiTheme="minorHAnsi" w:cstheme="minorHAnsi"/>
                <w:i/>
                <w:iCs/>
                <w:sz w:val="20"/>
                <w:szCs w:val="20"/>
                <w:lang w:eastAsia="es-MX"/>
              </w:rPr>
              <w:t>Como Juez</w:t>
            </w:r>
            <w:r w:rsidR="008520ED">
              <w:rPr>
                <w:rFonts w:asciiTheme="minorHAnsi" w:eastAsia="Times New Roman" w:hAnsiTheme="minorHAnsi" w:cstheme="minorHAnsi"/>
                <w:i/>
                <w:iCs/>
                <w:sz w:val="20"/>
                <w:szCs w:val="20"/>
                <w:lang w:eastAsia="es-MX"/>
              </w:rPr>
              <w:t>a</w:t>
            </w:r>
            <w:r>
              <w:rPr>
                <w:rFonts w:asciiTheme="minorHAnsi" w:eastAsia="Times New Roman" w:hAnsiTheme="minorHAnsi" w:cstheme="minorHAnsi"/>
                <w:i/>
                <w:iCs/>
                <w:sz w:val="20"/>
                <w:szCs w:val="20"/>
                <w:lang w:eastAsia="es-MX"/>
              </w:rPr>
              <w:t xml:space="preserve"> Quinto del </w:t>
            </w:r>
            <w:r w:rsidR="004D073B" w:rsidRPr="00F84904">
              <w:rPr>
                <w:rFonts w:asciiTheme="minorHAnsi" w:eastAsia="Times New Roman" w:hAnsiTheme="minorHAnsi" w:cstheme="minorHAnsi"/>
                <w:i/>
                <w:iCs/>
                <w:sz w:val="20"/>
                <w:szCs w:val="20"/>
                <w:lang w:eastAsia="es-MX"/>
              </w:rPr>
              <w:t xml:space="preserve">Juzgado de Control y de Juicio Oral del Distrito Judicial de Sánchez Piedras </w:t>
            </w:r>
            <w:r w:rsidR="00677872" w:rsidRPr="00F84904">
              <w:rPr>
                <w:rFonts w:asciiTheme="minorHAnsi" w:eastAsia="Times New Roman" w:hAnsiTheme="minorHAnsi" w:cstheme="minorHAnsi"/>
                <w:i/>
                <w:iCs/>
                <w:sz w:val="20"/>
                <w:szCs w:val="20"/>
                <w:lang w:eastAsia="es-MX"/>
              </w:rPr>
              <w:t>y Especializado en Justicia para Adolescentes del Estado de Tlaxcala</w:t>
            </w:r>
          </w:p>
        </w:tc>
      </w:tr>
      <w:tr w:rsidR="0045674F" w:rsidRPr="00F84904" w14:paraId="25C93C0D" w14:textId="77777777" w:rsidTr="008520ED">
        <w:tc>
          <w:tcPr>
            <w:tcW w:w="1985" w:type="dxa"/>
          </w:tcPr>
          <w:p w14:paraId="62497F02" w14:textId="7A307313" w:rsidR="00587B72" w:rsidRPr="00F84904" w:rsidRDefault="0004509C" w:rsidP="00765D67">
            <w:pPr>
              <w:pStyle w:val="Prrafodelista"/>
              <w:spacing w:line="276" w:lineRule="auto"/>
              <w:ind w:left="0"/>
              <w:jc w:val="both"/>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Violeta Fernández Vázquez</w:t>
            </w:r>
          </w:p>
        </w:tc>
        <w:tc>
          <w:tcPr>
            <w:tcW w:w="1701" w:type="dxa"/>
          </w:tcPr>
          <w:p w14:paraId="389A6571" w14:textId="4A565070" w:rsidR="00587B72" w:rsidRPr="00F84904" w:rsidRDefault="0004509C" w:rsidP="00765D67">
            <w:pPr>
              <w:pStyle w:val="Prrafodelista"/>
              <w:spacing w:line="276" w:lineRule="auto"/>
              <w:ind w:left="0"/>
              <w:jc w:val="both"/>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Jueza Penal.</w:t>
            </w:r>
          </w:p>
        </w:tc>
        <w:tc>
          <w:tcPr>
            <w:tcW w:w="3306" w:type="dxa"/>
            <w:shd w:val="clear" w:color="auto" w:fill="auto"/>
          </w:tcPr>
          <w:p w14:paraId="1632613E" w14:textId="65FFB905" w:rsidR="00587B72" w:rsidRPr="008520ED" w:rsidRDefault="009C1055" w:rsidP="00765D67">
            <w:pPr>
              <w:pStyle w:val="Prrafodelista"/>
              <w:spacing w:line="276" w:lineRule="auto"/>
              <w:ind w:left="0"/>
              <w:jc w:val="both"/>
              <w:rPr>
                <w:rFonts w:asciiTheme="minorHAnsi" w:eastAsia="Times New Roman" w:hAnsiTheme="minorHAnsi" w:cstheme="minorHAnsi"/>
                <w:i/>
                <w:iCs/>
                <w:sz w:val="20"/>
                <w:szCs w:val="20"/>
                <w:lang w:eastAsia="es-MX"/>
              </w:rPr>
            </w:pPr>
            <w:r w:rsidRPr="008520ED">
              <w:rPr>
                <w:rFonts w:asciiTheme="minorHAnsi" w:eastAsia="Times New Roman" w:hAnsiTheme="minorHAnsi" w:cstheme="minorHAnsi"/>
                <w:i/>
                <w:iCs/>
                <w:sz w:val="20"/>
                <w:szCs w:val="20"/>
                <w:lang w:eastAsia="es-MX"/>
              </w:rPr>
              <w:t>Como Juez</w:t>
            </w:r>
            <w:r w:rsidR="008520ED" w:rsidRPr="008520ED">
              <w:rPr>
                <w:rFonts w:asciiTheme="minorHAnsi" w:eastAsia="Times New Roman" w:hAnsiTheme="minorHAnsi" w:cstheme="minorHAnsi"/>
                <w:i/>
                <w:iCs/>
                <w:sz w:val="20"/>
                <w:szCs w:val="20"/>
                <w:lang w:eastAsia="es-MX"/>
              </w:rPr>
              <w:t>a</w:t>
            </w:r>
            <w:r w:rsidRPr="008520ED">
              <w:rPr>
                <w:rFonts w:asciiTheme="minorHAnsi" w:eastAsia="Times New Roman" w:hAnsiTheme="minorHAnsi" w:cstheme="minorHAnsi"/>
                <w:i/>
                <w:iCs/>
                <w:sz w:val="20"/>
                <w:szCs w:val="20"/>
                <w:lang w:eastAsia="es-MX"/>
              </w:rPr>
              <w:t xml:space="preserve"> Séptimo del </w:t>
            </w:r>
            <w:r w:rsidR="00677872" w:rsidRPr="008520ED">
              <w:rPr>
                <w:rFonts w:asciiTheme="minorHAnsi" w:eastAsia="Times New Roman" w:hAnsiTheme="minorHAnsi" w:cstheme="minorHAnsi"/>
                <w:i/>
                <w:iCs/>
                <w:sz w:val="20"/>
                <w:szCs w:val="20"/>
                <w:lang w:eastAsia="es-MX"/>
              </w:rPr>
              <w:t xml:space="preserve">Juzgado de Control y de Juicio Oral del Distrito Judicial de </w:t>
            </w:r>
            <w:r w:rsidR="004D073B" w:rsidRPr="008520ED">
              <w:rPr>
                <w:rFonts w:asciiTheme="minorHAnsi" w:eastAsia="Times New Roman" w:hAnsiTheme="minorHAnsi" w:cstheme="minorHAnsi"/>
                <w:i/>
                <w:iCs/>
                <w:sz w:val="20"/>
                <w:szCs w:val="20"/>
                <w:lang w:eastAsia="es-MX"/>
              </w:rPr>
              <w:t>G</w:t>
            </w:r>
            <w:r w:rsidR="00677872" w:rsidRPr="008520ED">
              <w:rPr>
                <w:rFonts w:asciiTheme="minorHAnsi" w:eastAsia="Times New Roman" w:hAnsiTheme="minorHAnsi" w:cstheme="minorHAnsi"/>
                <w:i/>
                <w:iCs/>
                <w:sz w:val="20"/>
                <w:szCs w:val="20"/>
                <w:lang w:eastAsia="es-MX"/>
              </w:rPr>
              <w:t>uridi y</w:t>
            </w:r>
            <w:r w:rsidR="004D073B" w:rsidRPr="008520ED">
              <w:rPr>
                <w:rFonts w:asciiTheme="minorHAnsi" w:eastAsia="Times New Roman" w:hAnsiTheme="minorHAnsi" w:cstheme="minorHAnsi"/>
                <w:i/>
                <w:iCs/>
                <w:sz w:val="20"/>
                <w:szCs w:val="20"/>
                <w:lang w:eastAsia="es-MX"/>
              </w:rPr>
              <w:t xml:space="preserve"> A</w:t>
            </w:r>
            <w:r w:rsidR="00677872" w:rsidRPr="008520ED">
              <w:rPr>
                <w:rFonts w:asciiTheme="minorHAnsi" w:eastAsia="Times New Roman" w:hAnsiTheme="minorHAnsi" w:cstheme="minorHAnsi"/>
                <w:i/>
                <w:iCs/>
                <w:sz w:val="20"/>
                <w:szCs w:val="20"/>
                <w:lang w:eastAsia="es-MX"/>
              </w:rPr>
              <w:t>lcocer</w:t>
            </w:r>
          </w:p>
        </w:tc>
      </w:tr>
      <w:tr w:rsidR="0045674F" w:rsidRPr="00F84904" w14:paraId="2D2640DD" w14:textId="77777777" w:rsidTr="00765D67">
        <w:tc>
          <w:tcPr>
            <w:tcW w:w="1985" w:type="dxa"/>
          </w:tcPr>
          <w:p w14:paraId="34117EDD" w14:textId="20EE206B" w:rsidR="00587B72" w:rsidRPr="00F84904" w:rsidRDefault="0004509C" w:rsidP="00765D67">
            <w:pPr>
              <w:pStyle w:val="Prrafodelista"/>
              <w:spacing w:line="276" w:lineRule="auto"/>
              <w:ind w:left="0"/>
              <w:jc w:val="both"/>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 xml:space="preserve">Aida </w:t>
            </w:r>
            <w:proofErr w:type="spellStart"/>
            <w:r w:rsidRPr="00F84904">
              <w:rPr>
                <w:rFonts w:asciiTheme="minorHAnsi" w:eastAsia="Times New Roman" w:hAnsiTheme="minorHAnsi" w:cstheme="minorHAnsi"/>
                <w:i/>
                <w:iCs/>
                <w:sz w:val="20"/>
                <w:szCs w:val="20"/>
                <w:lang w:eastAsia="es-MX"/>
              </w:rPr>
              <w:t>Baéz</w:t>
            </w:r>
            <w:proofErr w:type="spellEnd"/>
            <w:r w:rsidRPr="00F84904">
              <w:rPr>
                <w:rFonts w:asciiTheme="minorHAnsi" w:eastAsia="Times New Roman" w:hAnsiTheme="minorHAnsi" w:cstheme="minorHAnsi"/>
                <w:i/>
                <w:iCs/>
                <w:sz w:val="20"/>
                <w:szCs w:val="20"/>
                <w:lang w:eastAsia="es-MX"/>
              </w:rPr>
              <w:t xml:space="preserve"> Huerta</w:t>
            </w:r>
          </w:p>
        </w:tc>
        <w:tc>
          <w:tcPr>
            <w:tcW w:w="1701" w:type="dxa"/>
          </w:tcPr>
          <w:p w14:paraId="1E3CAA58" w14:textId="414E90E6" w:rsidR="00587B72" w:rsidRPr="00F84904" w:rsidRDefault="0004509C" w:rsidP="00765D67">
            <w:pPr>
              <w:pStyle w:val="Prrafodelista"/>
              <w:spacing w:line="276" w:lineRule="auto"/>
              <w:ind w:left="0"/>
              <w:jc w:val="both"/>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Jueza Penal</w:t>
            </w:r>
          </w:p>
        </w:tc>
        <w:tc>
          <w:tcPr>
            <w:tcW w:w="3306" w:type="dxa"/>
          </w:tcPr>
          <w:p w14:paraId="185FC571" w14:textId="605164DA" w:rsidR="00587B72" w:rsidRPr="00F84904" w:rsidRDefault="009C1055" w:rsidP="00765D67">
            <w:pPr>
              <w:pStyle w:val="Prrafodelista"/>
              <w:spacing w:line="276" w:lineRule="auto"/>
              <w:ind w:left="0"/>
              <w:jc w:val="both"/>
              <w:rPr>
                <w:rFonts w:asciiTheme="minorHAnsi" w:eastAsia="Times New Roman" w:hAnsiTheme="minorHAnsi" w:cstheme="minorHAnsi"/>
                <w:i/>
                <w:iCs/>
                <w:sz w:val="20"/>
                <w:szCs w:val="20"/>
                <w:lang w:eastAsia="es-MX"/>
              </w:rPr>
            </w:pPr>
            <w:r>
              <w:rPr>
                <w:rFonts w:asciiTheme="minorHAnsi" w:eastAsia="Times New Roman" w:hAnsiTheme="minorHAnsi" w:cstheme="minorHAnsi"/>
                <w:i/>
                <w:iCs/>
                <w:sz w:val="20"/>
                <w:szCs w:val="20"/>
                <w:lang w:eastAsia="es-MX"/>
              </w:rPr>
              <w:t>Como Juez</w:t>
            </w:r>
            <w:r w:rsidR="008520ED">
              <w:rPr>
                <w:rFonts w:asciiTheme="minorHAnsi" w:eastAsia="Times New Roman" w:hAnsiTheme="minorHAnsi" w:cstheme="minorHAnsi"/>
                <w:i/>
                <w:iCs/>
                <w:sz w:val="20"/>
                <w:szCs w:val="20"/>
                <w:lang w:eastAsia="es-MX"/>
              </w:rPr>
              <w:t>a</w:t>
            </w:r>
            <w:r>
              <w:rPr>
                <w:rFonts w:asciiTheme="minorHAnsi" w:eastAsia="Times New Roman" w:hAnsiTheme="minorHAnsi" w:cstheme="minorHAnsi"/>
                <w:i/>
                <w:iCs/>
                <w:sz w:val="20"/>
                <w:szCs w:val="20"/>
                <w:lang w:eastAsia="es-MX"/>
              </w:rPr>
              <w:t xml:space="preserve"> Sexto del </w:t>
            </w:r>
            <w:r w:rsidR="00677872" w:rsidRPr="00F84904">
              <w:rPr>
                <w:rFonts w:asciiTheme="minorHAnsi" w:eastAsia="Times New Roman" w:hAnsiTheme="minorHAnsi" w:cstheme="minorHAnsi"/>
                <w:i/>
                <w:iCs/>
                <w:sz w:val="20"/>
                <w:szCs w:val="20"/>
                <w:lang w:eastAsia="es-MX"/>
              </w:rPr>
              <w:t>Juzgado de Control y de Juicio Oral del Distrito Judicial de Sánchez Piedras y Especializado en Justicia para Adolescentes del Estado de Tlaxcala</w:t>
            </w:r>
          </w:p>
        </w:tc>
      </w:tr>
      <w:tr w:rsidR="00677872" w:rsidRPr="00F84904" w14:paraId="53757098" w14:textId="77777777" w:rsidTr="00765D67">
        <w:tc>
          <w:tcPr>
            <w:tcW w:w="1985" w:type="dxa"/>
          </w:tcPr>
          <w:p w14:paraId="2F933CB2" w14:textId="3AAD1635" w:rsidR="00677872" w:rsidRPr="00F84904" w:rsidRDefault="0004509C" w:rsidP="00677872">
            <w:pPr>
              <w:pStyle w:val="Prrafodelista"/>
              <w:spacing w:line="276" w:lineRule="auto"/>
              <w:ind w:left="0"/>
              <w:jc w:val="both"/>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Gabriel Flores Alvarado</w:t>
            </w:r>
          </w:p>
        </w:tc>
        <w:tc>
          <w:tcPr>
            <w:tcW w:w="1701" w:type="dxa"/>
          </w:tcPr>
          <w:p w14:paraId="3E8C4D69" w14:textId="499D1527" w:rsidR="00677872" w:rsidRPr="00F84904" w:rsidRDefault="0004509C" w:rsidP="00677872">
            <w:pPr>
              <w:pStyle w:val="Prrafodelista"/>
              <w:spacing w:line="276" w:lineRule="auto"/>
              <w:ind w:left="0"/>
              <w:jc w:val="both"/>
              <w:rPr>
                <w:rFonts w:asciiTheme="minorHAnsi" w:eastAsia="Times New Roman" w:hAnsiTheme="minorHAnsi" w:cstheme="minorHAnsi"/>
                <w:i/>
                <w:iCs/>
                <w:sz w:val="20"/>
                <w:szCs w:val="20"/>
                <w:lang w:eastAsia="es-MX"/>
              </w:rPr>
            </w:pPr>
            <w:r w:rsidRPr="00F84904">
              <w:rPr>
                <w:rFonts w:asciiTheme="minorHAnsi" w:eastAsia="Times New Roman" w:hAnsiTheme="minorHAnsi" w:cstheme="minorHAnsi"/>
                <w:i/>
                <w:iCs/>
                <w:sz w:val="20"/>
                <w:szCs w:val="20"/>
                <w:lang w:eastAsia="es-MX"/>
              </w:rPr>
              <w:t>Juez Penal</w:t>
            </w:r>
          </w:p>
        </w:tc>
        <w:tc>
          <w:tcPr>
            <w:tcW w:w="3306" w:type="dxa"/>
          </w:tcPr>
          <w:p w14:paraId="27827955" w14:textId="10756FE8" w:rsidR="00677872" w:rsidRPr="008520ED" w:rsidRDefault="009C1055" w:rsidP="00677872">
            <w:pPr>
              <w:pStyle w:val="Prrafodelista"/>
              <w:spacing w:line="276" w:lineRule="auto"/>
              <w:ind w:left="0"/>
              <w:jc w:val="both"/>
              <w:rPr>
                <w:rFonts w:asciiTheme="minorHAnsi" w:eastAsia="Times New Roman" w:hAnsiTheme="minorHAnsi" w:cstheme="minorHAnsi"/>
                <w:i/>
                <w:iCs/>
                <w:sz w:val="20"/>
                <w:szCs w:val="20"/>
                <w:lang w:eastAsia="es-MX"/>
              </w:rPr>
            </w:pPr>
            <w:r w:rsidRPr="008520ED">
              <w:rPr>
                <w:rFonts w:asciiTheme="minorHAnsi" w:eastAsia="Times New Roman" w:hAnsiTheme="minorHAnsi" w:cstheme="minorHAnsi"/>
                <w:i/>
                <w:iCs/>
                <w:sz w:val="20"/>
                <w:szCs w:val="20"/>
                <w:lang w:eastAsia="es-MX"/>
              </w:rPr>
              <w:t xml:space="preserve">Como Juez Octavo del </w:t>
            </w:r>
            <w:r w:rsidR="00677872" w:rsidRPr="008520ED">
              <w:rPr>
                <w:rFonts w:asciiTheme="minorHAnsi" w:eastAsia="Times New Roman" w:hAnsiTheme="minorHAnsi" w:cstheme="minorHAnsi"/>
                <w:i/>
                <w:iCs/>
                <w:sz w:val="20"/>
                <w:szCs w:val="20"/>
                <w:lang w:eastAsia="es-MX"/>
              </w:rPr>
              <w:t>Juzgado de Control y de Juicio Oral del Distrito Judicial de Guridi y Alcocer</w:t>
            </w:r>
          </w:p>
        </w:tc>
      </w:tr>
    </w:tbl>
    <w:p w14:paraId="5B6D5255" w14:textId="0452E463" w:rsidR="00587B72" w:rsidRDefault="00587B72" w:rsidP="00587B72">
      <w:pPr>
        <w:spacing w:after="0" w:line="480" w:lineRule="auto"/>
        <w:jc w:val="both"/>
        <w:rPr>
          <w:rFonts w:eastAsia="Times New Roman" w:cs="Calibri"/>
          <w:i/>
          <w:iCs/>
          <w:lang w:eastAsia="es-MX"/>
        </w:rPr>
      </w:pPr>
    </w:p>
    <w:p w14:paraId="5BCD9498" w14:textId="0136DB17" w:rsidR="00587B72" w:rsidRPr="00F84904" w:rsidRDefault="00454571" w:rsidP="00587B72">
      <w:pPr>
        <w:spacing w:after="0" w:line="480" w:lineRule="auto"/>
        <w:ind w:left="851"/>
        <w:jc w:val="both"/>
        <w:rPr>
          <w:rFonts w:eastAsia="Times New Roman" w:cs="Calibri"/>
          <w:i/>
          <w:iCs/>
          <w:lang w:eastAsia="es-MX"/>
        </w:rPr>
      </w:pPr>
      <w:r w:rsidRPr="00F84904">
        <w:rPr>
          <w:rFonts w:eastAsia="Times New Roman" w:cs="Calibri"/>
          <w:i/>
          <w:iCs/>
          <w:lang w:eastAsia="es-MX"/>
        </w:rPr>
        <w:t>Por otra parte, de conformidad con lo establecido en la base Vigésima Quinta, de la Convocatoria al concurso abierto de oposición</w:t>
      </w:r>
      <w:r w:rsidR="00E13FFF" w:rsidRPr="00F84904">
        <w:rPr>
          <w:rFonts w:eastAsia="Times New Roman" w:cs="Calibri"/>
          <w:i/>
          <w:iCs/>
          <w:lang w:eastAsia="es-MX"/>
        </w:rPr>
        <w:t xml:space="preserve"> </w:t>
      </w:r>
      <w:r w:rsidR="00E13FFF" w:rsidRPr="00F84904">
        <w:rPr>
          <w:rFonts w:asciiTheme="minorHAnsi" w:hAnsiTheme="minorHAnsi" w:cstheme="minorHAnsi"/>
          <w:i/>
          <w:iCs/>
        </w:rPr>
        <w:t xml:space="preserve">para la designación de jueces, secretarios de acuerdos, proyectistas, </w:t>
      </w:r>
      <w:proofErr w:type="spellStart"/>
      <w:r w:rsidR="00E13FFF" w:rsidRPr="00F84904">
        <w:rPr>
          <w:rFonts w:asciiTheme="minorHAnsi" w:hAnsiTheme="minorHAnsi" w:cstheme="minorHAnsi"/>
          <w:i/>
          <w:iCs/>
        </w:rPr>
        <w:t>diligenciarios</w:t>
      </w:r>
      <w:proofErr w:type="spellEnd"/>
      <w:r w:rsidR="00E13FFF" w:rsidRPr="00F84904">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w:t>
      </w:r>
      <w:r w:rsidRPr="00F84904">
        <w:rPr>
          <w:rFonts w:eastAsia="Times New Roman" w:cs="Calibri"/>
          <w:i/>
          <w:iCs/>
          <w:lang w:eastAsia="es-MX"/>
        </w:rPr>
        <w:t xml:space="preserve">, y en el acuerdo III/68/2019, de este órgano colegiado, por el que se realiza la adecuación a la base Décima Quinta de la Convocatoria al </w:t>
      </w:r>
      <w:r w:rsidRPr="00F84904">
        <w:rPr>
          <w:rFonts w:eastAsia="Times New Roman" w:cs="Calibri"/>
          <w:i/>
          <w:iCs/>
          <w:lang w:eastAsia="es-MX"/>
        </w:rPr>
        <w:lastRenderedPageBreak/>
        <w:t xml:space="preserve">concurso interno de oposición </w:t>
      </w:r>
      <w:r w:rsidR="00E13FFF" w:rsidRPr="00F84904">
        <w:rPr>
          <w:rFonts w:asciiTheme="minorHAnsi" w:hAnsiTheme="minorHAnsi" w:cstheme="minorHAnsi"/>
          <w:i/>
          <w:iCs/>
        </w:rPr>
        <w:t xml:space="preserve">para la designación de jueces, secretarios de acuerdos, proyectistas, </w:t>
      </w:r>
      <w:proofErr w:type="spellStart"/>
      <w:r w:rsidR="00E13FFF" w:rsidRPr="00F84904">
        <w:rPr>
          <w:rFonts w:asciiTheme="minorHAnsi" w:hAnsiTheme="minorHAnsi" w:cstheme="minorHAnsi"/>
          <w:i/>
          <w:iCs/>
        </w:rPr>
        <w:t>diligenciarios</w:t>
      </w:r>
      <w:proofErr w:type="spellEnd"/>
      <w:r w:rsidR="00E13FFF" w:rsidRPr="00F84904">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 corresponde al Consejo de la Judicatura del Estado fijar el inicio de las funciones y la culminación del encargo, por lo que </w:t>
      </w:r>
      <w:r w:rsidRPr="00F84904">
        <w:rPr>
          <w:rFonts w:eastAsia="Times New Roman" w:cs="Calibri"/>
          <w:i/>
          <w:iCs/>
          <w:lang w:eastAsia="es-MX"/>
        </w:rPr>
        <w:t>tomando como antecedente los acuerdos</w:t>
      </w:r>
      <w:r w:rsidR="00E13FFF" w:rsidRPr="00F84904">
        <w:rPr>
          <w:rFonts w:eastAsia="Times New Roman" w:cs="Calibri"/>
          <w:i/>
          <w:iCs/>
          <w:lang w:eastAsia="es-MX"/>
        </w:rPr>
        <w:t xml:space="preserve"> </w:t>
      </w:r>
      <w:r w:rsidRPr="00F84904">
        <w:rPr>
          <w:rFonts w:eastAsia="Times New Roman" w:cs="Calibri"/>
          <w:i/>
          <w:iCs/>
          <w:lang w:eastAsia="es-MX"/>
        </w:rPr>
        <w:t xml:space="preserve">II/85/2014 y II/57/2016, emitidos por el Consejo de la Judicatura en </w:t>
      </w:r>
      <w:r w:rsidRPr="00F84904">
        <w:rPr>
          <w:rFonts w:asciiTheme="minorHAnsi" w:hAnsiTheme="minorHAnsi" w:cstheme="minorHAnsi"/>
          <w:bCs/>
          <w:i/>
          <w:iCs/>
        </w:rPr>
        <w:t xml:space="preserve">sesiones extraordinarias celebradas el veintitrés de diciembre del año dos mil catorce y siete de octubre de dos mil dieciséis, respectivamente, </w:t>
      </w:r>
      <w:r w:rsidR="00E13FFF" w:rsidRPr="00F84904">
        <w:rPr>
          <w:rFonts w:asciiTheme="minorHAnsi" w:hAnsiTheme="minorHAnsi" w:cstheme="minorHAnsi"/>
          <w:bCs/>
          <w:i/>
          <w:iCs/>
        </w:rPr>
        <w:t xml:space="preserve">en relación </w:t>
      </w:r>
      <w:r w:rsidR="00587B72" w:rsidRPr="00F84904">
        <w:rPr>
          <w:rFonts w:eastAsia="Times New Roman" w:cs="Calibri"/>
          <w:i/>
          <w:iCs/>
          <w:lang w:eastAsia="es-MX"/>
        </w:rPr>
        <w:t xml:space="preserve">con lo establecido en los artículos 79, último párrafo, 83, último párrafo, y 84, segundo párrafo, de la Constitución Política del Estado, </w:t>
      </w:r>
      <w:r w:rsidR="00E13FFF" w:rsidRPr="00F84904">
        <w:rPr>
          <w:rFonts w:eastAsia="Times New Roman" w:cs="Calibri"/>
          <w:i/>
          <w:iCs/>
          <w:lang w:eastAsia="es-MX"/>
        </w:rPr>
        <w:t xml:space="preserve">se determina que los jueces antes adscritos </w:t>
      </w:r>
      <w:r w:rsidR="00587B72" w:rsidRPr="00F84904">
        <w:rPr>
          <w:rFonts w:eastAsia="Times New Roman" w:cs="Calibri"/>
          <w:i/>
          <w:iCs/>
          <w:lang w:eastAsia="es-MX"/>
        </w:rPr>
        <w:t xml:space="preserve">durarán en el cargo </w:t>
      </w:r>
      <w:r w:rsidR="00587B72" w:rsidRPr="00F84904">
        <w:rPr>
          <w:rFonts w:eastAsia="Times New Roman" w:cs="Calibri"/>
          <w:b/>
          <w:bCs/>
          <w:i/>
          <w:iCs/>
          <w:lang w:eastAsia="es-MX"/>
        </w:rPr>
        <w:t>seis años</w:t>
      </w:r>
      <w:r w:rsidR="00E13FFF" w:rsidRPr="00F84904">
        <w:rPr>
          <w:rFonts w:eastAsia="Times New Roman" w:cs="Calibri"/>
          <w:b/>
          <w:bCs/>
          <w:i/>
          <w:iCs/>
          <w:lang w:eastAsia="es-MX"/>
        </w:rPr>
        <w:t>,</w:t>
      </w:r>
      <w:r w:rsidR="00587B72" w:rsidRPr="00F84904">
        <w:rPr>
          <w:rFonts w:eastAsia="Times New Roman" w:cs="Calibri"/>
          <w:i/>
          <w:iCs/>
          <w:lang w:eastAsia="es-MX"/>
        </w:rPr>
        <w:t xml:space="preserve"> contados a partir del </w:t>
      </w:r>
      <w:r w:rsidR="00E13FFF" w:rsidRPr="00F84904">
        <w:rPr>
          <w:rFonts w:eastAsia="Times New Roman" w:cs="Calibri"/>
          <w:i/>
          <w:iCs/>
          <w:lang w:eastAsia="es-MX"/>
        </w:rPr>
        <w:t xml:space="preserve">dieciocho de enero de dos mil veinte, en que </w:t>
      </w:r>
      <w:r w:rsidR="00587B72" w:rsidRPr="00F84904">
        <w:rPr>
          <w:rFonts w:eastAsia="Times New Roman" w:cs="Calibri"/>
          <w:i/>
          <w:iCs/>
          <w:lang w:eastAsia="es-MX"/>
        </w:rPr>
        <w:t>inici</w:t>
      </w:r>
      <w:r w:rsidR="00E13FFF" w:rsidRPr="00F84904">
        <w:rPr>
          <w:rFonts w:eastAsia="Times New Roman" w:cs="Calibri"/>
          <w:i/>
          <w:iCs/>
          <w:lang w:eastAsia="es-MX"/>
        </w:rPr>
        <w:t xml:space="preserve">an </w:t>
      </w:r>
      <w:r w:rsidR="00587B72" w:rsidRPr="00F84904">
        <w:rPr>
          <w:rFonts w:eastAsia="Times New Roman" w:cs="Calibri"/>
          <w:i/>
          <w:iCs/>
          <w:lang w:eastAsia="es-MX"/>
        </w:rPr>
        <w:t xml:space="preserve">sus funciones, </w:t>
      </w:r>
      <w:r w:rsidR="00E13FFF" w:rsidRPr="00F84904">
        <w:rPr>
          <w:rFonts w:eastAsia="Times New Roman" w:cs="Calibri"/>
          <w:i/>
          <w:iCs/>
          <w:lang w:eastAsia="es-MX"/>
        </w:rPr>
        <w:t xml:space="preserve">y concluirán el diecisiete de enero de dos mil veintiséis. </w:t>
      </w:r>
      <w:r w:rsidR="0004509C">
        <w:rPr>
          <w:rFonts w:eastAsia="Times New Roman" w:cs="Calibri"/>
          <w:i/>
          <w:iCs/>
          <w:lang w:eastAsia="es-MX"/>
        </w:rPr>
        <w:t xml:space="preserve">- - - - - - - - - - - - - - - - - - - - - - - - - - </w:t>
      </w:r>
    </w:p>
    <w:p w14:paraId="0CE7BB4F" w14:textId="2B5C8B0D" w:rsidR="00E13FFF" w:rsidRPr="00F84904" w:rsidRDefault="00E13FFF" w:rsidP="00587B72">
      <w:pPr>
        <w:spacing w:after="0" w:line="480" w:lineRule="auto"/>
        <w:ind w:left="851"/>
        <w:jc w:val="both"/>
        <w:rPr>
          <w:rFonts w:eastAsia="Times New Roman" w:cs="Calibri"/>
          <w:i/>
          <w:iCs/>
          <w:lang w:eastAsia="es-MX"/>
        </w:rPr>
      </w:pPr>
      <w:r w:rsidRPr="00F84904">
        <w:rPr>
          <w:rFonts w:eastAsia="Times New Roman" w:cs="Calibri"/>
          <w:i/>
          <w:iCs/>
          <w:lang w:eastAsia="es-MX"/>
        </w:rPr>
        <w:t xml:space="preserve">En consecuencia de lo anterior, se instruye al Secretario Ejecutivo cite a </w:t>
      </w:r>
      <w:r w:rsidR="009C1055">
        <w:rPr>
          <w:rFonts w:eastAsia="Times New Roman" w:cs="Calibri"/>
          <w:i/>
          <w:iCs/>
          <w:lang w:eastAsia="es-MX"/>
        </w:rPr>
        <w:t xml:space="preserve">las juezas y </w:t>
      </w:r>
      <w:r w:rsidRPr="00F84904">
        <w:rPr>
          <w:rFonts w:eastAsia="Times New Roman" w:cs="Calibri"/>
          <w:i/>
          <w:iCs/>
          <w:lang w:eastAsia="es-MX"/>
        </w:rPr>
        <w:t>jue</w:t>
      </w:r>
      <w:r w:rsidR="0084055F">
        <w:rPr>
          <w:rFonts w:eastAsia="Times New Roman" w:cs="Calibri"/>
          <w:i/>
          <w:iCs/>
          <w:lang w:eastAsia="es-MX"/>
        </w:rPr>
        <w:t xml:space="preserve">z </w:t>
      </w:r>
      <w:r w:rsidRPr="00F84904">
        <w:rPr>
          <w:rFonts w:eastAsia="Times New Roman" w:cs="Calibri"/>
          <w:i/>
          <w:iCs/>
          <w:lang w:eastAsia="es-MX"/>
        </w:rPr>
        <w:t xml:space="preserve">penales aquí </w:t>
      </w:r>
      <w:r w:rsidR="0084055F">
        <w:rPr>
          <w:rFonts w:eastAsia="Times New Roman" w:cs="Calibri"/>
          <w:i/>
          <w:iCs/>
          <w:lang w:eastAsia="es-MX"/>
        </w:rPr>
        <w:t>des</w:t>
      </w:r>
      <w:r w:rsidRPr="00F84904">
        <w:rPr>
          <w:rFonts w:eastAsia="Times New Roman" w:cs="Calibri"/>
          <w:i/>
          <w:iCs/>
          <w:lang w:eastAsia="es-MX"/>
        </w:rPr>
        <w:t xml:space="preserve">critos para la toma de protesta correspondiente. </w:t>
      </w:r>
    </w:p>
    <w:p w14:paraId="08D5B3A4" w14:textId="5CF967B1" w:rsidR="00587B72" w:rsidRPr="00F84904" w:rsidRDefault="00587B72" w:rsidP="00587B72">
      <w:pPr>
        <w:spacing w:after="0" w:line="480" w:lineRule="auto"/>
        <w:ind w:left="851"/>
        <w:jc w:val="both"/>
        <w:rPr>
          <w:rFonts w:asciiTheme="minorHAnsi" w:hAnsiTheme="minorHAnsi" w:cstheme="minorHAnsi"/>
          <w:i/>
          <w:iCs/>
          <w:color w:val="FF0000"/>
        </w:rPr>
      </w:pPr>
      <w:r w:rsidRPr="00F84904">
        <w:rPr>
          <w:rFonts w:eastAsia="Times New Roman" w:cs="Calibri"/>
          <w:i/>
          <w:iCs/>
          <w:lang w:eastAsia="es-MX"/>
        </w:rPr>
        <w:t>C</w:t>
      </w:r>
      <w:r w:rsidRPr="00F84904">
        <w:rPr>
          <w:rFonts w:asciiTheme="minorHAnsi" w:eastAsia="Batang" w:hAnsiTheme="minorHAnsi" w:cstheme="minorHAnsi"/>
          <w:i/>
          <w:iCs/>
          <w:color w:val="000000"/>
        </w:rPr>
        <w:t>omun</w:t>
      </w:r>
      <w:r w:rsidR="00E13FFF" w:rsidRPr="00F84904">
        <w:rPr>
          <w:rFonts w:asciiTheme="minorHAnsi" w:eastAsia="Batang" w:hAnsiTheme="minorHAnsi" w:cstheme="minorHAnsi"/>
          <w:i/>
          <w:iCs/>
          <w:color w:val="000000"/>
        </w:rPr>
        <w:t>í</w:t>
      </w:r>
      <w:r w:rsidRPr="00F84904">
        <w:rPr>
          <w:rFonts w:asciiTheme="minorHAnsi" w:eastAsia="Batang" w:hAnsiTheme="minorHAnsi" w:cstheme="minorHAnsi"/>
          <w:i/>
          <w:iCs/>
          <w:color w:val="000000"/>
        </w:rPr>
        <w:t>que</w:t>
      </w:r>
      <w:r w:rsidR="00E13FFF" w:rsidRPr="00F84904">
        <w:rPr>
          <w:rFonts w:asciiTheme="minorHAnsi" w:eastAsia="Batang" w:hAnsiTheme="minorHAnsi" w:cstheme="minorHAnsi"/>
          <w:i/>
          <w:iCs/>
          <w:color w:val="000000"/>
        </w:rPr>
        <w:t>se</w:t>
      </w:r>
      <w:r w:rsidRPr="00F84904">
        <w:rPr>
          <w:rFonts w:asciiTheme="minorHAnsi" w:eastAsia="Batang" w:hAnsiTheme="minorHAnsi" w:cstheme="minorHAnsi"/>
          <w:i/>
          <w:iCs/>
          <w:color w:val="000000"/>
        </w:rPr>
        <w:t xml:space="preserve"> </w:t>
      </w:r>
      <w:r w:rsidR="00F84904" w:rsidRPr="00F84904">
        <w:rPr>
          <w:rFonts w:asciiTheme="minorHAnsi" w:eastAsia="Batang" w:hAnsiTheme="minorHAnsi" w:cstheme="minorHAnsi"/>
          <w:i/>
          <w:iCs/>
          <w:color w:val="000000"/>
        </w:rPr>
        <w:t xml:space="preserve">de manera específica </w:t>
      </w:r>
      <w:r w:rsidR="0084055F">
        <w:rPr>
          <w:rFonts w:asciiTheme="minorHAnsi" w:eastAsia="Batang" w:hAnsiTheme="minorHAnsi" w:cstheme="minorHAnsi"/>
          <w:i/>
          <w:iCs/>
          <w:color w:val="000000"/>
        </w:rPr>
        <w:t>su</w:t>
      </w:r>
      <w:r w:rsidR="00F84904" w:rsidRPr="00F84904">
        <w:rPr>
          <w:rFonts w:asciiTheme="minorHAnsi" w:eastAsia="Batang" w:hAnsiTheme="minorHAnsi" w:cstheme="minorHAnsi"/>
          <w:i/>
          <w:iCs/>
          <w:color w:val="000000"/>
        </w:rPr>
        <w:t xml:space="preserve"> adscripción </w:t>
      </w:r>
      <w:r w:rsidRPr="00F84904">
        <w:rPr>
          <w:rFonts w:asciiTheme="minorHAnsi" w:hAnsiTheme="minorHAnsi" w:cstheme="minorHAnsi"/>
          <w:i/>
          <w:iCs/>
          <w:color w:val="000000" w:themeColor="text1"/>
        </w:rPr>
        <w:t>a los órganos jurisdiccionales y administrativos estatales y federales que deban conocerlo.</w:t>
      </w:r>
      <w:r w:rsidRPr="00F84904">
        <w:rPr>
          <w:rFonts w:asciiTheme="minorHAnsi" w:hAnsiTheme="minorHAnsi" w:cstheme="minorHAnsi"/>
          <w:i/>
          <w:iCs/>
          <w:color w:val="FF0000"/>
        </w:rPr>
        <w:t xml:space="preserve"> </w:t>
      </w:r>
    </w:p>
    <w:p w14:paraId="41DAC358" w14:textId="60D9511B" w:rsidR="00587B72" w:rsidRPr="00F84904" w:rsidRDefault="00587B72" w:rsidP="00587B72">
      <w:pPr>
        <w:pStyle w:val="Prrafodelista"/>
        <w:numPr>
          <w:ilvl w:val="0"/>
          <w:numId w:val="2"/>
        </w:numPr>
        <w:spacing w:after="0" w:line="480" w:lineRule="auto"/>
        <w:jc w:val="both"/>
        <w:rPr>
          <w:rFonts w:eastAsia="Times New Roman" w:cs="Calibri"/>
          <w:i/>
          <w:iCs/>
          <w:color w:val="FF0000"/>
          <w:lang w:eastAsia="es-MX"/>
        </w:rPr>
      </w:pPr>
      <w:r w:rsidRPr="00F84904">
        <w:rPr>
          <w:rFonts w:eastAsia="Times New Roman" w:cs="Calibri"/>
          <w:i/>
          <w:iCs/>
          <w:lang w:eastAsia="es-MX"/>
        </w:rPr>
        <w:t xml:space="preserve">Ahora bien, relacionado con los servidores públicos </w:t>
      </w:r>
      <w:r w:rsidRPr="00F84904">
        <w:rPr>
          <w:rFonts w:eastAsia="Times New Roman" w:cs="Calibri"/>
          <w:b/>
          <w:bCs/>
          <w:i/>
          <w:iCs/>
          <w:lang w:eastAsia="es-MX"/>
        </w:rPr>
        <w:t>designados en reserva</w:t>
      </w:r>
      <w:r w:rsidRPr="00F84904">
        <w:rPr>
          <w:rFonts w:eastAsia="Times New Roman" w:cs="Calibri"/>
          <w:i/>
          <w:iCs/>
          <w:lang w:eastAsia="es-MX"/>
        </w:rPr>
        <w:t>, deberán irse adscribiendo de acuerdo a las necesidades del servicio.</w:t>
      </w:r>
      <w:r w:rsidR="0004509C">
        <w:rPr>
          <w:rFonts w:eastAsia="Times New Roman" w:cs="Calibri"/>
          <w:i/>
          <w:iCs/>
          <w:lang w:eastAsia="es-MX"/>
        </w:rPr>
        <w:t xml:space="preserve">- - - - - - - - - </w:t>
      </w:r>
    </w:p>
    <w:p w14:paraId="0084E60F" w14:textId="70683BA3" w:rsidR="00587B72" w:rsidRDefault="00587B72" w:rsidP="00587B72">
      <w:pPr>
        <w:spacing w:after="0" w:line="480" w:lineRule="auto"/>
        <w:jc w:val="both"/>
        <w:rPr>
          <w:rFonts w:asciiTheme="minorHAnsi" w:hAnsiTheme="minorHAnsi" w:cstheme="minorHAnsi"/>
          <w:b/>
        </w:rPr>
      </w:pPr>
      <w:r w:rsidRPr="00F84904">
        <w:rPr>
          <w:rFonts w:eastAsia="Times New Roman" w:cs="Calibri"/>
          <w:i/>
          <w:iCs/>
          <w:lang w:eastAsia="es-MX"/>
        </w:rPr>
        <w:t>Comuníquese el presente acuerdo de manera íntegra al Pleno del Tribunal Superior de Justicia del Estado, al Tesorero del Poder Judicial y al Contralor del Poder Judicial del Estado para los efectos legales correspondientes.</w:t>
      </w:r>
      <w:r w:rsidRPr="006C221A">
        <w:rPr>
          <w:rFonts w:eastAsia="Times New Roman" w:cs="Calibri"/>
          <w:lang w:eastAsia="es-MX"/>
        </w:rPr>
        <w:t xml:space="preserve"> </w:t>
      </w:r>
      <w:r w:rsidRPr="0004509C">
        <w:rPr>
          <w:rFonts w:eastAsia="Times New Roman" w:cs="Calibri"/>
          <w:u w:val="single"/>
          <w:lang w:eastAsia="es-MX"/>
        </w:rPr>
        <w:t xml:space="preserve">APROBADO POR </w:t>
      </w:r>
      <w:r w:rsidR="0084055F" w:rsidRPr="0004509C">
        <w:rPr>
          <w:rFonts w:eastAsia="Times New Roman" w:cs="Calibri"/>
          <w:u w:val="single"/>
          <w:lang w:eastAsia="es-MX"/>
        </w:rPr>
        <w:t xml:space="preserve">UNANIMIDAD </w:t>
      </w:r>
      <w:r w:rsidRPr="0004509C">
        <w:rPr>
          <w:rFonts w:eastAsia="Times New Roman" w:cs="Calibri"/>
          <w:u w:val="single"/>
          <w:lang w:eastAsia="es-MX"/>
        </w:rPr>
        <w:t>DE VOTOS</w:t>
      </w:r>
      <w:r w:rsidRPr="006C221A">
        <w:rPr>
          <w:rFonts w:eastAsia="Times New Roman" w:cs="Calibri"/>
          <w:lang w:eastAsia="es-MX"/>
        </w:rPr>
        <w:t>.</w:t>
      </w:r>
    </w:p>
    <w:p w14:paraId="5D3912B6" w14:textId="7C126259" w:rsidR="00F84904" w:rsidRPr="00F84904" w:rsidRDefault="003A432A" w:rsidP="003A432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C52F07">
        <w:rPr>
          <w:rFonts w:asciiTheme="minorHAnsi" w:hAnsiTheme="minorHAnsi" w:cstheme="minorHAnsi"/>
          <w:b/>
          <w:sz w:val="22"/>
          <w:szCs w:val="22"/>
        </w:rPr>
        <w:t xml:space="preserve">ACUERDO </w:t>
      </w:r>
      <w:r>
        <w:rPr>
          <w:rFonts w:asciiTheme="minorHAnsi" w:hAnsiTheme="minorHAnsi" w:cstheme="minorHAnsi"/>
          <w:b/>
          <w:sz w:val="22"/>
          <w:szCs w:val="22"/>
        </w:rPr>
        <w:t>I</w:t>
      </w:r>
      <w:r w:rsidR="00F84904">
        <w:rPr>
          <w:rFonts w:asciiTheme="minorHAnsi" w:hAnsiTheme="minorHAnsi" w:cstheme="minorHAnsi"/>
          <w:b/>
          <w:sz w:val="22"/>
          <w:szCs w:val="22"/>
        </w:rPr>
        <w:t>II</w:t>
      </w:r>
      <w:r w:rsidRPr="00C52F07">
        <w:rPr>
          <w:rFonts w:asciiTheme="minorHAnsi" w:hAnsiTheme="minorHAnsi" w:cstheme="minorHAnsi"/>
          <w:b/>
          <w:sz w:val="22"/>
          <w:szCs w:val="22"/>
        </w:rPr>
        <w:t>/</w:t>
      </w:r>
      <w:r w:rsidR="00464B7C">
        <w:rPr>
          <w:rFonts w:asciiTheme="minorHAnsi" w:hAnsiTheme="minorHAnsi" w:cstheme="minorHAnsi"/>
          <w:b/>
          <w:sz w:val="22"/>
          <w:szCs w:val="22"/>
        </w:rPr>
        <w:t>0</w:t>
      </w:r>
      <w:r w:rsidR="00F84904">
        <w:rPr>
          <w:rFonts w:asciiTheme="minorHAnsi" w:hAnsiTheme="minorHAnsi" w:cstheme="minorHAnsi"/>
          <w:b/>
          <w:sz w:val="22"/>
          <w:szCs w:val="22"/>
        </w:rPr>
        <w:t>2</w:t>
      </w:r>
      <w:r w:rsidRPr="00C52F07">
        <w:rPr>
          <w:rFonts w:asciiTheme="minorHAnsi" w:hAnsiTheme="minorHAnsi" w:cstheme="minorHAnsi"/>
          <w:b/>
          <w:sz w:val="22"/>
          <w:szCs w:val="22"/>
        </w:rPr>
        <w:t>/20</w:t>
      </w:r>
      <w:r w:rsidR="00464B7C">
        <w:rPr>
          <w:rFonts w:asciiTheme="minorHAnsi" w:hAnsiTheme="minorHAnsi" w:cstheme="minorHAnsi"/>
          <w:b/>
          <w:sz w:val="22"/>
          <w:szCs w:val="22"/>
        </w:rPr>
        <w:t>20</w:t>
      </w:r>
      <w:r>
        <w:rPr>
          <w:rFonts w:asciiTheme="minorHAnsi" w:hAnsiTheme="minorHAnsi" w:cstheme="minorHAnsi"/>
          <w:b/>
          <w:sz w:val="22"/>
          <w:szCs w:val="22"/>
        </w:rPr>
        <w:t xml:space="preserve">. </w:t>
      </w:r>
      <w:r>
        <w:rPr>
          <w:rFonts w:asciiTheme="minorHAnsi" w:hAnsiTheme="minorHAnsi" w:cstheme="minorHAnsi"/>
          <w:b/>
          <w:sz w:val="22"/>
          <w:szCs w:val="22"/>
        </w:rPr>
        <w:tab/>
      </w:r>
      <w:r w:rsidR="00F84904" w:rsidRPr="00F84904">
        <w:rPr>
          <w:rFonts w:asciiTheme="minorHAnsi" w:hAnsiTheme="minorHAnsi" w:cstheme="minorHAnsi"/>
          <w:b/>
          <w:bCs/>
          <w:color w:val="000000"/>
          <w:sz w:val="22"/>
          <w:szCs w:val="22"/>
        </w:rPr>
        <w:t xml:space="preserve">Determinación del Juez titular del Juzgado de lo Civil del Distrito Judicial de Zaragoza. </w:t>
      </w:r>
      <w:r w:rsidR="00F84904">
        <w:rPr>
          <w:rFonts w:asciiTheme="minorHAnsi" w:hAnsiTheme="minorHAnsi" w:cstheme="minorHAnsi"/>
          <w:b/>
          <w:bCs/>
          <w:color w:val="000000"/>
          <w:sz w:val="22"/>
          <w:szCs w:val="22"/>
        </w:rPr>
        <w:t xml:space="preserve">- - - - - - - - - - - - - - - - - - - - - - - - - - - - - - - - - - - - - - - - - </w:t>
      </w:r>
    </w:p>
    <w:p w14:paraId="77DDA27A" w14:textId="75769D76" w:rsidR="00F84904" w:rsidRDefault="00F84904" w:rsidP="00F84904">
      <w:pPr>
        <w:spacing w:after="0" w:line="480" w:lineRule="auto"/>
        <w:jc w:val="both"/>
        <w:rPr>
          <w:rFonts w:eastAsia="Times New Roman" w:cs="Calibri"/>
          <w:i/>
          <w:iCs/>
          <w:lang w:eastAsia="es-MX"/>
        </w:rPr>
      </w:pPr>
      <w:r w:rsidRPr="00870D6E">
        <w:rPr>
          <w:rFonts w:eastAsia="Times New Roman" w:cs="Calibri"/>
          <w:i/>
          <w:iCs/>
          <w:lang w:eastAsia="es-MX"/>
        </w:rPr>
        <w:t xml:space="preserve">En seguimiento a los acuerdos II/51/2019 y XXII/59/2019, respecto de la remoción del cargo de la Jueza María del Rocío Cuevas Meneses a partir del uno de enero de dos mil veinte, toda vez que mediante oficio </w:t>
      </w:r>
      <w:r w:rsidRPr="00DB2174">
        <w:rPr>
          <w:rFonts w:eastAsia="Times New Roman" w:cs="Calibri"/>
          <w:i/>
          <w:iCs/>
          <w:lang w:eastAsia="es-MX"/>
        </w:rPr>
        <w:t>2810/2019, de fecha dieciséis de diciembre del año dos mil diecinueve, se comunic</w:t>
      </w:r>
      <w:r>
        <w:rPr>
          <w:rFonts w:eastAsia="Times New Roman" w:cs="Calibri"/>
          <w:i/>
          <w:iCs/>
          <w:lang w:eastAsia="es-MX"/>
        </w:rPr>
        <w:t>ó</w:t>
      </w:r>
      <w:r w:rsidRPr="00DB2174">
        <w:rPr>
          <w:rFonts w:eastAsia="Times New Roman" w:cs="Calibri"/>
          <w:i/>
          <w:iCs/>
          <w:lang w:eastAsia="es-MX"/>
        </w:rPr>
        <w:t xml:space="preserve"> a este cuerpo colegiado la determinación del Pleno del Tribunal Superior de Justicia del Estado, respecto de los procedimientos de las convocatorias emitidas al concurso</w:t>
      </w:r>
      <w:r>
        <w:rPr>
          <w:rFonts w:eastAsia="Times New Roman" w:cs="Calibri"/>
          <w:i/>
          <w:iCs/>
          <w:lang w:eastAsia="es-MX"/>
        </w:rPr>
        <w:t xml:space="preserve"> </w:t>
      </w:r>
      <w:r w:rsidRPr="00DB2174">
        <w:rPr>
          <w:rFonts w:asciiTheme="minorHAnsi" w:hAnsiTheme="minorHAnsi" w:cstheme="minorHAnsi"/>
          <w:i/>
          <w:iCs/>
        </w:rPr>
        <w:t>de oposición</w:t>
      </w:r>
      <w:r w:rsidRPr="00DB2174">
        <w:rPr>
          <w:rFonts w:eastAsia="Times New Roman" w:cs="Calibri"/>
          <w:i/>
          <w:iCs/>
          <w:lang w:eastAsia="es-MX"/>
        </w:rPr>
        <w:t xml:space="preserve">, tanto interno como </w:t>
      </w:r>
      <w:r w:rsidRPr="00DB2174">
        <w:rPr>
          <w:rFonts w:asciiTheme="minorHAnsi" w:hAnsiTheme="minorHAnsi" w:cstheme="minorHAnsi"/>
          <w:i/>
          <w:iCs/>
        </w:rPr>
        <w:t xml:space="preserve">abierto, para la designación de jueces, secretarios de acuerdos, proyectistas, </w:t>
      </w:r>
      <w:proofErr w:type="spellStart"/>
      <w:r w:rsidRPr="00DB2174">
        <w:rPr>
          <w:rFonts w:asciiTheme="minorHAnsi" w:hAnsiTheme="minorHAnsi" w:cstheme="minorHAnsi"/>
          <w:i/>
          <w:iCs/>
        </w:rPr>
        <w:t>diligenciarios</w:t>
      </w:r>
      <w:proofErr w:type="spellEnd"/>
      <w:r w:rsidRPr="00DB2174">
        <w:rPr>
          <w:rFonts w:asciiTheme="minorHAnsi" w:hAnsiTheme="minorHAnsi" w:cstheme="minorHAnsi"/>
          <w:i/>
          <w:iCs/>
        </w:rPr>
        <w:t xml:space="preserve"> y oficiales de </w:t>
      </w:r>
      <w:r w:rsidRPr="00DB2174">
        <w:rPr>
          <w:rFonts w:asciiTheme="minorHAnsi" w:hAnsiTheme="minorHAnsi" w:cstheme="minorHAnsi"/>
          <w:i/>
          <w:iCs/>
        </w:rPr>
        <w:lastRenderedPageBreak/>
        <w:t>partes, en materia civil, familiar y mercantil; y, tratándose de materia penal, juez, asistente de sala, de audiencia, de causa, de notificación y de atención al público</w:t>
      </w:r>
      <w:r>
        <w:rPr>
          <w:rFonts w:asciiTheme="minorHAnsi" w:hAnsiTheme="minorHAnsi" w:cstheme="minorHAnsi"/>
          <w:i/>
          <w:iCs/>
        </w:rPr>
        <w:t xml:space="preserve">, y que del mismo se desprende la </w:t>
      </w:r>
      <w:r w:rsidRPr="00DB2174">
        <w:rPr>
          <w:rFonts w:asciiTheme="minorHAnsi" w:hAnsiTheme="minorHAnsi" w:cstheme="minorHAnsi"/>
          <w:i/>
          <w:iCs/>
        </w:rPr>
        <w:t>d</w:t>
      </w:r>
      <w:r w:rsidRPr="00DB2174">
        <w:rPr>
          <w:rFonts w:eastAsia="Times New Roman" w:cs="Calibri"/>
          <w:i/>
          <w:iCs/>
          <w:lang w:eastAsia="es-MX"/>
        </w:rPr>
        <w:t>esignaci</w:t>
      </w:r>
      <w:r>
        <w:rPr>
          <w:rFonts w:eastAsia="Times New Roman" w:cs="Calibri"/>
          <w:i/>
          <w:iCs/>
          <w:lang w:eastAsia="es-MX"/>
        </w:rPr>
        <w:t>ó</w:t>
      </w:r>
      <w:r w:rsidRPr="00DB2174">
        <w:rPr>
          <w:rFonts w:eastAsia="Times New Roman" w:cs="Calibri"/>
          <w:i/>
          <w:iCs/>
          <w:lang w:eastAsia="es-MX"/>
        </w:rPr>
        <w:t>n</w:t>
      </w:r>
      <w:r>
        <w:rPr>
          <w:rFonts w:eastAsia="Times New Roman" w:cs="Calibri"/>
          <w:i/>
          <w:iCs/>
          <w:lang w:eastAsia="es-MX"/>
        </w:rPr>
        <w:t xml:space="preserve"> de jueces en materia Civil, Familiar y Mercantil </w:t>
      </w:r>
      <w:r>
        <w:rPr>
          <w:rFonts w:eastAsia="Times New Roman" w:cs="Calibri"/>
          <w:b/>
          <w:bCs/>
          <w:i/>
          <w:iCs/>
          <w:lang w:eastAsia="es-MX"/>
        </w:rPr>
        <w:t xml:space="preserve">en reserva, </w:t>
      </w:r>
      <w:r>
        <w:rPr>
          <w:rFonts w:eastAsia="Times New Roman" w:cs="Calibri"/>
          <w:i/>
          <w:iCs/>
          <w:lang w:eastAsia="es-MX"/>
        </w:rPr>
        <w:t xml:space="preserve">con fundamento en los artículos 85 de la Constitución Política del Estado; 61, 65 y 68, fracción I, de la Ley Orgánica del Poder Judicial del Estado, se adscribe </w:t>
      </w:r>
      <w:r w:rsidR="00AA7EAD">
        <w:rPr>
          <w:rFonts w:eastAsia="Times New Roman" w:cs="Calibri"/>
          <w:i/>
          <w:iCs/>
          <w:lang w:eastAsia="es-MX"/>
        </w:rPr>
        <w:t xml:space="preserve">como Juez de lo Civil del Distrito Judicial de Zaragoza </w:t>
      </w:r>
      <w:r>
        <w:rPr>
          <w:rFonts w:eastAsia="Times New Roman" w:cs="Calibri"/>
          <w:i/>
          <w:iCs/>
          <w:lang w:eastAsia="es-MX"/>
        </w:rPr>
        <w:t xml:space="preserve">a la Doctora en Derecho DORA MARÍA GARCÍA ESPEJEL, designada </w:t>
      </w:r>
      <w:r w:rsidR="00AA7EAD">
        <w:rPr>
          <w:rFonts w:eastAsia="Times New Roman" w:cs="Calibri"/>
          <w:i/>
          <w:iCs/>
          <w:lang w:eastAsia="es-MX"/>
        </w:rPr>
        <w:t xml:space="preserve">por el Pleno del Tribunal Superior de Justicia del Estado como </w:t>
      </w:r>
      <w:r>
        <w:rPr>
          <w:rFonts w:eastAsia="Times New Roman" w:cs="Calibri"/>
          <w:i/>
          <w:iCs/>
          <w:lang w:eastAsia="es-MX"/>
        </w:rPr>
        <w:t xml:space="preserve">Juez en materia Civil, Familiar y Mercantil. </w:t>
      </w:r>
      <w:r w:rsidR="0004509C">
        <w:rPr>
          <w:rFonts w:eastAsia="Times New Roman" w:cs="Calibri"/>
          <w:i/>
          <w:iCs/>
          <w:lang w:eastAsia="es-MX"/>
        </w:rPr>
        <w:t xml:space="preserve">- - - - - - - - - - - - - - - - - - - - - - - - - - - - - </w:t>
      </w:r>
    </w:p>
    <w:p w14:paraId="7C866C17" w14:textId="03BA2D80" w:rsidR="00F84904" w:rsidRPr="00F84904" w:rsidRDefault="00F84904" w:rsidP="00F84904">
      <w:pPr>
        <w:spacing w:after="0" w:line="480" w:lineRule="auto"/>
        <w:jc w:val="both"/>
        <w:rPr>
          <w:rFonts w:eastAsia="Times New Roman" w:cs="Calibri"/>
          <w:i/>
          <w:iCs/>
          <w:lang w:eastAsia="es-MX"/>
        </w:rPr>
      </w:pPr>
      <w:r w:rsidRPr="00F84904">
        <w:rPr>
          <w:rFonts w:eastAsia="Times New Roman" w:cs="Calibri"/>
          <w:i/>
          <w:iCs/>
          <w:lang w:eastAsia="es-MX"/>
        </w:rPr>
        <w:t>Respecto al inicio y culminación de</w:t>
      </w:r>
      <w:r>
        <w:rPr>
          <w:rFonts w:eastAsia="Times New Roman" w:cs="Calibri"/>
          <w:i/>
          <w:iCs/>
          <w:lang w:eastAsia="es-MX"/>
        </w:rPr>
        <w:t xml:space="preserve"> su</w:t>
      </w:r>
      <w:r w:rsidRPr="00F84904">
        <w:rPr>
          <w:rFonts w:eastAsia="Times New Roman" w:cs="Calibri"/>
          <w:i/>
          <w:iCs/>
          <w:lang w:eastAsia="es-MX"/>
        </w:rPr>
        <w:t xml:space="preserve"> funci</w:t>
      </w:r>
      <w:r>
        <w:rPr>
          <w:rFonts w:eastAsia="Times New Roman" w:cs="Calibri"/>
          <w:i/>
          <w:iCs/>
          <w:lang w:eastAsia="es-MX"/>
        </w:rPr>
        <w:t>ó</w:t>
      </w:r>
      <w:r w:rsidRPr="00F84904">
        <w:rPr>
          <w:rFonts w:eastAsia="Times New Roman" w:cs="Calibri"/>
          <w:i/>
          <w:iCs/>
          <w:lang w:eastAsia="es-MX"/>
        </w:rPr>
        <w:t>n</w:t>
      </w:r>
      <w:r>
        <w:rPr>
          <w:rFonts w:eastAsia="Times New Roman" w:cs="Calibri"/>
          <w:i/>
          <w:iCs/>
          <w:lang w:eastAsia="es-MX"/>
        </w:rPr>
        <w:t xml:space="preserve"> en el cargo de </w:t>
      </w:r>
      <w:r w:rsidRPr="00F84904">
        <w:rPr>
          <w:rFonts w:eastAsia="Times New Roman" w:cs="Calibri"/>
          <w:i/>
          <w:iCs/>
          <w:lang w:eastAsia="es-MX"/>
        </w:rPr>
        <w:t>jue</w:t>
      </w:r>
      <w:r>
        <w:rPr>
          <w:rFonts w:eastAsia="Times New Roman" w:cs="Calibri"/>
          <w:i/>
          <w:iCs/>
          <w:lang w:eastAsia="es-MX"/>
        </w:rPr>
        <w:t>z</w:t>
      </w:r>
      <w:r w:rsidRPr="00F84904">
        <w:rPr>
          <w:rFonts w:eastAsia="Times New Roman" w:cs="Calibri"/>
          <w:i/>
          <w:iCs/>
          <w:lang w:eastAsia="es-MX"/>
        </w:rPr>
        <w:t>,</w:t>
      </w:r>
      <w:r w:rsidRPr="00F84904">
        <w:rPr>
          <w:rFonts w:asciiTheme="minorHAnsi" w:hAnsiTheme="minorHAnsi" w:cstheme="minorHAnsi"/>
          <w:bCs/>
          <w:i/>
          <w:iCs/>
        </w:rPr>
        <w:t xml:space="preserve"> </w:t>
      </w:r>
      <w:r w:rsidRPr="00F84904">
        <w:rPr>
          <w:rFonts w:eastAsia="Times New Roman" w:cs="Calibri"/>
          <w:i/>
          <w:iCs/>
          <w:lang w:eastAsia="es-MX"/>
        </w:rPr>
        <w:t xml:space="preserve">de conformidad con lo establecido en la base Vigésima Quinta, de la Convocatoria al concurso abierto de oposición </w:t>
      </w:r>
      <w:r w:rsidRPr="00F84904">
        <w:rPr>
          <w:rFonts w:asciiTheme="minorHAnsi" w:hAnsiTheme="minorHAnsi" w:cstheme="minorHAnsi"/>
          <w:i/>
          <w:iCs/>
        </w:rPr>
        <w:t xml:space="preserve">para la designación de jueces, secretarios de acuerdos, proyectistas, </w:t>
      </w:r>
      <w:proofErr w:type="spellStart"/>
      <w:r w:rsidRPr="00F84904">
        <w:rPr>
          <w:rFonts w:asciiTheme="minorHAnsi" w:hAnsiTheme="minorHAnsi" w:cstheme="minorHAnsi"/>
          <w:i/>
          <w:iCs/>
        </w:rPr>
        <w:t>diligenciarios</w:t>
      </w:r>
      <w:proofErr w:type="spellEnd"/>
      <w:r w:rsidRPr="00F84904">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w:t>
      </w:r>
      <w:r w:rsidRPr="00F84904">
        <w:rPr>
          <w:rFonts w:eastAsia="Times New Roman" w:cs="Calibri"/>
          <w:i/>
          <w:iCs/>
          <w:lang w:eastAsia="es-MX"/>
        </w:rPr>
        <w:t xml:space="preserve">, y en el acuerdo III/68/2019, de este órgano colegiado, por el que se realiza la adecuación a la base Décima Quinta de la Convocatoria al concurso interno de oposición </w:t>
      </w:r>
      <w:r w:rsidRPr="00F84904">
        <w:rPr>
          <w:rFonts w:asciiTheme="minorHAnsi" w:hAnsiTheme="minorHAnsi" w:cstheme="minorHAnsi"/>
          <w:i/>
          <w:iCs/>
        </w:rPr>
        <w:t xml:space="preserve">para la designación de jueces, secretarios de acuerdos, proyectistas, </w:t>
      </w:r>
      <w:proofErr w:type="spellStart"/>
      <w:r w:rsidRPr="00F84904">
        <w:rPr>
          <w:rFonts w:asciiTheme="minorHAnsi" w:hAnsiTheme="minorHAnsi" w:cstheme="minorHAnsi"/>
          <w:i/>
          <w:iCs/>
        </w:rPr>
        <w:t>diligenciarios</w:t>
      </w:r>
      <w:proofErr w:type="spellEnd"/>
      <w:r w:rsidRPr="00F84904">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 corresponde al Consejo de la Judicatura del Estado fijar el inicio de las funciones y</w:t>
      </w:r>
      <w:r>
        <w:rPr>
          <w:rFonts w:asciiTheme="minorHAnsi" w:hAnsiTheme="minorHAnsi" w:cstheme="minorHAnsi"/>
          <w:i/>
          <w:iCs/>
        </w:rPr>
        <w:t xml:space="preserve"> </w:t>
      </w:r>
      <w:r w:rsidRPr="00F84904">
        <w:rPr>
          <w:rFonts w:asciiTheme="minorHAnsi" w:hAnsiTheme="minorHAnsi" w:cstheme="minorHAnsi"/>
          <w:i/>
          <w:iCs/>
        </w:rPr>
        <w:t xml:space="preserve">la culminación del encargo, por lo que </w:t>
      </w:r>
      <w:r w:rsidRPr="00F84904">
        <w:rPr>
          <w:rFonts w:eastAsia="Times New Roman" w:cs="Calibri"/>
          <w:i/>
          <w:iCs/>
          <w:lang w:eastAsia="es-MX"/>
        </w:rPr>
        <w:t xml:space="preserve">tomando como antecedente los acuerdos II/85/2014 y II/57/2016, emitidos por el Consejo de la Judicatura en </w:t>
      </w:r>
      <w:r w:rsidRPr="00F84904">
        <w:rPr>
          <w:rFonts w:asciiTheme="minorHAnsi" w:hAnsiTheme="minorHAnsi" w:cstheme="minorHAnsi"/>
          <w:bCs/>
          <w:i/>
          <w:iCs/>
        </w:rPr>
        <w:t xml:space="preserve">sesiones extraordinarias celebradas el veintitrés de diciembre del año dos mil catorce y siete de octubre de dos mil dieciséis, respectivamente, en relación </w:t>
      </w:r>
      <w:r w:rsidRPr="00F84904">
        <w:rPr>
          <w:rFonts w:eastAsia="Times New Roman" w:cs="Calibri"/>
          <w:i/>
          <w:iCs/>
          <w:lang w:eastAsia="es-MX"/>
        </w:rPr>
        <w:t>con lo establecido en los artículos 79, último párrafo, 83, último párrafo, y 84, segundo párrafo, de la Constitución Política del Estado, se determina que l</w:t>
      </w:r>
      <w:r w:rsidR="00AA7EAD">
        <w:rPr>
          <w:rFonts w:eastAsia="Times New Roman" w:cs="Calibri"/>
          <w:i/>
          <w:iCs/>
          <w:lang w:eastAsia="es-MX"/>
        </w:rPr>
        <w:t>a</w:t>
      </w:r>
      <w:r w:rsidRPr="00F84904">
        <w:rPr>
          <w:rFonts w:eastAsia="Times New Roman" w:cs="Calibri"/>
          <w:i/>
          <w:iCs/>
          <w:lang w:eastAsia="es-MX"/>
        </w:rPr>
        <w:t xml:space="preserve"> jue</w:t>
      </w:r>
      <w:r w:rsidR="00AA7EAD">
        <w:rPr>
          <w:rFonts w:eastAsia="Times New Roman" w:cs="Calibri"/>
          <w:i/>
          <w:iCs/>
          <w:lang w:eastAsia="es-MX"/>
        </w:rPr>
        <w:t>za</w:t>
      </w:r>
      <w:r w:rsidRPr="00F84904">
        <w:rPr>
          <w:rFonts w:eastAsia="Times New Roman" w:cs="Calibri"/>
          <w:i/>
          <w:iCs/>
          <w:lang w:eastAsia="es-MX"/>
        </w:rPr>
        <w:t xml:space="preserve"> antes </w:t>
      </w:r>
      <w:r w:rsidR="00DC4EB6">
        <w:rPr>
          <w:rFonts w:eastAsia="Times New Roman" w:cs="Calibri"/>
          <w:i/>
          <w:iCs/>
          <w:lang w:eastAsia="es-MX"/>
        </w:rPr>
        <w:t>des</w:t>
      </w:r>
      <w:r w:rsidRPr="00F84904">
        <w:rPr>
          <w:rFonts w:eastAsia="Times New Roman" w:cs="Calibri"/>
          <w:i/>
          <w:iCs/>
          <w:lang w:eastAsia="es-MX"/>
        </w:rPr>
        <w:t>crit</w:t>
      </w:r>
      <w:r w:rsidR="00AA7EAD">
        <w:rPr>
          <w:rFonts w:eastAsia="Times New Roman" w:cs="Calibri"/>
          <w:i/>
          <w:iCs/>
          <w:lang w:eastAsia="es-MX"/>
        </w:rPr>
        <w:t>a</w:t>
      </w:r>
      <w:r w:rsidRPr="00F84904">
        <w:rPr>
          <w:rFonts w:eastAsia="Times New Roman" w:cs="Calibri"/>
          <w:i/>
          <w:iCs/>
          <w:lang w:eastAsia="es-MX"/>
        </w:rPr>
        <w:t xml:space="preserve">s durará en el cargo </w:t>
      </w:r>
      <w:r w:rsidRPr="00F84904">
        <w:rPr>
          <w:rFonts w:eastAsia="Times New Roman" w:cs="Calibri"/>
          <w:b/>
          <w:bCs/>
          <w:i/>
          <w:iCs/>
          <w:lang w:eastAsia="es-MX"/>
        </w:rPr>
        <w:t>seis años,</w:t>
      </w:r>
      <w:r w:rsidRPr="00F84904">
        <w:rPr>
          <w:rFonts w:eastAsia="Times New Roman" w:cs="Calibri"/>
          <w:i/>
          <w:iCs/>
          <w:lang w:eastAsia="es-MX"/>
        </w:rPr>
        <w:t xml:space="preserve"> contados a partir del </w:t>
      </w:r>
      <w:r w:rsidR="00AA7EAD">
        <w:rPr>
          <w:rFonts w:eastAsia="Times New Roman" w:cs="Calibri"/>
          <w:i/>
          <w:iCs/>
          <w:lang w:eastAsia="es-MX"/>
        </w:rPr>
        <w:t>veinte</w:t>
      </w:r>
      <w:r w:rsidRPr="00F84904">
        <w:rPr>
          <w:rFonts w:eastAsia="Times New Roman" w:cs="Calibri"/>
          <w:i/>
          <w:iCs/>
          <w:lang w:eastAsia="es-MX"/>
        </w:rPr>
        <w:t xml:space="preserve"> de enero de dos mil veinte, en que inicia sus funciones, y concluirá el dieci</w:t>
      </w:r>
      <w:r w:rsidR="00AA7EAD">
        <w:rPr>
          <w:rFonts w:eastAsia="Times New Roman" w:cs="Calibri"/>
          <w:i/>
          <w:iCs/>
          <w:lang w:eastAsia="es-MX"/>
        </w:rPr>
        <w:t>nueve</w:t>
      </w:r>
      <w:r w:rsidRPr="00F84904">
        <w:rPr>
          <w:rFonts w:eastAsia="Times New Roman" w:cs="Calibri"/>
          <w:i/>
          <w:iCs/>
          <w:lang w:eastAsia="es-MX"/>
        </w:rPr>
        <w:t xml:space="preserve"> de enero de dos mil veintiséis. </w:t>
      </w:r>
      <w:r w:rsidR="0004509C">
        <w:rPr>
          <w:rFonts w:eastAsia="Times New Roman" w:cs="Calibri"/>
          <w:i/>
          <w:iCs/>
          <w:lang w:eastAsia="es-MX"/>
        </w:rPr>
        <w:t xml:space="preserve">- - - - - - - - - - - - - </w:t>
      </w:r>
    </w:p>
    <w:p w14:paraId="4BED9A7A" w14:textId="50599C5B" w:rsidR="00F84904" w:rsidRPr="00F84904" w:rsidRDefault="00F84904" w:rsidP="00AA7EAD">
      <w:pPr>
        <w:spacing w:after="0" w:line="480" w:lineRule="auto"/>
        <w:jc w:val="both"/>
        <w:rPr>
          <w:rFonts w:eastAsia="Times New Roman" w:cs="Calibri"/>
          <w:i/>
          <w:iCs/>
          <w:lang w:eastAsia="es-MX"/>
        </w:rPr>
      </w:pPr>
      <w:r w:rsidRPr="00F84904">
        <w:rPr>
          <w:rFonts w:eastAsia="Times New Roman" w:cs="Calibri"/>
          <w:i/>
          <w:iCs/>
          <w:lang w:eastAsia="es-MX"/>
        </w:rPr>
        <w:t>En consecuencia de lo anterior, se instruye al Secretario Ejecutivo cite a l</w:t>
      </w:r>
      <w:r w:rsidR="00AA7EAD">
        <w:rPr>
          <w:rFonts w:eastAsia="Times New Roman" w:cs="Calibri"/>
          <w:i/>
          <w:iCs/>
          <w:lang w:eastAsia="es-MX"/>
        </w:rPr>
        <w:t>a</w:t>
      </w:r>
      <w:r w:rsidRPr="00F84904">
        <w:rPr>
          <w:rFonts w:eastAsia="Times New Roman" w:cs="Calibri"/>
          <w:i/>
          <w:iCs/>
          <w:lang w:eastAsia="es-MX"/>
        </w:rPr>
        <w:t xml:space="preserve"> jue</w:t>
      </w:r>
      <w:r w:rsidR="00AA7EAD">
        <w:rPr>
          <w:rFonts w:eastAsia="Times New Roman" w:cs="Calibri"/>
          <w:i/>
          <w:iCs/>
          <w:lang w:eastAsia="es-MX"/>
        </w:rPr>
        <w:t xml:space="preserve">za </w:t>
      </w:r>
      <w:r w:rsidRPr="00F84904">
        <w:rPr>
          <w:rFonts w:eastAsia="Times New Roman" w:cs="Calibri"/>
          <w:i/>
          <w:iCs/>
          <w:lang w:eastAsia="es-MX"/>
        </w:rPr>
        <w:t xml:space="preserve">aquí </w:t>
      </w:r>
      <w:r w:rsidR="00DC4EB6">
        <w:rPr>
          <w:rFonts w:eastAsia="Times New Roman" w:cs="Calibri"/>
          <w:i/>
          <w:iCs/>
          <w:lang w:eastAsia="es-MX"/>
        </w:rPr>
        <w:t>de</w:t>
      </w:r>
      <w:r w:rsidRPr="00F84904">
        <w:rPr>
          <w:rFonts w:eastAsia="Times New Roman" w:cs="Calibri"/>
          <w:i/>
          <w:iCs/>
          <w:lang w:eastAsia="es-MX"/>
        </w:rPr>
        <w:t>scrit</w:t>
      </w:r>
      <w:r w:rsidR="00AA7EAD">
        <w:rPr>
          <w:rFonts w:eastAsia="Times New Roman" w:cs="Calibri"/>
          <w:i/>
          <w:iCs/>
          <w:lang w:eastAsia="es-MX"/>
        </w:rPr>
        <w:t>a</w:t>
      </w:r>
      <w:r w:rsidRPr="00F84904">
        <w:rPr>
          <w:rFonts w:eastAsia="Times New Roman" w:cs="Calibri"/>
          <w:i/>
          <w:iCs/>
          <w:lang w:eastAsia="es-MX"/>
        </w:rPr>
        <w:t xml:space="preserve"> para la toma de protesta correspondiente. </w:t>
      </w:r>
      <w:r w:rsidR="0004509C">
        <w:rPr>
          <w:rFonts w:eastAsia="Times New Roman" w:cs="Calibri"/>
          <w:i/>
          <w:iCs/>
          <w:lang w:eastAsia="es-MX"/>
        </w:rPr>
        <w:t xml:space="preserve">- - - - - - - - - - - - - - - - - - - - - - - - - - - </w:t>
      </w:r>
    </w:p>
    <w:p w14:paraId="754C185A" w14:textId="62E074B6" w:rsidR="00F84904" w:rsidRPr="0004509C" w:rsidRDefault="00F84904" w:rsidP="00AA7EAD">
      <w:pPr>
        <w:spacing w:after="0" w:line="480" w:lineRule="auto"/>
        <w:jc w:val="both"/>
        <w:rPr>
          <w:rFonts w:asciiTheme="minorHAnsi" w:hAnsiTheme="minorHAnsi" w:cstheme="minorHAnsi"/>
          <w:i/>
          <w:iCs/>
        </w:rPr>
      </w:pPr>
      <w:r w:rsidRPr="00F84904">
        <w:rPr>
          <w:rFonts w:eastAsia="Times New Roman" w:cs="Calibri"/>
          <w:i/>
          <w:iCs/>
          <w:lang w:eastAsia="es-MX"/>
        </w:rPr>
        <w:t>C</w:t>
      </w:r>
      <w:r w:rsidRPr="00F84904">
        <w:rPr>
          <w:rFonts w:asciiTheme="minorHAnsi" w:eastAsia="Batang" w:hAnsiTheme="minorHAnsi" w:cstheme="minorHAnsi"/>
          <w:i/>
          <w:iCs/>
          <w:color w:val="000000"/>
        </w:rPr>
        <w:t xml:space="preserve">omuníquese de manera específica </w:t>
      </w:r>
      <w:r w:rsidR="00DC4EB6">
        <w:rPr>
          <w:rFonts w:asciiTheme="minorHAnsi" w:eastAsia="Batang" w:hAnsiTheme="minorHAnsi" w:cstheme="minorHAnsi"/>
          <w:i/>
          <w:iCs/>
          <w:color w:val="000000"/>
        </w:rPr>
        <w:t>su</w:t>
      </w:r>
      <w:r w:rsidRPr="00F84904">
        <w:rPr>
          <w:rFonts w:asciiTheme="minorHAnsi" w:eastAsia="Batang" w:hAnsiTheme="minorHAnsi" w:cstheme="minorHAnsi"/>
          <w:i/>
          <w:iCs/>
          <w:color w:val="000000"/>
        </w:rPr>
        <w:t xml:space="preserve"> adscripción </w:t>
      </w:r>
      <w:r w:rsidRPr="00F84904">
        <w:rPr>
          <w:rFonts w:asciiTheme="minorHAnsi" w:hAnsiTheme="minorHAnsi" w:cstheme="minorHAnsi"/>
          <w:i/>
          <w:iCs/>
          <w:color w:val="000000" w:themeColor="text1"/>
        </w:rPr>
        <w:t>a los órganos jurisdiccionales y administrativos estatales y federales que deban conocerlo.</w:t>
      </w:r>
      <w:r w:rsidRPr="00F84904">
        <w:rPr>
          <w:rFonts w:asciiTheme="minorHAnsi" w:hAnsiTheme="minorHAnsi" w:cstheme="minorHAnsi"/>
          <w:i/>
          <w:iCs/>
          <w:color w:val="FF0000"/>
        </w:rPr>
        <w:t xml:space="preserve"> </w:t>
      </w:r>
      <w:r w:rsidR="0004509C">
        <w:rPr>
          <w:rFonts w:asciiTheme="minorHAnsi" w:hAnsiTheme="minorHAnsi" w:cstheme="minorHAnsi"/>
          <w:i/>
          <w:iCs/>
        </w:rPr>
        <w:t xml:space="preserve">- - - - - - - - - - - - - - - - - - - - - </w:t>
      </w:r>
    </w:p>
    <w:p w14:paraId="0E614B3A" w14:textId="4A9BAA81" w:rsidR="00AA7EAD" w:rsidRDefault="00AA7EAD" w:rsidP="0004509C">
      <w:pPr>
        <w:spacing w:line="480" w:lineRule="auto"/>
        <w:jc w:val="both"/>
        <w:rPr>
          <w:rFonts w:asciiTheme="minorHAnsi" w:hAnsiTheme="minorHAnsi" w:cstheme="minorHAnsi"/>
          <w:b/>
        </w:rPr>
      </w:pPr>
      <w:r w:rsidRPr="00F84904">
        <w:rPr>
          <w:rFonts w:eastAsia="Times New Roman" w:cs="Calibri"/>
          <w:i/>
          <w:iCs/>
          <w:lang w:eastAsia="es-MX"/>
        </w:rPr>
        <w:t xml:space="preserve">Comuníquese el presente acuerdo de manera íntegra al Pleno del Tribunal Superior de Justicia del Estado, al Tesorero del Poder Judicial y al Contralor del Poder Judicial del </w:t>
      </w:r>
      <w:r w:rsidRPr="00F84904">
        <w:rPr>
          <w:rFonts w:eastAsia="Times New Roman" w:cs="Calibri"/>
          <w:i/>
          <w:iCs/>
          <w:lang w:eastAsia="es-MX"/>
        </w:rPr>
        <w:lastRenderedPageBreak/>
        <w:t>Estado para los efectos legales correspondientes.</w:t>
      </w:r>
      <w:r w:rsidRPr="006C221A">
        <w:rPr>
          <w:rFonts w:eastAsia="Times New Roman" w:cs="Calibri"/>
          <w:lang w:eastAsia="es-MX"/>
        </w:rPr>
        <w:t xml:space="preserve"> </w:t>
      </w:r>
      <w:r w:rsidRPr="0004509C">
        <w:rPr>
          <w:rFonts w:eastAsia="Times New Roman" w:cs="Calibri"/>
          <w:u w:val="single"/>
          <w:lang w:eastAsia="es-MX"/>
        </w:rPr>
        <w:t xml:space="preserve">APROBADO POR </w:t>
      </w:r>
      <w:r w:rsidR="00DC4EB6" w:rsidRPr="0004509C">
        <w:rPr>
          <w:rFonts w:eastAsia="Times New Roman" w:cs="Calibri"/>
          <w:u w:val="single"/>
          <w:lang w:eastAsia="es-MX"/>
        </w:rPr>
        <w:t xml:space="preserve">UNANIMIDAD </w:t>
      </w:r>
      <w:r w:rsidRPr="0004509C">
        <w:rPr>
          <w:rFonts w:eastAsia="Times New Roman" w:cs="Calibri"/>
          <w:u w:val="single"/>
          <w:lang w:eastAsia="es-MX"/>
        </w:rPr>
        <w:t>DE VOTOS</w:t>
      </w:r>
      <w:r w:rsidRPr="006C221A">
        <w:rPr>
          <w:rFonts w:eastAsia="Times New Roman" w:cs="Calibri"/>
          <w:lang w:eastAsia="es-MX"/>
        </w:rPr>
        <w:t>.</w:t>
      </w:r>
      <w:r w:rsidR="0004509C">
        <w:rPr>
          <w:rFonts w:eastAsia="Times New Roman" w:cs="Calibri"/>
          <w:lang w:eastAsia="es-MX"/>
        </w:rPr>
        <w:t xml:space="preserve">- - - - - - - - - - - - - - - - - - - - - - - - - - - - - - - - - - - - - - - - - - - - - - - - - - - - - - - - - - - - </w:t>
      </w:r>
    </w:p>
    <w:bookmarkEnd w:id="6"/>
    <w:p w14:paraId="3C069A85" w14:textId="0451DA7F" w:rsidR="008520ED" w:rsidRPr="008520ED" w:rsidRDefault="008520ED" w:rsidP="0004509C">
      <w:pPr>
        <w:tabs>
          <w:tab w:val="left" w:pos="0"/>
        </w:tabs>
        <w:spacing w:after="0" w:line="480" w:lineRule="auto"/>
        <w:ind w:firstLine="709"/>
        <w:jc w:val="both"/>
        <w:rPr>
          <w:rFonts w:asciiTheme="minorHAnsi" w:eastAsia="Batang" w:hAnsiTheme="minorHAnsi" w:cstheme="minorHAnsi"/>
          <w:b/>
          <w:bCs/>
        </w:rPr>
      </w:pPr>
      <w:r>
        <w:rPr>
          <w:rFonts w:asciiTheme="minorHAnsi" w:eastAsia="Batang" w:hAnsiTheme="minorHAnsi" w:cstheme="minorHAnsi"/>
          <w:b/>
          <w:bCs/>
        </w:rPr>
        <w:t xml:space="preserve">ACUERDO IV/02/2020. </w:t>
      </w:r>
      <w:r w:rsidRPr="008520ED">
        <w:rPr>
          <w:rFonts w:asciiTheme="minorHAnsi" w:hAnsiTheme="minorHAnsi" w:cstheme="minorHAnsi"/>
          <w:b/>
          <w:bCs/>
          <w:color w:val="000000"/>
        </w:rPr>
        <w:t>Determinación del Juez del Juzgado de Control y de Juicio Oral del Distrito Judicial de Guridi y Alcocer</w:t>
      </w:r>
      <w:r>
        <w:rPr>
          <w:rFonts w:asciiTheme="minorHAnsi" w:hAnsiTheme="minorHAnsi" w:cstheme="minorHAnsi"/>
          <w:b/>
          <w:bCs/>
          <w:color w:val="000000"/>
        </w:rPr>
        <w:t>,</w:t>
      </w:r>
      <w:r w:rsidRPr="008520ED">
        <w:rPr>
          <w:rFonts w:asciiTheme="minorHAnsi" w:hAnsiTheme="minorHAnsi" w:cstheme="minorHAnsi"/>
          <w:b/>
          <w:bCs/>
          <w:color w:val="000000"/>
        </w:rPr>
        <w:t xml:space="preserve"> con motivo de la vacante por la licencia al cargo de Juez del Sistema Penal de Corte Adversarial-Acusatorio y Oral otorgada al Lic. Rodolfo Montealegre Luna.- -</w:t>
      </w:r>
      <w:r>
        <w:rPr>
          <w:rFonts w:asciiTheme="minorHAnsi" w:hAnsiTheme="minorHAnsi" w:cstheme="minorHAnsi"/>
          <w:b/>
          <w:bCs/>
          <w:color w:val="000000"/>
        </w:rPr>
        <w:t xml:space="preserve"> - - - - - - - - - - - - - - - - - - - - - - - - - - - - - - </w:t>
      </w:r>
    </w:p>
    <w:p w14:paraId="78E89E5C" w14:textId="34963223" w:rsidR="008520ED" w:rsidRDefault="008520ED" w:rsidP="008520ED">
      <w:pPr>
        <w:spacing w:after="0" w:line="480" w:lineRule="auto"/>
        <w:jc w:val="both"/>
        <w:rPr>
          <w:rFonts w:eastAsia="Times New Roman" w:cs="Calibri"/>
          <w:i/>
          <w:iCs/>
          <w:lang w:eastAsia="es-MX"/>
        </w:rPr>
      </w:pPr>
      <w:r>
        <w:rPr>
          <w:rFonts w:eastAsia="Times New Roman" w:cs="Calibri"/>
          <w:i/>
          <w:iCs/>
          <w:lang w:eastAsia="es-MX"/>
        </w:rPr>
        <w:t>Vista la adscripción de la Jueza Penal Licenciada VIOLETA FERNÁNDEZ VÁZQUEZ como Jueza Séptimo del Juzgado de Control y de Juicio Oral del Distrito Judicial de Guridi y Alcocer que antecede</w:t>
      </w:r>
      <w:r w:rsidR="00235A8E">
        <w:rPr>
          <w:rFonts w:eastAsia="Times New Roman" w:cs="Calibri"/>
          <w:i/>
          <w:iCs/>
          <w:lang w:eastAsia="es-MX"/>
        </w:rPr>
        <w:t>, dejando con ello vacante el turno de Juez Quinto del Juzgado de Control y de Juicio Oral del Distrito Judicial de Guridi y Alcocer que ocupaba</w:t>
      </w:r>
      <w:r>
        <w:rPr>
          <w:rFonts w:eastAsia="Times New Roman" w:cs="Calibri"/>
          <w:i/>
          <w:iCs/>
          <w:lang w:eastAsia="es-MX"/>
        </w:rPr>
        <w:t xml:space="preserve">, toda vez que </w:t>
      </w:r>
      <w:r w:rsidR="00235A8E">
        <w:rPr>
          <w:rFonts w:eastAsia="Times New Roman" w:cs="Calibri"/>
          <w:i/>
          <w:iCs/>
          <w:lang w:eastAsia="es-MX"/>
        </w:rPr>
        <w:t xml:space="preserve">por acuerdos II/44/2019.1 y XII/61/2019.4 se designó temporalmente como Jueza de Control y de Juicio Oral, en relación con la licencia al cargo de Juez del Sistema Penal de Corte Adversarial-Acusatorio y Oral otorgada al Licenciado Rodolfo Montealegre Luna, misma que se encuentra vigente, </w:t>
      </w:r>
      <w:r w:rsidR="00DC4EB6">
        <w:rPr>
          <w:rFonts w:eastAsia="Times New Roman" w:cs="Calibri"/>
          <w:i/>
          <w:iCs/>
          <w:lang w:eastAsia="es-MX"/>
        </w:rPr>
        <w:t>y</w:t>
      </w:r>
      <w:r w:rsidRPr="00870D6E">
        <w:rPr>
          <w:rFonts w:eastAsia="Times New Roman" w:cs="Calibri"/>
          <w:i/>
          <w:iCs/>
          <w:lang w:eastAsia="es-MX"/>
        </w:rPr>
        <w:t xml:space="preserve"> que mediante oficio </w:t>
      </w:r>
      <w:r w:rsidRPr="00DB2174">
        <w:rPr>
          <w:rFonts w:eastAsia="Times New Roman" w:cs="Calibri"/>
          <w:i/>
          <w:iCs/>
          <w:lang w:eastAsia="es-MX"/>
        </w:rPr>
        <w:t>2810/2019, de fecha dieciséis de diciembre del año dos mil diecinueve, se comunic</w:t>
      </w:r>
      <w:r>
        <w:rPr>
          <w:rFonts w:eastAsia="Times New Roman" w:cs="Calibri"/>
          <w:i/>
          <w:iCs/>
          <w:lang w:eastAsia="es-MX"/>
        </w:rPr>
        <w:t>ó</w:t>
      </w:r>
      <w:r w:rsidRPr="00DB2174">
        <w:rPr>
          <w:rFonts w:eastAsia="Times New Roman" w:cs="Calibri"/>
          <w:i/>
          <w:iCs/>
          <w:lang w:eastAsia="es-MX"/>
        </w:rPr>
        <w:t xml:space="preserve"> a este cuerpo colegiado la determinación del Pleno del Tribunal Superior de Justicia del Estado, respecto de los procedimientos de las convocatorias emitidas al concurso</w:t>
      </w:r>
      <w:r>
        <w:rPr>
          <w:rFonts w:eastAsia="Times New Roman" w:cs="Calibri"/>
          <w:i/>
          <w:iCs/>
          <w:lang w:eastAsia="es-MX"/>
        </w:rPr>
        <w:t xml:space="preserve"> </w:t>
      </w:r>
      <w:r w:rsidRPr="00DB2174">
        <w:rPr>
          <w:rFonts w:asciiTheme="minorHAnsi" w:hAnsiTheme="minorHAnsi" w:cstheme="minorHAnsi"/>
          <w:i/>
          <w:iCs/>
        </w:rPr>
        <w:t>de oposición</w:t>
      </w:r>
      <w:r w:rsidRPr="00DB2174">
        <w:rPr>
          <w:rFonts w:eastAsia="Times New Roman" w:cs="Calibri"/>
          <w:i/>
          <w:iCs/>
          <w:lang w:eastAsia="es-MX"/>
        </w:rPr>
        <w:t xml:space="preserve">, tanto interno como </w:t>
      </w:r>
      <w:r w:rsidRPr="00DB2174">
        <w:rPr>
          <w:rFonts w:asciiTheme="minorHAnsi" w:hAnsiTheme="minorHAnsi" w:cstheme="minorHAnsi"/>
          <w:i/>
          <w:iCs/>
        </w:rPr>
        <w:t xml:space="preserve">abierto, para la designación de jueces, secretarios de acuerdos, proyectistas, </w:t>
      </w:r>
      <w:proofErr w:type="spellStart"/>
      <w:r w:rsidRPr="00DB2174">
        <w:rPr>
          <w:rFonts w:asciiTheme="minorHAnsi" w:hAnsiTheme="minorHAnsi" w:cstheme="minorHAnsi"/>
          <w:i/>
          <w:iCs/>
        </w:rPr>
        <w:t>diligenciarios</w:t>
      </w:r>
      <w:proofErr w:type="spellEnd"/>
      <w:r w:rsidRPr="00DB2174">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w:t>
      </w:r>
      <w:r>
        <w:rPr>
          <w:rFonts w:asciiTheme="minorHAnsi" w:hAnsiTheme="minorHAnsi" w:cstheme="minorHAnsi"/>
          <w:i/>
          <w:iCs/>
        </w:rPr>
        <w:t xml:space="preserve">, y que del mismo se desprende la </w:t>
      </w:r>
      <w:r w:rsidRPr="00DB2174">
        <w:rPr>
          <w:rFonts w:asciiTheme="minorHAnsi" w:hAnsiTheme="minorHAnsi" w:cstheme="minorHAnsi"/>
          <w:i/>
          <w:iCs/>
        </w:rPr>
        <w:t>d</w:t>
      </w:r>
      <w:r w:rsidRPr="00DB2174">
        <w:rPr>
          <w:rFonts w:eastAsia="Times New Roman" w:cs="Calibri"/>
          <w:i/>
          <w:iCs/>
          <w:lang w:eastAsia="es-MX"/>
        </w:rPr>
        <w:t>esignaci</w:t>
      </w:r>
      <w:r>
        <w:rPr>
          <w:rFonts w:eastAsia="Times New Roman" w:cs="Calibri"/>
          <w:i/>
          <w:iCs/>
          <w:lang w:eastAsia="es-MX"/>
        </w:rPr>
        <w:t>ó</w:t>
      </w:r>
      <w:r w:rsidRPr="00DB2174">
        <w:rPr>
          <w:rFonts w:eastAsia="Times New Roman" w:cs="Calibri"/>
          <w:i/>
          <w:iCs/>
          <w:lang w:eastAsia="es-MX"/>
        </w:rPr>
        <w:t>n</w:t>
      </w:r>
      <w:r>
        <w:rPr>
          <w:rFonts w:eastAsia="Times New Roman" w:cs="Calibri"/>
          <w:i/>
          <w:iCs/>
          <w:lang w:eastAsia="es-MX"/>
        </w:rPr>
        <w:t xml:space="preserve"> de jueces en materia </w:t>
      </w:r>
      <w:r w:rsidR="00235A8E">
        <w:rPr>
          <w:rFonts w:eastAsia="Times New Roman" w:cs="Calibri"/>
          <w:i/>
          <w:iCs/>
          <w:lang w:eastAsia="es-MX"/>
        </w:rPr>
        <w:t>Penal</w:t>
      </w:r>
      <w:r>
        <w:rPr>
          <w:rFonts w:eastAsia="Times New Roman" w:cs="Calibri"/>
          <w:i/>
          <w:iCs/>
          <w:lang w:eastAsia="es-MX"/>
        </w:rPr>
        <w:t xml:space="preserve"> </w:t>
      </w:r>
      <w:r>
        <w:rPr>
          <w:rFonts w:eastAsia="Times New Roman" w:cs="Calibri"/>
          <w:b/>
          <w:bCs/>
          <w:i/>
          <w:iCs/>
          <w:lang w:eastAsia="es-MX"/>
        </w:rPr>
        <w:t xml:space="preserve">en reserva, </w:t>
      </w:r>
      <w:r>
        <w:rPr>
          <w:rFonts w:eastAsia="Times New Roman" w:cs="Calibri"/>
          <w:i/>
          <w:iCs/>
          <w:lang w:eastAsia="es-MX"/>
        </w:rPr>
        <w:t xml:space="preserve">con fundamento en los artículos 85 de la Constitución Política del Estado; 61, 65 y 68, fracción I, de la Ley Orgánica del Poder Judicial del Estado, se adscribe </w:t>
      </w:r>
      <w:r w:rsidR="00235A8E">
        <w:rPr>
          <w:rFonts w:eastAsia="Times New Roman" w:cs="Calibri"/>
          <w:i/>
          <w:iCs/>
          <w:lang w:eastAsia="es-MX"/>
        </w:rPr>
        <w:t xml:space="preserve">al Licenciado DANIEL HERNÁNDEZ GEORGE </w:t>
      </w:r>
      <w:r>
        <w:rPr>
          <w:rFonts w:eastAsia="Times New Roman" w:cs="Calibri"/>
          <w:i/>
          <w:iCs/>
          <w:lang w:eastAsia="es-MX"/>
        </w:rPr>
        <w:t xml:space="preserve">como Juez </w:t>
      </w:r>
      <w:r w:rsidR="00F74B71">
        <w:rPr>
          <w:rFonts w:eastAsia="Times New Roman" w:cs="Calibri"/>
          <w:i/>
          <w:iCs/>
          <w:lang w:eastAsia="es-MX"/>
        </w:rPr>
        <w:t>Quinto del Juzgado de Control y de Juicio Oral del Distrito Judicial de Guridi y Alcocer</w:t>
      </w:r>
      <w:r w:rsidR="00DC4EB6">
        <w:rPr>
          <w:rFonts w:eastAsia="Times New Roman" w:cs="Calibri"/>
          <w:i/>
          <w:iCs/>
          <w:lang w:eastAsia="es-MX"/>
        </w:rPr>
        <w:t>, para que se avoque al conocimiento de todas las causas judiciales que tenía a su turno la Licenciada VIOLETA FERNÁNDEZ VÁZQUEZ, excepción hecha de aquellas en las que integra Tribunal de Enjuiciamiento, en las que la Jueza VIOLETA FERNÁNDEZ VÁZQUEZ continuará conociendo.</w:t>
      </w:r>
      <w:r>
        <w:rPr>
          <w:rFonts w:eastAsia="Times New Roman" w:cs="Calibri"/>
          <w:i/>
          <w:iCs/>
          <w:lang w:eastAsia="es-MX"/>
        </w:rPr>
        <w:t xml:space="preserve"> </w:t>
      </w:r>
      <w:r w:rsidR="0004509C">
        <w:rPr>
          <w:rFonts w:eastAsia="Times New Roman" w:cs="Calibri"/>
          <w:i/>
          <w:iCs/>
          <w:lang w:eastAsia="es-MX"/>
        </w:rPr>
        <w:t xml:space="preserve">- - - - - - - - - - - - - - - - - - - - - - - - - - - - - - - - - - - - - - - - - - - - - - - - - - - - - - - - - </w:t>
      </w:r>
    </w:p>
    <w:p w14:paraId="0F103B17" w14:textId="2DD4C89A" w:rsidR="008520ED" w:rsidRPr="00F84904" w:rsidRDefault="008520ED" w:rsidP="008520ED">
      <w:pPr>
        <w:spacing w:after="0" w:line="480" w:lineRule="auto"/>
        <w:jc w:val="both"/>
        <w:rPr>
          <w:rFonts w:eastAsia="Times New Roman" w:cs="Calibri"/>
          <w:i/>
          <w:iCs/>
          <w:lang w:eastAsia="es-MX"/>
        </w:rPr>
      </w:pPr>
      <w:r w:rsidRPr="00F84904">
        <w:rPr>
          <w:rFonts w:eastAsia="Times New Roman" w:cs="Calibri"/>
          <w:i/>
          <w:iCs/>
          <w:lang w:eastAsia="es-MX"/>
        </w:rPr>
        <w:t>Respecto al inicio y culminación de</w:t>
      </w:r>
      <w:r>
        <w:rPr>
          <w:rFonts w:eastAsia="Times New Roman" w:cs="Calibri"/>
          <w:i/>
          <w:iCs/>
          <w:lang w:eastAsia="es-MX"/>
        </w:rPr>
        <w:t xml:space="preserve"> su</w:t>
      </w:r>
      <w:r w:rsidRPr="00F84904">
        <w:rPr>
          <w:rFonts w:eastAsia="Times New Roman" w:cs="Calibri"/>
          <w:i/>
          <w:iCs/>
          <w:lang w:eastAsia="es-MX"/>
        </w:rPr>
        <w:t xml:space="preserve"> funci</w:t>
      </w:r>
      <w:r>
        <w:rPr>
          <w:rFonts w:eastAsia="Times New Roman" w:cs="Calibri"/>
          <w:i/>
          <w:iCs/>
          <w:lang w:eastAsia="es-MX"/>
        </w:rPr>
        <w:t>ó</w:t>
      </w:r>
      <w:r w:rsidRPr="00F84904">
        <w:rPr>
          <w:rFonts w:eastAsia="Times New Roman" w:cs="Calibri"/>
          <w:i/>
          <w:iCs/>
          <w:lang w:eastAsia="es-MX"/>
        </w:rPr>
        <w:t>n</w:t>
      </w:r>
      <w:r>
        <w:rPr>
          <w:rFonts w:eastAsia="Times New Roman" w:cs="Calibri"/>
          <w:i/>
          <w:iCs/>
          <w:lang w:eastAsia="es-MX"/>
        </w:rPr>
        <w:t xml:space="preserve"> en el cargo de </w:t>
      </w:r>
      <w:r w:rsidRPr="00F84904">
        <w:rPr>
          <w:rFonts w:eastAsia="Times New Roman" w:cs="Calibri"/>
          <w:i/>
          <w:iCs/>
          <w:lang w:eastAsia="es-MX"/>
        </w:rPr>
        <w:t>jue</w:t>
      </w:r>
      <w:r>
        <w:rPr>
          <w:rFonts w:eastAsia="Times New Roman" w:cs="Calibri"/>
          <w:i/>
          <w:iCs/>
          <w:lang w:eastAsia="es-MX"/>
        </w:rPr>
        <w:t>z</w:t>
      </w:r>
      <w:r w:rsidRPr="00F84904">
        <w:rPr>
          <w:rFonts w:eastAsia="Times New Roman" w:cs="Calibri"/>
          <w:i/>
          <w:iCs/>
          <w:lang w:eastAsia="es-MX"/>
        </w:rPr>
        <w:t>,</w:t>
      </w:r>
      <w:r w:rsidRPr="00F84904">
        <w:rPr>
          <w:rFonts w:asciiTheme="minorHAnsi" w:hAnsiTheme="minorHAnsi" w:cstheme="minorHAnsi"/>
          <w:bCs/>
          <w:i/>
          <w:iCs/>
        </w:rPr>
        <w:t xml:space="preserve"> </w:t>
      </w:r>
      <w:r w:rsidRPr="00F84904">
        <w:rPr>
          <w:rFonts w:eastAsia="Times New Roman" w:cs="Calibri"/>
          <w:i/>
          <w:iCs/>
          <w:lang w:eastAsia="es-MX"/>
        </w:rPr>
        <w:t xml:space="preserve">de conformidad con lo establecido en la base Vigésima Quinta, de la Convocatoria al concurso abierto de oposición </w:t>
      </w:r>
      <w:r w:rsidRPr="00F84904">
        <w:rPr>
          <w:rFonts w:asciiTheme="minorHAnsi" w:hAnsiTheme="minorHAnsi" w:cstheme="minorHAnsi"/>
          <w:i/>
          <w:iCs/>
        </w:rPr>
        <w:t xml:space="preserve">para la designación de jueces, secretarios de acuerdos, proyectistas, </w:t>
      </w:r>
      <w:proofErr w:type="spellStart"/>
      <w:r w:rsidRPr="00F84904">
        <w:rPr>
          <w:rFonts w:asciiTheme="minorHAnsi" w:hAnsiTheme="minorHAnsi" w:cstheme="minorHAnsi"/>
          <w:i/>
          <w:iCs/>
        </w:rPr>
        <w:t>diligenciarios</w:t>
      </w:r>
      <w:proofErr w:type="spellEnd"/>
      <w:r w:rsidRPr="00F84904">
        <w:rPr>
          <w:rFonts w:asciiTheme="minorHAnsi" w:hAnsiTheme="minorHAnsi" w:cstheme="minorHAnsi"/>
          <w:i/>
          <w:iCs/>
        </w:rPr>
        <w:t xml:space="preserve"> y oficiales de partes, en materia civil, familiar y mercantil; y, tratándose </w:t>
      </w:r>
      <w:r w:rsidRPr="00F84904">
        <w:rPr>
          <w:rFonts w:asciiTheme="minorHAnsi" w:hAnsiTheme="minorHAnsi" w:cstheme="minorHAnsi"/>
          <w:i/>
          <w:iCs/>
        </w:rPr>
        <w:lastRenderedPageBreak/>
        <w:t>de materia penal, juez, asistente de sala, de audiencia, de causa, de notificación y de atención al público</w:t>
      </w:r>
      <w:r w:rsidRPr="00F84904">
        <w:rPr>
          <w:rFonts w:eastAsia="Times New Roman" w:cs="Calibri"/>
          <w:i/>
          <w:iCs/>
          <w:lang w:eastAsia="es-MX"/>
        </w:rPr>
        <w:t xml:space="preserve">, y en el acuerdo III/68/2019, de este órgano colegiado, por el que se realiza la adecuación a la base Décima Quinta de la Convocatoria al concurso interno de oposición </w:t>
      </w:r>
      <w:r w:rsidRPr="00F84904">
        <w:rPr>
          <w:rFonts w:asciiTheme="minorHAnsi" w:hAnsiTheme="minorHAnsi" w:cstheme="minorHAnsi"/>
          <w:i/>
          <w:iCs/>
        </w:rPr>
        <w:t xml:space="preserve">para la designación de jueces, secretarios de acuerdos, proyectistas, </w:t>
      </w:r>
      <w:proofErr w:type="spellStart"/>
      <w:r w:rsidRPr="00F84904">
        <w:rPr>
          <w:rFonts w:asciiTheme="minorHAnsi" w:hAnsiTheme="minorHAnsi" w:cstheme="minorHAnsi"/>
          <w:i/>
          <w:iCs/>
        </w:rPr>
        <w:t>diligenciarios</w:t>
      </w:r>
      <w:proofErr w:type="spellEnd"/>
      <w:r w:rsidRPr="00F84904">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 corresponde al Consejo de la Judicatura del Estado fijar el inicio de las funciones y</w:t>
      </w:r>
      <w:r>
        <w:rPr>
          <w:rFonts w:asciiTheme="minorHAnsi" w:hAnsiTheme="minorHAnsi" w:cstheme="minorHAnsi"/>
          <w:i/>
          <w:iCs/>
        </w:rPr>
        <w:t xml:space="preserve"> </w:t>
      </w:r>
      <w:r w:rsidRPr="00F84904">
        <w:rPr>
          <w:rFonts w:asciiTheme="minorHAnsi" w:hAnsiTheme="minorHAnsi" w:cstheme="minorHAnsi"/>
          <w:i/>
          <w:iCs/>
        </w:rPr>
        <w:t xml:space="preserve">la culminación del encargo, por lo que </w:t>
      </w:r>
      <w:r w:rsidRPr="00F84904">
        <w:rPr>
          <w:rFonts w:eastAsia="Times New Roman" w:cs="Calibri"/>
          <w:i/>
          <w:iCs/>
          <w:lang w:eastAsia="es-MX"/>
        </w:rPr>
        <w:t xml:space="preserve">tomando como antecedente los acuerdos II/85/2014 y II/57/2016, emitidos por el Consejo de la Judicatura en </w:t>
      </w:r>
      <w:r w:rsidRPr="00F84904">
        <w:rPr>
          <w:rFonts w:asciiTheme="minorHAnsi" w:hAnsiTheme="minorHAnsi" w:cstheme="minorHAnsi"/>
          <w:bCs/>
          <w:i/>
          <w:iCs/>
        </w:rPr>
        <w:t xml:space="preserve">sesiones extraordinarias celebradas el veintitrés de diciembre del año dos mil catorce y siete de octubre de dos mil dieciséis, respectivamente, en relación </w:t>
      </w:r>
      <w:r w:rsidRPr="00F84904">
        <w:rPr>
          <w:rFonts w:eastAsia="Times New Roman" w:cs="Calibri"/>
          <w:i/>
          <w:iCs/>
          <w:lang w:eastAsia="es-MX"/>
        </w:rPr>
        <w:t xml:space="preserve">con lo establecido en los artículos 79, último párrafo, 83, último párrafo, y 84, segundo párrafo, de la Constitución Política del Estado, se determina que </w:t>
      </w:r>
      <w:r w:rsidR="00F74B71">
        <w:rPr>
          <w:rFonts w:eastAsia="Times New Roman" w:cs="Calibri"/>
          <w:i/>
          <w:iCs/>
          <w:lang w:eastAsia="es-MX"/>
        </w:rPr>
        <w:t>e</w:t>
      </w:r>
      <w:r w:rsidRPr="00F84904">
        <w:rPr>
          <w:rFonts w:eastAsia="Times New Roman" w:cs="Calibri"/>
          <w:i/>
          <w:iCs/>
          <w:lang w:eastAsia="es-MX"/>
        </w:rPr>
        <w:t>l</w:t>
      </w:r>
      <w:r w:rsidR="00F74B71">
        <w:rPr>
          <w:rFonts w:eastAsia="Times New Roman" w:cs="Calibri"/>
          <w:i/>
          <w:iCs/>
          <w:lang w:eastAsia="es-MX"/>
        </w:rPr>
        <w:t xml:space="preserve"> </w:t>
      </w:r>
      <w:r w:rsidRPr="00F84904">
        <w:rPr>
          <w:rFonts w:eastAsia="Times New Roman" w:cs="Calibri"/>
          <w:i/>
          <w:iCs/>
          <w:lang w:eastAsia="es-MX"/>
        </w:rPr>
        <w:t>jue</w:t>
      </w:r>
      <w:r>
        <w:rPr>
          <w:rFonts w:eastAsia="Times New Roman" w:cs="Calibri"/>
          <w:i/>
          <w:iCs/>
          <w:lang w:eastAsia="es-MX"/>
        </w:rPr>
        <w:t>z</w:t>
      </w:r>
      <w:r w:rsidRPr="00F84904">
        <w:rPr>
          <w:rFonts w:eastAsia="Times New Roman" w:cs="Calibri"/>
          <w:i/>
          <w:iCs/>
          <w:lang w:eastAsia="es-MX"/>
        </w:rPr>
        <w:t xml:space="preserve"> antes adscrit</w:t>
      </w:r>
      <w:r w:rsidR="00F74B71">
        <w:rPr>
          <w:rFonts w:eastAsia="Times New Roman" w:cs="Calibri"/>
          <w:i/>
          <w:iCs/>
          <w:lang w:eastAsia="es-MX"/>
        </w:rPr>
        <w:t>o</w:t>
      </w:r>
      <w:r w:rsidRPr="00F84904">
        <w:rPr>
          <w:rFonts w:eastAsia="Times New Roman" w:cs="Calibri"/>
          <w:i/>
          <w:iCs/>
          <w:lang w:eastAsia="es-MX"/>
        </w:rPr>
        <w:t xml:space="preserve"> durará en el cargo </w:t>
      </w:r>
      <w:r w:rsidRPr="00F84904">
        <w:rPr>
          <w:rFonts w:eastAsia="Times New Roman" w:cs="Calibri"/>
          <w:b/>
          <w:bCs/>
          <w:i/>
          <w:iCs/>
          <w:lang w:eastAsia="es-MX"/>
        </w:rPr>
        <w:t>seis años,</w:t>
      </w:r>
      <w:r w:rsidRPr="00F84904">
        <w:rPr>
          <w:rFonts w:eastAsia="Times New Roman" w:cs="Calibri"/>
          <w:i/>
          <w:iCs/>
          <w:lang w:eastAsia="es-MX"/>
        </w:rPr>
        <w:t xml:space="preserve"> contados a partir del </w:t>
      </w:r>
      <w:r w:rsidR="00F74B71">
        <w:rPr>
          <w:rFonts w:eastAsia="Times New Roman" w:cs="Calibri"/>
          <w:i/>
          <w:iCs/>
          <w:lang w:eastAsia="es-MX"/>
        </w:rPr>
        <w:t>dieciocho</w:t>
      </w:r>
      <w:r w:rsidRPr="00F84904">
        <w:rPr>
          <w:rFonts w:eastAsia="Times New Roman" w:cs="Calibri"/>
          <w:i/>
          <w:iCs/>
          <w:lang w:eastAsia="es-MX"/>
        </w:rPr>
        <w:t xml:space="preserve"> de enero de dos mil veinte, en que inicia sus funciones, y concluirá el dieci</w:t>
      </w:r>
      <w:r w:rsidR="00F74B71">
        <w:rPr>
          <w:rFonts w:eastAsia="Times New Roman" w:cs="Calibri"/>
          <w:i/>
          <w:iCs/>
          <w:lang w:eastAsia="es-MX"/>
        </w:rPr>
        <w:t>siete</w:t>
      </w:r>
      <w:r w:rsidRPr="00F84904">
        <w:rPr>
          <w:rFonts w:eastAsia="Times New Roman" w:cs="Calibri"/>
          <w:i/>
          <w:iCs/>
          <w:lang w:eastAsia="es-MX"/>
        </w:rPr>
        <w:t xml:space="preserve"> de enero de dos mil veintiséis. </w:t>
      </w:r>
      <w:r w:rsidR="0004509C">
        <w:rPr>
          <w:rFonts w:eastAsia="Times New Roman" w:cs="Calibri"/>
          <w:i/>
          <w:iCs/>
          <w:lang w:eastAsia="es-MX"/>
        </w:rPr>
        <w:t xml:space="preserve">- - - - - - - - - - - - - - </w:t>
      </w:r>
    </w:p>
    <w:p w14:paraId="7CB7AB02" w14:textId="350D083A" w:rsidR="008520ED" w:rsidRPr="00F84904" w:rsidRDefault="008520ED" w:rsidP="008520ED">
      <w:pPr>
        <w:spacing w:after="0" w:line="480" w:lineRule="auto"/>
        <w:jc w:val="both"/>
        <w:rPr>
          <w:rFonts w:eastAsia="Times New Roman" w:cs="Calibri"/>
          <w:i/>
          <w:iCs/>
          <w:lang w:eastAsia="es-MX"/>
        </w:rPr>
      </w:pPr>
      <w:r w:rsidRPr="00F84904">
        <w:rPr>
          <w:rFonts w:eastAsia="Times New Roman" w:cs="Calibri"/>
          <w:i/>
          <w:iCs/>
          <w:lang w:eastAsia="es-MX"/>
        </w:rPr>
        <w:t>En consecuencia de lo anterior, se instruye al Secretario Ejecutivo cite al jue</w:t>
      </w:r>
      <w:r>
        <w:rPr>
          <w:rFonts w:eastAsia="Times New Roman" w:cs="Calibri"/>
          <w:i/>
          <w:iCs/>
          <w:lang w:eastAsia="es-MX"/>
        </w:rPr>
        <w:t xml:space="preserve">z </w:t>
      </w:r>
      <w:r w:rsidRPr="00F84904">
        <w:rPr>
          <w:rFonts w:eastAsia="Times New Roman" w:cs="Calibri"/>
          <w:i/>
          <w:iCs/>
          <w:lang w:eastAsia="es-MX"/>
        </w:rPr>
        <w:t>aquí adscrit</w:t>
      </w:r>
      <w:r w:rsidR="00F74B71">
        <w:rPr>
          <w:rFonts w:eastAsia="Times New Roman" w:cs="Calibri"/>
          <w:i/>
          <w:iCs/>
          <w:lang w:eastAsia="es-MX"/>
        </w:rPr>
        <w:t>o</w:t>
      </w:r>
      <w:r w:rsidRPr="00F84904">
        <w:rPr>
          <w:rFonts w:eastAsia="Times New Roman" w:cs="Calibri"/>
          <w:i/>
          <w:iCs/>
          <w:lang w:eastAsia="es-MX"/>
        </w:rPr>
        <w:t xml:space="preserve"> para la toma de protesta correspondiente. </w:t>
      </w:r>
      <w:r w:rsidR="0004509C">
        <w:rPr>
          <w:rFonts w:eastAsia="Times New Roman" w:cs="Calibri"/>
          <w:i/>
          <w:iCs/>
          <w:lang w:eastAsia="es-MX"/>
        </w:rPr>
        <w:t xml:space="preserve">- - - - - - - - - - - - - - - - - - - - - - - - - - - </w:t>
      </w:r>
    </w:p>
    <w:p w14:paraId="2D285AC6" w14:textId="4F506FBC" w:rsidR="008520ED" w:rsidRPr="0004509C" w:rsidRDefault="008520ED" w:rsidP="008520ED">
      <w:pPr>
        <w:spacing w:after="0" w:line="480" w:lineRule="auto"/>
        <w:jc w:val="both"/>
        <w:rPr>
          <w:rFonts w:eastAsia="Times New Roman" w:cs="Calibri"/>
          <w:i/>
          <w:iCs/>
          <w:lang w:eastAsia="es-MX"/>
        </w:rPr>
      </w:pPr>
      <w:r w:rsidRPr="00F84904">
        <w:rPr>
          <w:rFonts w:eastAsia="Times New Roman" w:cs="Calibri"/>
          <w:i/>
          <w:iCs/>
          <w:lang w:eastAsia="es-MX"/>
        </w:rPr>
        <w:t>C</w:t>
      </w:r>
      <w:r w:rsidRPr="00F84904">
        <w:rPr>
          <w:rFonts w:asciiTheme="minorHAnsi" w:eastAsia="Batang" w:hAnsiTheme="minorHAnsi" w:cstheme="minorHAnsi"/>
          <w:i/>
          <w:iCs/>
          <w:color w:val="000000"/>
        </w:rPr>
        <w:t xml:space="preserve">omuníquese de manera específica esta adscripción </w:t>
      </w:r>
      <w:r w:rsidRPr="00F84904">
        <w:rPr>
          <w:rFonts w:asciiTheme="minorHAnsi" w:hAnsiTheme="minorHAnsi" w:cstheme="minorHAnsi"/>
          <w:i/>
          <w:iCs/>
          <w:color w:val="000000" w:themeColor="text1"/>
        </w:rPr>
        <w:t>a los órganos jurisdiccionales y administrativos estatales y federales que deban conocerlo</w:t>
      </w:r>
      <w:r w:rsidRPr="0004509C">
        <w:rPr>
          <w:rFonts w:asciiTheme="minorHAnsi" w:hAnsiTheme="minorHAnsi" w:cstheme="minorHAnsi"/>
          <w:i/>
          <w:iCs/>
        </w:rPr>
        <w:t>.</w:t>
      </w:r>
      <w:r w:rsidR="0004509C">
        <w:rPr>
          <w:rFonts w:eastAsia="Times New Roman" w:cs="Calibri"/>
          <w:i/>
          <w:iCs/>
          <w:lang w:eastAsia="es-MX"/>
        </w:rPr>
        <w:t xml:space="preserve">- - - - - - - - - - - - - - - - - - - - - - </w:t>
      </w:r>
      <w:r w:rsidRPr="0004509C">
        <w:rPr>
          <w:rFonts w:eastAsia="Times New Roman" w:cs="Calibri"/>
          <w:i/>
          <w:iCs/>
          <w:lang w:eastAsia="es-MX"/>
        </w:rPr>
        <w:t xml:space="preserve"> </w:t>
      </w:r>
    </w:p>
    <w:p w14:paraId="002F18E7" w14:textId="39129592" w:rsidR="008520ED" w:rsidRDefault="008520ED" w:rsidP="008520ED">
      <w:pPr>
        <w:spacing w:after="0" w:line="480" w:lineRule="auto"/>
        <w:jc w:val="both"/>
        <w:rPr>
          <w:rFonts w:asciiTheme="minorHAnsi" w:hAnsiTheme="minorHAnsi" w:cstheme="minorHAnsi"/>
          <w:b/>
        </w:rPr>
      </w:pPr>
      <w:r w:rsidRPr="00F84904">
        <w:rPr>
          <w:rFonts w:eastAsia="Times New Roman" w:cs="Calibri"/>
          <w:i/>
          <w:iCs/>
          <w:lang w:eastAsia="es-MX"/>
        </w:rPr>
        <w:t>Comuníquese el presente acuerdo de manera íntegra al Pleno del Tribunal Superior de Justicia del Estado, al Tesorero del Poder Judicial y al Contralor del Poder Judicial del Estado para los efectos legales correspondientes.</w:t>
      </w:r>
      <w:r w:rsidRPr="006C221A">
        <w:rPr>
          <w:rFonts w:eastAsia="Times New Roman" w:cs="Calibri"/>
          <w:lang w:eastAsia="es-MX"/>
        </w:rPr>
        <w:t xml:space="preserve"> </w:t>
      </w:r>
      <w:r w:rsidRPr="0004509C">
        <w:rPr>
          <w:rFonts w:eastAsia="Times New Roman" w:cs="Calibri"/>
          <w:u w:val="single"/>
          <w:lang w:eastAsia="es-MX"/>
        </w:rPr>
        <w:t xml:space="preserve">APROBADO POR </w:t>
      </w:r>
      <w:r w:rsidR="00DC4EB6" w:rsidRPr="0004509C">
        <w:rPr>
          <w:rFonts w:eastAsia="Times New Roman" w:cs="Calibri"/>
          <w:u w:val="single"/>
          <w:lang w:eastAsia="es-MX"/>
        </w:rPr>
        <w:t xml:space="preserve">UNANIMIDAD </w:t>
      </w:r>
      <w:r w:rsidRPr="0004509C">
        <w:rPr>
          <w:rFonts w:eastAsia="Times New Roman" w:cs="Calibri"/>
          <w:u w:val="single"/>
          <w:lang w:eastAsia="es-MX"/>
        </w:rPr>
        <w:t>DE VOTOS</w:t>
      </w:r>
      <w:r w:rsidRPr="006C221A">
        <w:rPr>
          <w:rFonts w:eastAsia="Times New Roman" w:cs="Calibri"/>
          <w:lang w:eastAsia="es-MX"/>
        </w:rPr>
        <w:t>.</w:t>
      </w:r>
      <w:r w:rsidR="0004509C">
        <w:rPr>
          <w:rFonts w:eastAsia="Times New Roman" w:cs="Calibri"/>
          <w:lang w:eastAsia="es-MX"/>
        </w:rPr>
        <w:t xml:space="preserve">- - - - - - - - - - - - - - - - - - - - - - - - - - - - - - - - - - - - - - - - - - - - - - - - - - - - - - - - - - - - </w:t>
      </w:r>
    </w:p>
    <w:p w14:paraId="4B8CF8F7" w14:textId="5D4F45B1" w:rsidR="00BE5A4E" w:rsidRPr="00571652" w:rsidRDefault="00884754" w:rsidP="00047BA0">
      <w:pPr>
        <w:tabs>
          <w:tab w:val="left" w:pos="567"/>
        </w:tabs>
        <w:spacing w:after="0" w:line="480" w:lineRule="auto"/>
        <w:jc w:val="both"/>
        <w:rPr>
          <w:rFonts w:asciiTheme="minorHAnsi" w:hAnsiTheme="minorHAnsi" w:cstheme="minorHAnsi"/>
        </w:rPr>
      </w:pPr>
      <w:r w:rsidRPr="00571652">
        <w:rPr>
          <w:rFonts w:asciiTheme="minorHAnsi" w:eastAsia="Batang" w:hAnsiTheme="minorHAnsi" w:cstheme="minorHAnsi"/>
        </w:rPr>
        <w:t>No habiendo otro asunto que tratar, s</w:t>
      </w:r>
      <w:r w:rsidRPr="00571652">
        <w:rPr>
          <w:rFonts w:asciiTheme="minorHAnsi" w:hAnsiTheme="minorHAnsi" w:cstheme="minorHAnsi"/>
        </w:rPr>
        <w:t xml:space="preserve">iendo las </w:t>
      </w:r>
      <w:r w:rsidR="00DC4EB6">
        <w:rPr>
          <w:rFonts w:asciiTheme="minorHAnsi" w:hAnsiTheme="minorHAnsi" w:cstheme="minorHAnsi"/>
        </w:rPr>
        <w:t>quince</w:t>
      </w:r>
      <w:r w:rsidR="00820F3D" w:rsidRPr="00571652">
        <w:rPr>
          <w:rFonts w:asciiTheme="minorHAnsi" w:hAnsiTheme="minorHAnsi" w:cstheme="minorHAnsi"/>
        </w:rPr>
        <w:t xml:space="preserve"> </w:t>
      </w:r>
      <w:r w:rsidR="00B911E8" w:rsidRPr="00571652">
        <w:rPr>
          <w:rFonts w:asciiTheme="minorHAnsi" w:hAnsiTheme="minorHAnsi" w:cstheme="minorHAnsi"/>
        </w:rPr>
        <w:t xml:space="preserve">horas </w:t>
      </w:r>
      <w:r w:rsidRPr="00571652">
        <w:rPr>
          <w:rFonts w:asciiTheme="minorHAnsi" w:hAnsiTheme="minorHAnsi" w:cstheme="minorHAnsi"/>
        </w:rPr>
        <w:t xml:space="preserve">del día de su inicio, se da por concluida la sesión </w:t>
      </w:r>
      <w:r w:rsidR="009C1055">
        <w:rPr>
          <w:rFonts w:asciiTheme="minorHAnsi" w:hAnsiTheme="minorHAnsi" w:cstheme="minorHAnsi"/>
        </w:rPr>
        <w:t>extra</w:t>
      </w:r>
      <w:r w:rsidR="00E51F3A" w:rsidRPr="00571652">
        <w:rPr>
          <w:rFonts w:asciiTheme="minorHAnsi" w:hAnsiTheme="minorHAnsi" w:cstheme="minorHAnsi"/>
        </w:rPr>
        <w:t>o</w:t>
      </w:r>
      <w:r w:rsidRPr="00571652">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571652">
        <w:rPr>
          <w:rFonts w:asciiTheme="minorHAnsi" w:hAnsiTheme="minorHAnsi" w:cstheme="minorHAnsi"/>
        </w:rPr>
        <w:t>E</w:t>
      </w:r>
      <w:r w:rsidRPr="00571652">
        <w:rPr>
          <w:rFonts w:asciiTheme="minorHAnsi" w:hAnsiTheme="minorHAnsi" w:cstheme="minorHAnsi"/>
        </w:rPr>
        <w:t xml:space="preserve">scamilla, Secretario Ejecutivo del Consejo de la Judicatura. Doy fe. - - </w:t>
      </w:r>
      <w:bookmarkStart w:id="8" w:name="_Hlk478557854"/>
      <w:r w:rsidRPr="00571652">
        <w:rPr>
          <w:rFonts w:asciiTheme="minorHAnsi" w:hAnsiTheme="minorHAnsi" w:cstheme="minorHAnsi"/>
        </w:rPr>
        <w:t xml:space="preserve">- - - - - - - - </w:t>
      </w:r>
      <w:r w:rsidR="0004509C">
        <w:rPr>
          <w:rFonts w:asciiTheme="minorHAnsi" w:hAnsiTheme="minorHAnsi" w:cstheme="minorHAnsi"/>
        </w:rPr>
        <w:t xml:space="preserve">- - - - - - - - - - - - - - - - - - - - - - - - - - - - - - - </w:t>
      </w:r>
    </w:p>
    <w:p w14:paraId="7B2EC4ED" w14:textId="77777777" w:rsidR="000B13A3" w:rsidRPr="00571652" w:rsidRDefault="000B13A3" w:rsidP="00047BA0">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571652" w14:paraId="6926EE96" w14:textId="77777777" w:rsidTr="00954D8E">
        <w:tc>
          <w:tcPr>
            <w:tcW w:w="3681" w:type="dxa"/>
          </w:tcPr>
          <w:p w14:paraId="7A915D1F" w14:textId="35AE5DFB" w:rsidR="00D64398" w:rsidRPr="00571652" w:rsidRDefault="00D64398" w:rsidP="00E51F3A">
            <w:pPr>
              <w:spacing w:after="0" w:line="240" w:lineRule="auto"/>
              <w:jc w:val="center"/>
              <w:rPr>
                <w:rFonts w:asciiTheme="minorHAnsi" w:hAnsiTheme="minorHAnsi" w:cstheme="minorHAnsi"/>
              </w:rPr>
            </w:pPr>
          </w:p>
          <w:p w14:paraId="7D58396D" w14:textId="77777777" w:rsidR="00D64398" w:rsidRPr="00571652" w:rsidRDefault="00D64398" w:rsidP="00E51F3A">
            <w:pPr>
              <w:spacing w:after="0" w:line="240" w:lineRule="auto"/>
              <w:jc w:val="center"/>
              <w:rPr>
                <w:rFonts w:asciiTheme="minorHAnsi" w:hAnsiTheme="minorHAnsi" w:cstheme="minorHAnsi"/>
              </w:rPr>
            </w:pPr>
          </w:p>
          <w:p w14:paraId="52A63340"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Magistrado Mario Antonio de Jesús </w:t>
            </w:r>
          </w:p>
          <w:p w14:paraId="4D08F923"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Jiménez Martínez.</w:t>
            </w:r>
          </w:p>
          <w:p w14:paraId="6C4A9A37"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Presidente del Tribunal Superior de Justicia y del Consejo de la Judicatura</w:t>
            </w:r>
          </w:p>
          <w:p w14:paraId="050B1C68"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del Estado de Tlaxcala</w:t>
            </w:r>
          </w:p>
        </w:tc>
        <w:tc>
          <w:tcPr>
            <w:tcW w:w="567" w:type="dxa"/>
          </w:tcPr>
          <w:p w14:paraId="164D6EF7" w14:textId="77777777" w:rsidR="00884754" w:rsidRPr="00571652" w:rsidRDefault="00884754" w:rsidP="00E51F3A">
            <w:pPr>
              <w:spacing w:after="0" w:line="240" w:lineRule="auto"/>
              <w:jc w:val="both"/>
              <w:rPr>
                <w:rFonts w:asciiTheme="minorHAnsi" w:hAnsiTheme="minorHAnsi" w:cstheme="minorHAnsi"/>
              </w:rPr>
            </w:pPr>
          </w:p>
          <w:p w14:paraId="33A6C183" w14:textId="77777777" w:rsidR="00884754" w:rsidRPr="00571652" w:rsidRDefault="00884754" w:rsidP="00E51F3A">
            <w:pPr>
              <w:spacing w:after="0" w:line="240" w:lineRule="auto"/>
              <w:jc w:val="both"/>
              <w:rPr>
                <w:rFonts w:asciiTheme="minorHAnsi" w:hAnsiTheme="minorHAnsi" w:cstheme="minorHAnsi"/>
              </w:rPr>
            </w:pPr>
          </w:p>
        </w:tc>
        <w:tc>
          <w:tcPr>
            <w:tcW w:w="3870" w:type="dxa"/>
          </w:tcPr>
          <w:p w14:paraId="61A8D95B" w14:textId="25A7599E" w:rsidR="00D64398" w:rsidRPr="00571652" w:rsidRDefault="00D64398" w:rsidP="00E51F3A">
            <w:pPr>
              <w:spacing w:after="0" w:line="240" w:lineRule="auto"/>
              <w:jc w:val="center"/>
              <w:rPr>
                <w:rFonts w:asciiTheme="minorHAnsi" w:hAnsiTheme="minorHAnsi" w:cstheme="minorHAnsi"/>
              </w:rPr>
            </w:pPr>
          </w:p>
          <w:p w14:paraId="2025C8E9" w14:textId="77777777" w:rsidR="00D64398" w:rsidRPr="00571652" w:rsidRDefault="00D64398" w:rsidP="00E51F3A">
            <w:pPr>
              <w:spacing w:after="0" w:line="240" w:lineRule="auto"/>
              <w:jc w:val="center"/>
              <w:rPr>
                <w:rFonts w:asciiTheme="minorHAnsi" w:hAnsiTheme="minorHAnsi" w:cstheme="minorHAnsi"/>
              </w:rPr>
            </w:pPr>
          </w:p>
          <w:p w14:paraId="4C37EC96"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Lic. Martha Zenteno Ramírez </w:t>
            </w:r>
          </w:p>
          <w:p w14:paraId="187C070B"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Integrante del Consejo de la Judicatura del Estado de Tlaxcala</w:t>
            </w:r>
          </w:p>
        </w:tc>
      </w:tr>
      <w:tr w:rsidR="004C6849" w:rsidRPr="00571652" w14:paraId="7F678555" w14:textId="77777777" w:rsidTr="00954D8E">
        <w:trPr>
          <w:trHeight w:val="317"/>
        </w:trPr>
        <w:tc>
          <w:tcPr>
            <w:tcW w:w="8118" w:type="dxa"/>
            <w:gridSpan w:val="3"/>
          </w:tcPr>
          <w:p w14:paraId="62D3F718" w14:textId="77777777" w:rsidR="006A2773" w:rsidRDefault="006A2773" w:rsidP="00E51F3A">
            <w:pPr>
              <w:spacing w:line="240" w:lineRule="auto"/>
              <w:ind w:left="2016"/>
              <w:jc w:val="both"/>
              <w:rPr>
                <w:rFonts w:asciiTheme="minorHAnsi" w:hAnsiTheme="minorHAnsi" w:cstheme="minorHAnsi"/>
              </w:rPr>
            </w:pPr>
          </w:p>
          <w:p w14:paraId="74A482AC" w14:textId="77777777" w:rsidR="002B2643" w:rsidRDefault="002B2643" w:rsidP="00E51F3A">
            <w:pPr>
              <w:spacing w:line="240" w:lineRule="auto"/>
              <w:ind w:left="2016"/>
              <w:jc w:val="both"/>
              <w:rPr>
                <w:rFonts w:asciiTheme="minorHAnsi" w:hAnsiTheme="minorHAnsi" w:cstheme="minorHAnsi"/>
              </w:rPr>
            </w:pPr>
          </w:p>
          <w:p w14:paraId="16741C1F" w14:textId="50B61731" w:rsidR="002B2643" w:rsidRPr="00571652" w:rsidRDefault="002B2643" w:rsidP="00E51F3A">
            <w:pPr>
              <w:spacing w:line="240" w:lineRule="auto"/>
              <w:ind w:left="2016"/>
              <w:jc w:val="both"/>
              <w:rPr>
                <w:rFonts w:asciiTheme="minorHAnsi" w:hAnsiTheme="minorHAnsi" w:cstheme="minorHAnsi"/>
              </w:rPr>
            </w:pPr>
          </w:p>
        </w:tc>
      </w:tr>
      <w:tr w:rsidR="00884754" w:rsidRPr="00571652" w14:paraId="2A005B5B" w14:textId="77777777" w:rsidTr="00954D8E">
        <w:trPr>
          <w:trHeight w:val="317"/>
        </w:trPr>
        <w:tc>
          <w:tcPr>
            <w:tcW w:w="3681" w:type="dxa"/>
          </w:tcPr>
          <w:p w14:paraId="54F31B60"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Lic. Leticia Caballero Muñoz</w:t>
            </w:r>
          </w:p>
          <w:p w14:paraId="0D6E1276"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Integrante del Consejo de la Judicatura </w:t>
            </w:r>
          </w:p>
          <w:p w14:paraId="52C6F183"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del Estado de Tlaxcala</w:t>
            </w:r>
          </w:p>
        </w:tc>
        <w:tc>
          <w:tcPr>
            <w:tcW w:w="567" w:type="dxa"/>
          </w:tcPr>
          <w:p w14:paraId="352C14B8" w14:textId="77777777" w:rsidR="00884754" w:rsidRPr="00571652" w:rsidRDefault="00884754" w:rsidP="00E51F3A">
            <w:pPr>
              <w:spacing w:after="0" w:line="240" w:lineRule="auto"/>
              <w:jc w:val="both"/>
              <w:rPr>
                <w:rFonts w:asciiTheme="minorHAnsi" w:hAnsiTheme="minorHAnsi" w:cstheme="minorHAnsi"/>
              </w:rPr>
            </w:pPr>
          </w:p>
        </w:tc>
        <w:tc>
          <w:tcPr>
            <w:tcW w:w="3870" w:type="dxa"/>
          </w:tcPr>
          <w:p w14:paraId="65DDD163" w14:textId="77777777" w:rsidR="00884754" w:rsidRPr="00571652" w:rsidRDefault="00884754" w:rsidP="00954D8E">
            <w:pPr>
              <w:spacing w:after="0" w:line="240" w:lineRule="auto"/>
              <w:jc w:val="center"/>
              <w:rPr>
                <w:rFonts w:asciiTheme="minorHAnsi" w:hAnsiTheme="minorHAnsi" w:cstheme="minorHAnsi"/>
              </w:rPr>
            </w:pPr>
            <w:r w:rsidRPr="00571652">
              <w:rPr>
                <w:rFonts w:asciiTheme="minorHAnsi" w:hAnsiTheme="minorHAnsi" w:cstheme="minorHAnsi"/>
              </w:rPr>
              <w:t>Lic. Álvaro García Moreno</w:t>
            </w:r>
          </w:p>
          <w:p w14:paraId="09B6A486"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Integrante del Consejo de la Judicatura</w:t>
            </w:r>
          </w:p>
          <w:p w14:paraId="3ED26F30"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del Estado de Tlaxcala  </w:t>
            </w:r>
          </w:p>
        </w:tc>
      </w:tr>
      <w:tr w:rsidR="00884754" w:rsidRPr="00571652" w14:paraId="2AE6E0E3" w14:textId="77777777" w:rsidTr="00954D8E">
        <w:trPr>
          <w:trHeight w:val="317"/>
        </w:trPr>
        <w:tc>
          <w:tcPr>
            <w:tcW w:w="3681" w:type="dxa"/>
          </w:tcPr>
          <w:p w14:paraId="6ABD8082" w14:textId="77777777" w:rsidR="00884754" w:rsidRPr="00571652" w:rsidRDefault="00884754" w:rsidP="00E51F3A">
            <w:pPr>
              <w:spacing w:after="0" w:line="240" w:lineRule="auto"/>
              <w:jc w:val="center"/>
              <w:rPr>
                <w:rFonts w:asciiTheme="minorHAnsi" w:hAnsiTheme="minorHAnsi" w:cstheme="minorHAnsi"/>
              </w:rPr>
            </w:pPr>
          </w:p>
          <w:p w14:paraId="02F7DBE3" w14:textId="77777777" w:rsidR="00884754" w:rsidRPr="00571652" w:rsidRDefault="00884754" w:rsidP="00E51F3A">
            <w:pPr>
              <w:spacing w:after="0" w:line="240" w:lineRule="auto"/>
              <w:jc w:val="center"/>
              <w:rPr>
                <w:rFonts w:asciiTheme="minorHAnsi" w:hAnsiTheme="minorHAnsi" w:cstheme="minorHAnsi"/>
              </w:rPr>
            </w:pPr>
          </w:p>
          <w:p w14:paraId="537CC5B0" w14:textId="77777777" w:rsidR="00DD1B69" w:rsidRPr="00571652" w:rsidRDefault="00DD1B69" w:rsidP="00E51F3A">
            <w:pPr>
              <w:spacing w:after="0" w:line="240" w:lineRule="auto"/>
              <w:jc w:val="center"/>
              <w:rPr>
                <w:rFonts w:asciiTheme="minorHAnsi" w:hAnsiTheme="minorHAnsi" w:cstheme="minorHAnsi"/>
              </w:rPr>
            </w:pPr>
          </w:p>
          <w:p w14:paraId="64A4FF52" w14:textId="77777777" w:rsidR="00E51F3A" w:rsidRPr="00571652" w:rsidRDefault="00E51F3A" w:rsidP="00E51F3A">
            <w:pPr>
              <w:spacing w:after="0" w:line="240" w:lineRule="auto"/>
              <w:jc w:val="center"/>
              <w:rPr>
                <w:rFonts w:asciiTheme="minorHAnsi" w:hAnsiTheme="minorHAnsi" w:cstheme="minorHAnsi"/>
              </w:rPr>
            </w:pPr>
          </w:p>
          <w:p w14:paraId="28E3E08E" w14:textId="77777777" w:rsidR="009A1489" w:rsidRPr="00571652" w:rsidRDefault="009A1489" w:rsidP="00E51F3A">
            <w:pPr>
              <w:spacing w:after="0" w:line="240" w:lineRule="auto"/>
              <w:jc w:val="center"/>
              <w:rPr>
                <w:rFonts w:asciiTheme="minorHAnsi" w:hAnsiTheme="minorHAnsi" w:cstheme="minorHAnsi"/>
              </w:rPr>
            </w:pPr>
          </w:p>
          <w:p w14:paraId="7C9A7C73" w14:textId="6174E4DE" w:rsidR="00884754" w:rsidRPr="00571652" w:rsidRDefault="00884754" w:rsidP="00E51F3A">
            <w:pPr>
              <w:spacing w:after="0" w:line="240" w:lineRule="auto"/>
              <w:jc w:val="center"/>
              <w:rPr>
                <w:rFonts w:asciiTheme="minorHAnsi" w:hAnsiTheme="minorHAnsi" w:cstheme="minorHAnsi"/>
              </w:rPr>
            </w:pPr>
          </w:p>
        </w:tc>
        <w:tc>
          <w:tcPr>
            <w:tcW w:w="4437" w:type="dxa"/>
            <w:gridSpan w:val="2"/>
          </w:tcPr>
          <w:p w14:paraId="4531CD69" w14:textId="1E68F3F6" w:rsidR="00954D8E" w:rsidRPr="00571652" w:rsidRDefault="00954D8E" w:rsidP="00E51F3A">
            <w:pPr>
              <w:spacing w:after="0" w:line="240" w:lineRule="auto"/>
              <w:jc w:val="center"/>
              <w:rPr>
                <w:rFonts w:asciiTheme="minorHAnsi" w:hAnsiTheme="minorHAnsi" w:cstheme="minorHAnsi"/>
              </w:rPr>
            </w:pPr>
          </w:p>
          <w:p w14:paraId="6FB1C730" w14:textId="40C77878"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DOY FE.</w:t>
            </w:r>
          </w:p>
          <w:p w14:paraId="12337F6A" w14:textId="77777777" w:rsidR="00884754" w:rsidRPr="00571652" w:rsidRDefault="00884754" w:rsidP="00E51F3A">
            <w:pPr>
              <w:spacing w:after="0" w:line="240" w:lineRule="auto"/>
              <w:jc w:val="center"/>
              <w:rPr>
                <w:rFonts w:asciiTheme="minorHAnsi" w:hAnsiTheme="minorHAnsi" w:cstheme="minorHAnsi"/>
              </w:rPr>
            </w:pPr>
          </w:p>
          <w:p w14:paraId="5CABCC77" w14:textId="77777777" w:rsidR="00884754" w:rsidRPr="00571652" w:rsidRDefault="00884754" w:rsidP="00E51F3A">
            <w:pPr>
              <w:spacing w:after="0" w:line="240" w:lineRule="auto"/>
              <w:jc w:val="center"/>
              <w:rPr>
                <w:rFonts w:asciiTheme="minorHAnsi" w:hAnsiTheme="minorHAnsi" w:cstheme="minorHAnsi"/>
              </w:rPr>
            </w:pPr>
          </w:p>
          <w:p w14:paraId="45CFCB98" w14:textId="77777777" w:rsidR="00884754" w:rsidRPr="00571652" w:rsidRDefault="00884754" w:rsidP="00E51F3A">
            <w:pPr>
              <w:spacing w:after="0" w:line="240" w:lineRule="auto"/>
              <w:jc w:val="center"/>
              <w:rPr>
                <w:rFonts w:asciiTheme="minorHAnsi" w:hAnsiTheme="minorHAnsi" w:cstheme="minorHAnsi"/>
              </w:rPr>
            </w:pPr>
          </w:p>
          <w:p w14:paraId="4FC2624E" w14:textId="77777777" w:rsidR="00884754" w:rsidRPr="00571652" w:rsidRDefault="00884754" w:rsidP="00954D8E">
            <w:pPr>
              <w:spacing w:after="0" w:line="240" w:lineRule="auto"/>
              <w:ind w:firstLine="460"/>
              <w:jc w:val="center"/>
              <w:rPr>
                <w:rFonts w:asciiTheme="minorHAnsi" w:hAnsiTheme="minorHAnsi" w:cstheme="minorHAnsi"/>
              </w:rPr>
            </w:pPr>
            <w:r w:rsidRPr="00571652">
              <w:rPr>
                <w:rFonts w:asciiTheme="minorHAnsi" w:hAnsiTheme="minorHAnsi" w:cstheme="minorHAnsi"/>
              </w:rPr>
              <w:t>José Juan Gilberto De León Escamilla</w:t>
            </w:r>
          </w:p>
          <w:p w14:paraId="03533A0E" w14:textId="1A71DB51" w:rsidR="00884754" w:rsidRPr="00571652" w:rsidRDefault="00884754" w:rsidP="00954D8E">
            <w:pPr>
              <w:spacing w:after="0" w:line="240" w:lineRule="auto"/>
              <w:ind w:left="601"/>
              <w:jc w:val="center"/>
              <w:rPr>
                <w:rFonts w:asciiTheme="minorHAnsi" w:hAnsiTheme="minorHAnsi" w:cstheme="minorHAnsi"/>
              </w:rPr>
            </w:pPr>
            <w:r w:rsidRPr="00571652">
              <w:rPr>
                <w:rFonts w:asciiTheme="minorHAnsi" w:hAnsiTheme="minorHAnsi" w:cstheme="minorHAnsi"/>
              </w:rPr>
              <w:t xml:space="preserve">Secretario Ejecutivo del Consejo de la Judicatura del Estado de Tlaxcala  </w:t>
            </w:r>
          </w:p>
        </w:tc>
      </w:tr>
      <w:bookmarkEnd w:id="8"/>
    </w:tbl>
    <w:p w14:paraId="24F04312" w14:textId="77777777" w:rsidR="006628EF" w:rsidRPr="00571652" w:rsidRDefault="006628EF">
      <w:pPr>
        <w:spacing w:line="480" w:lineRule="auto"/>
        <w:rPr>
          <w:rFonts w:asciiTheme="minorHAnsi" w:hAnsiTheme="minorHAnsi" w:cstheme="minorHAnsi"/>
        </w:rPr>
      </w:pPr>
    </w:p>
    <w:p w14:paraId="299C9FE1" w14:textId="77777777" w:rsidR="00E4235F" w:rsidRPr="00571652" w:rsidRDefault="00E4235F">
      <w:pPr>
        <w:spacing w:line="480" w:lineRule="auto"/>
        <w:rPr>
          <w:rFonts w:asciiTheme="minorHAnsi" w:hAnsiTheme="minorHAnsi" w:cstheme="minorHAnsi"/>
        </w:rPr>
      </w:pPr>
    </w:p>
    <w:sectPr w:rsidR="00E4235F" w:rsidRPr="00571652"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2163" w14:textId="77777777" w:rsidR="00774AB7" w:rsidRDefault="00774AB7" w:rsidP="004567A4">
      <w:pPr>
        <w:spacing w:after="0" w:line="240" w:lineRule="auto"/>
      </w:pPr>
      <w:r>
        <w:separator/>
      </w:r>
    </w:p>
  </w:endnote>
  <w:endnote w:type="continuationSeparator" w:id="0">
    <w:p w14:paraId="691E9F93" w14:textId="77777777" w:rsidR="00774AB7" w:rsidRDefault="00774AB7"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2F317E" w:rsidRDefault="002F317E">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2F317E" w:rsidRDefault="002F31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2F317E" w:rsidRDefault="002F317E">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2F317E" w:rsidRDefault="002F3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DCEEC" w14:textId="77777777" w:rsidR="00774AB7" w:rsidRDefault="00774AB7" w:rsidP="004567A4">
      <w:pPr>
        <w:spacing w:after="0" w:line="240" w:lineRule="auto"/>
      </w:pPr>
      <w:r>
        <w:separator/>
      </w:r>
    </w:p>
  </w:footnote>
  <w:footnote w:type="continuationSeparator" w:id="0">
    <w:p w14:paraId="150DDEB2" w14:textId="77777777" w:rsidR="00774AB7" w:rsidRDefault="00774AB7"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2F317E" w:rsidRDefault="002F317E">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1C67"/>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EB40E8"/>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4C1"/>
    <w:rsid w:val="000048B3"/>
    <w:rsid w:val="00004EBA"/>
    <w:rsid w:val="0000672C"/>
    <w:rsid w:val="00006DCB"/>
    <w:rsid w:val="0000732F"/>
    <w:rsid w:val="00007D0A"/>
    <w:rsid w:val="000106F1"/>
    <w:rsid w:val="00010F18"/>
    <w:rsid w:val="0001260F"/>
    <w:rsid w:val="0001355B"/>
    <w:rsid w:val="00014161"/>
    <w:rsid w:val="000162F4"/>
    <w:rsid w:val="000166AD"/>
    <w:rsid w:val="0001683A"/>
    <w:rsid w:val="000168EA"/>
    <w:rsid w:val="000212FE"/>
    <w:rsid w:val="00021BC8"/>
    <w:rsid w:val="00021F7E"/>
    <w:rsid w:val="0002290C"/>
    <w:rsid w:val="00023540"/>
    <w:rsid w:val="00024261"/>
    <w:rsid w:val="00024836"/>
    <w:rsid w:val="00024A9F"/>
    <w:rsid w:val="00025F5D"/>
    <w:rsid w:val="0002647F"/>
    <w:rsid w:val="00030766"/>
    <w:rsid w:val="0003113F"/>
    <w:rsid w:val="00031410"/>
    <w:rsid w:val="00032D38"/>
    <w:rsid w:val="000347D4"/>
    <w:rsid w:val="00034E7D"/>
    <w:rsid w:val="00035E0D"/>
    <w:rsid w:val="00040CAE"/>
    <w:rsid w:val="000411DB"/>
    <w:rsid w:val="00042B05"/>
    <w:rsid w:val="00042C82"/>
    <w:rsid w:val="00042F2E"/>
    <w:rsid w:val="00043782"/>
    <w:rsid w:val="00043E04"/>
    <w:rsid w:val="0004509C"/>
    <w:rsid w:val="00045CEE"/>
    <w:rsid w:val="00045EAA"/>
    <w:rsid w:val="00046144"/>
    <w:rsid w:val="00046A80"/>
    <w:rsid w:val="00047BA0"/>
    <w:rsid w:val="00050A8F"/>
    <w:rsid w:val="0005163A"/>
    <w:rsid w:val="000527FB"/>
    <w:rsid w:val="000547D1"/>
    <w:rsid w:val="00054DB0"/>
    <w:rsid w:val="000617EF"/>
    <w:rsid w:val="000653B7"/>
    <w:rsid w:val="00067936"/>
    <w:rsid w:val="00070776"/>
    <w:rsid w:val="00070BA6"/>
    <w:rsid w:val="00071837"/>
    <w:rsid w:val="00072DFC"/>
    <w:rsid w:val="00075383"/>
    <w:rsid w:val="0007559E"/>
    <w:rsid w:val="0007577C"/>
    <w:rsid w:val="0007686A"/>
    <w:rsid w:val="00077C09"/>
    <w:rsid w:val="00080A0A"/>
    <w:rsid w:val="000835FF"/>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FF8"/>
    <w:rsid w:val="000B0087"/>
    <w:rsid w:val="000B0388"/>
    <w:rsid w:val="000B13A3"/>
    <w:rsid w:val="000B2B23"/>
    <w:rsid w:val="000B497F"/>
    <w:rsid w:val="000B5573"/>
    <w:rsid w:val="000B64C8"/>
    <w:rsid w:val="000C0DFB"/>
    <w:rsid w:val="000C1FB8"/>
    <w:rsid w:val="000C2113"/>
    <w:rsid w:val="000C29F3"/>
    <w:rsid w:val="000C5176"/>
    <w:rsid w:val="000C6B36"/>
    <w:rsid w:val="000C770A"/>
    <w:rsid w:val="000C7973"/>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1AB"/>
    <w:rsid w:val="000F43B1"/>
    <w:rsid w:val="000F4A6E"/>
    <w:rsid w:val="000F4C5E"/>
    <w:rsid w:val="000F4F80"/>
    <w:rsid w:val="000F6B1C"/>
    <w:rsid w:val="001001F1"/>
    <w:rsid w:val="00100595"/>
    <w:rsid w:val="001007D3"/>
    <w:rsid w:val="00101170"/>
    <w:rsid w:val="00101AB2"/>
    <w:rsid w:val="001022B2"/>
    <w:rsid w:val="00102C8F"/>
    <w:rsid w:val="00103028"/>
    <w:rsid w:val="001031CD"/>
    <w:rsid w:val="00103216"/>
    <w:rsid w:val="00105171"/>
    <w:rsid w:val="00106E8E"/>
    <w:rsid w:val="001074A1"/>
    <w:rsid w:val="001078B6"/>
    <w:rsid w:val="00112173"/>
    <w:rsid w:val="00113C9B"/>
    <w:rsid w:val="00114CCD"/>
    <w:rsid w:val="001161AE"/>
    <w:rsid w:val="001227ED"/>
    <w:rsid w:val="00123FAA"/>
    <w:rsid w:val="00124024"/>
    <w:rsid w:val="00125679"/>
    <w:rsid w:val="00126C80"/>
    <w:rsid w:val="001270C1"/>
    <w:rsid w:val="00127865"/>
    <w:rsid w:val="00127C0A"/>
    <w:rsid w:val="00131C9E"/>
    <w:rsid w:val="0013476F"/>
    <w:rsid w:val="00135F2B"/>
    <w:rsid w:val="00137042"/>
    <w:rsid w:val="00140B15"/>
    <w:rsid w:val="001421BB"/>
    <w:rsid w:val="00142385"/>
    <w:rsid w:val="00142475"/>
    <w:rsid w:val="0014314F"/>
    <w:rsid w:val="0014481D"/>
    <w:rsid w:val="00144FE6"/>
    <w:rsid w:val="00146FB5"/>
    <w:rsid w:val="00151364"/>
    <w:rsid w:val="0015238E"/>
    <w:rsid w:val="00154596"/>
    <w:rsid w:val="001545BD"/>
    <w:rsid w:val="0015506B"/>
    <w:rsid w:val="001553B8"/>
    <w:rsid w:val="00155AF5"/>
    <w:rsid w:val="00155C13"/>
    <w:rsid w:val="001568D9"/>
    <w:rsid w:val="00157B95"/>
    <w:rsid w:val="00160979"/>
    <w:rsid w:val="0016391A"/>
    <w:rsid w:val="00164845"/>
    <w:rsid w:val="00164C43"/>
    <w:rsid w:val="00164DD4"/>
    <w:rsid w:val="0016765B"/>
    <w:rsid w:val="001677B7"/>
    <w:rsid w:val="00167862"/>
    <w:rsid w:val="00170572"/>
    <w:rsid w:val="00170F5E"/>
    <w:rsid w:val="00171284"/>
    <w:rsid w:val="00172321"/>
    <w:rsid w:val="00173500"/>
    <w:rsid w:val="00173D94"/>
    <w:rsid w:val="00173DC6"/>
    <w:rsid w:val="0017426F"/>
    <w:rsid w:val="001756BE"/>
    <w:rsid w:val="00175D73"/>
    <w:rsid w:val="00176738"/>
    <w:rsid w:val="00184148"/>
    <w:rsid w:val="001844E4"/>
    <w:rsid w:val="00184AA6"/>
    <w:rsid w:val="00184E64"/>
    <w:rsid w:val="0018582E"/>
    <w:rsid w:val="00185CBD"/>
    <w:rsid w:val="00186CC1"/>
    <w:rsid w:val="0019114D"/>
    <w:rsid w:val="00191C0F"/>
    <w:rsid w:val="00193E0C"/>
    <w:rsid w:val="00194359"/>
    <w:rsid w:val="00194FA0"/>
    <w:rsid w:val="001959E4"/>
    <w:rsid w:val="00196D62"/>
    <w:rsid w:val="001A09C5"/>
    <w:rsid w:val="001A154E"/>
    <w:rsid w:val="001A4575"/>
    <w:rsid w:val="001A68AE"/>
    <w:rsid w:val="001B03D1"/>
    <w:rsid w:val="001B0FD4"/>
    <w:rsid w:val="001B2C67"/>
    <w:rsid w:val="001B30AA"/>
    <w:rsid w:val="001B577A"/>
    <w:rsid w:val="001B6E59"/>
    <w:rsid w:val="001B7EE7"/>
    <w:rsid w:val="001C01F5"/>
    <w:rsid w:val="001C2482"/>
    <w:rsid w:val="001C2B4A"/>
    <w:rsid w:val="001D2381"/>
    <w:rsid w:val="001D4037"/>
    <w:rsid w:val="001D62F4"/>
    <w:rsid w:val="001D6C7B"/>
    <w:rsid w:val="001D6F3A"/>
    <w:rsid w:val="001E0AA0"/>
    <w:rsid w:val="001E117E"/>
    <w:rsid w:val="001E1603"/>
    <w:rsid w:val="001E1882"/>
    <w:rsid w:val="001E2991"/>
    <w:rsid w:val="001E4085"/>
    <w:rsid w:val="001E42FD"/>
    <w:rsid w:val="001E76D3"/>
    <w:rsid w:val="001E7D99"/>
    <w:rsid w:val="001F10E5"/>
    <w:rsid w:val="001F138F"/>
    <w:rsid w:val="001F273F"/>
    <w:rsid w:val="001F28D3"/>
    <w:rsid w:val="001F3D36"/>
    <w:rsid w:val="001F45F6"/>
    <w:rsid w:val="001F7095"/>
    <w:rsid w:val="001F7875"/>
    <w:rsid w:val="001F7B38"/>
    <w:rsid w:val="001F7C7B"/>
    <w:rsid w:val="002032AF"/>
    <w:rsid w:val="0020358C"/>
    <w:rsid w:val="00205224"/>
    <w:rsid w:val="00205867"/>
    <w:rsid w:val="00206B53"/>
    <w:rsid w:val="0020733B"/>
    <w:rsid w:val="00210029"/>
    <w:rsid w:val="00210FB7"/>
    <w:rsid w:val="00211398"/>
    <w:rsid w:val="002114CB"/>
    <w:rsid w:val="002114E7"/>
    <w:rsid w:val="00211FB5"/>
    <w:rsid w:val="00213A86"/>
    <w:rsid w:val="00213E72"/>
    <w:rsid w:val="002143BA"/>
    <w:rsid w:val="00216028"/>
    <w:rsid w:val="00216B6E"/>
    <w:rsid w:val="00217D54"/>
    <w:rsid w:val="00217E22"/>
    <w:rsid w:val="00220183"/>
    <w:rsid w:val="00221D6D"/>
    <w:rsid w:val="00224653"/>
    <w:rsid w:val="00224D75"/>
    <w:rsid w:val="00224F99"/>
    <w:rsid w:val="002251C3"/>
    <w:rsid w:val="00225D35"/>
    <w:rsid w:val="00226330"/>
    <w:rsid w:val="00226CBF"/>
    <w:rsid w:val="00230549"/>
    <w:rsid w:val="0023158D"/>
    <w:rsid w:val="00233FEA"/>
    <w:rsid w:val="00235A8E"/>
    <w:rsid w:val="00235D92"/>
    <w:rsid w:val="00235E36"/>
    <w:rsid w:val="002367DF"/>
    <w:rsid w:val="0023691E"/>
    <w:rsid w:val="00237223"/>
    <w:rsid w:val="00237753"/>
    <w:rsid w:val="00237CA8"/>
    <w:rsid w:val="002400EF"/>
    <w:rsid w:val="00240A96"/>
    <w:rsid w:val="0024189A"/>
    <w:rsid w:val="00241E2D"/>
    <w:rsid w:val="002447AD"/>
    <w:rsid w:val="00245031"/>
    <w:rsid w:val="00245079"/>
    <w:rsid w:val="002455CC"/>
    <w:rsid w:val="00246415"/>
    <w:rsid w:val="00246A43"/>
    <w:rsid w:val="00247ABA"/>
    <w:rsid w:val="00250546"/>
    <w:rsid w:val="00251AF3"/>
    <w:rsid w:val="00253DAD"/>
    <w:rsid w:val="002542FB"/>
    <w:rsid w:val="0025434C"/>
    <w:rsid w:val="00254DE5"/>
    <w:rsid w:val="00256336"/>
    <w:rsid w:val="002573E6"/>
    <w:rsid w:val="00261EAA"/>
    <w:rsid w:val="0026265C"/>
    <w:rsid w:val="00262910"/>
    <w:rsid w:val="00263841"/>
    <w:rsid w:val="00264484"/>
    <w:rsid w:val="00265189"/>
    <w:rsid w:val="00265AC1"/>
    <w:rsid w:val="00266982"/>
    <w:rsid w:val="00267157"/>
    <w:rsid w:val="00267A64"/>
    <w:rsid w:val="00271337"/>
    <w:rsid w:val="0027395A"/>
    <w:rsid w:val="00274226"/>
    <w:rsid w:val="00274501"/>
    <w:rsid w:val="0027641B"/>
    <w:rsid w:val="0027761B"/>
    <w:rsid w:val="00280075"/>
    <w:rsid w:val="00282A63"/>
    <w:rsid w:val="00283093"/>
    <w:rsid w:val="00283D87"/>
    <w:rsid w:val="002841EE"/>
    <w:rsid w:val="00284D16"/>
    <w:rsid w:val="00285857"/>
    <w:rsid w:val="00286D8F"/>
    <w:rsid w:val="002872EF"/>
    <w:rsid w:val="00287D3C"/>
    <w:rsid w:val="002901BA"/>
    <w:rsid w:val="00290714"/>
    <w:rsid w:val="00291490"/>
    <w:rsid w:val="00292300"/>
    <w:rsid w:val="00296DB9"/>
    <w:rsid w:val="002A06FE"/>
    <w:rsid w:val="002A080A"/>
    <w:rsid w:val="002A1DE1"/>
    <w:rsid w:val="002A23C5"/>
    <w:rsid w:val="002A38BE"/>
    <w:rsid w:val="002B0E60"/>
    <w:rsid w:val="002B16D2"/>
    <w:rsid w:val="002B2643"/>
    <w:rsid w:val="002B27AD"/>
    <w:rsid w:val="002B2C1A"/>
    <w:rsid w:val="002B36E5"/>
    <w:rsid w:val="002B418F"/>
    <w:rsid w:val="002B4368"/>
    <w:rsid w:val="002B4F60"/>
    <w:rsid w:val="002B5E96"/>
    <w:rsid w:val="002B604E"/>
    <w:rsid w:val="002B6A3A"/>
    <w:rsid w:val="002B6A62"/>
    <w:rsid w:val="002B7C29"/>
    <w:rsid w:val="002C04EE"/>
    <w:rsid w:val="002C203A"/>
    <w:rsid w:val="002C5632"/>
    <w:rsid w:val="002C579D"/>
    <w:rsid w:val="002C5DE0"/>
    <w:rsid w:val="002C5DF9"/>
    <w:rsid w:val="002C6CA9"/>
    <w:rsid w:val="002C7042"/>
    <w:rsid w:val="002D0783"/>
    <w:rsid w:val="002D193E"/>
    <w:rsid w:val="002D1F56"/>
    <w:rsid w:val="002D5ECE"/>
    <w:rsid w:val="002D6117"/>
    <w:rsid w:val="002D6245"/>
    <w:rsid w:val="002D71E1"/>
    <w:rsid w:val="002D71FA"/>
    <w:rsid w:val="002D7659"/>
    <w:rsid w:val="002E0A3F"/>
    <w:rsid w:val="002E1276"/>
    <w:rsid w:val="002E2A67"/>
    <w:rsid w:val="002E3155"/>
    <w:rsid w:val="002E318D"/>
    <w:rsid w:val="002E4946"/>
    <w:rsid w:val="002E5224"/>
    <w:rsid w:val="002E5A50"/>
    <w:rsid w:val="002E5E9C"/>
    <w:rsid w:val="002E6E2C"/>
    <w:rsid w:val="002E6EB0"/>
    <w:rsid w:val="002E7C21"/>
    <w:rsid w:val="002F0531"/>
    <w:rsid w:val="002F06FF"/>
    <w:rsid w:val="002F1451"/>
    <w:rsid w:val="002F3076"/>
    <w:rsid w:val="002F317E"/>
    <w:rsid w:val="002F5084"/>
    <w:rsid w:val="0030222A"/>
    <w:rsid w:val="00302D8B"/>
    <w:rsid w:val="00302E4C"/>
    <w:rsid w:val="00304DB6"/>
    <w:rsid w:val="00305689"/>
    <w:rsid w:val="003070BF"/>
    <w:rsid w:val="00310E7E"/>
    <w:rsid w:val="00312046"/>
    <w:rsid w:val="003120DC"/>
    <w:rsid w:val="0031244C"/>
    <w:rsid w:val="0031246C"/>
    <w:rsid w:val="003131E8"/>
    <w:rsid w:val="00314394"/>
    <w:rsid w:val="003144E6"/>
    <w:rsid w:val="00314F3D"/>
    <w:rsid w:val="003154E0"/>
    <w:rsid w:val="00315CCC"/>
    <w:rsid w:val="00316671"/>
    <w:rsid w:val="00316739"/>
    <w:rsid w:val="00317478"/>
    <w:rsid w:val="003177F7"/>
    <w:rsid w:val="00320414"/>
    <w:rsid w:val="00320471"/>
    <w:rsid w:val="00320B11"/>
    <w:rsid w:val="00321149"/>
    <w:rsid w:val="003227D0"/>
    <w:rsid w:val="00322DC8"/>
    <w:rsid w:val="00324240"/>
    <w:rsid w:val="00325118"/>
    <w:rsid w:val="003251F7"/>
    <w:rsid w:val="00327781"/>
    <w:rsid w:val="00327ACC"/>
    <w:rsid w:val="003319A1"/>
    <w:rsid w:val="00331DDD"/>
    <w:rsid w:val="00332761"/>
    <w:rsid w:val="0033352C"/>
    <w:rsid w:val="00333885"/>
    <w:rsid w:val="00333EC8"/>
    <w:rsid w:val="0033655F"/>
    <w:rsid w:val="00337729"/>
    <w:rsid w:val="003378A8"/>
    <w:rsid w:val="003379AA"/>
    <w:rsid w:val="00337FE7"/>
    <w:rsid w:val="00340DD3"/>
    <w:rsid w:val="00341E1E"/>
    <w:rsid w:val="0034248F"/>
    <w:rsid w:val="0034300E"/>
    <w:rsid w:val="00343AAD"/>
    <w:rsid w:val="00343C70"/>
    <w:rsid w:val="0034410D"/>
    <w:rsid w:val="00344E8A"/>
    <w:rsid w:val="00345389"/>
    <w:rsid w:val="00347AC2"/>
    <w:rsid w:val="00351EE1"/>
    <w:rsid w:val="00352273"/>
    <w:rsid w:val="0035272D"/>
    <w:rsid w:val="00352963"/>
    <w:rsid w:val="00352C17"/>
    <w:rsid w:val="0035401A"/>
    <w:rsid w:val="003552AD"/>
    <w:rsid w:val="00355449"/>
    <w:rsid w:val="00355F70"/>
    <w:rsid w:val="00357CA9"/>
    <w:rsid w:val="00361541"/>
    <w:rsid w:val="00361572"/>
    <w:rsid w:val="003624FA"/>
    <w:rsid w:val="00362532"/>
    <w:rsid w:val="00364F74"/>
    <w:rsid w:val="00366846"/>
    <w:rsid w:val="003671F1"/>
    <w:rsid w:val="00370581"/>
    <w:rsid w:val="00370610"/>
    <w:rsid w:val="003706AE"/>
    <w:rsid w:val="003715C7"/>
    <w:rsid w:val="0037190A"/>
    <w:rsid w:val="0037227A"/>
    <w:rsid w:val="003733DE"/>
    <w:rsid w:val="00374206"/>
    <w:rsid w:val="00375087"/>
    <w:rsid w:val="003750A2"/>
    <w:rsid w:val="00375885"/>
    <w:rsid w:val="00376591"/>
    <w:rsid w:val="00381105"/>
    <w:rsid w:val="00382874"/>
    <w:rsid w:val="00382D89"/>
    <w:rsid w:val="00382EDA"/>
    <w:rsid w:val="003833E6"/>
    <w:rsid w:val="00384C1B"/>
    <w:rsid w:val="00385219"/>
    <w:rsid w:val="0038595C"/>
    <w:rsid w:val="003863DC"/>
    <w:rsid w:val="00387CF3"/>
    <w:rsid w:val="00391080"/>
    <w:rsid w:val="00391BC0"/>
    <w:rsid w:val="003929AC"/>
    <w:rsid w:val="00393F90"/>
    <w:rsid w:val="0039404C"/>
    <w:rsid w:val="00395DF1"/>
    <w:rsid w:val="00396536"/>
    <w:rsid w:val="00396609"/>
    <w:rsid w:val="00397948"/>
    <w:rsid w:val="003A0092"/>
    <w:rsid w:val="003A1F1B"/>
    <w:rsid w:val="003A2692"/>
    <w:rsid w:val="003A2A90"/>
    <w:rsid w:val="003A3390"/>
    <w:rsid w:val="003A33AD"/>
    <w:rsid w:val="003A432A"/>
    <w:rsid w:val="003A4929"/>
    <w:rsid w:val="003A4D75"/>
    <w:rsid w:val="003A61DE"/>
    <w:rsid w:val="003A6297"/>
    <w:rsid w:val="003A73F3"/>
    <w:rsid w:val="003B0193"/>
    <w:rsid w:val="003B0717"/>
    <w:rsid w:val="003B1014"/>
    <w:rsid w:val="003B18FC"/>
    <w:rsid w:val="003B1C0C"/>
    <w:rsid w:val="003B41A3"/>
    <w:rsid w:val="003B593B"/>
    <w:rsid w:val="003C0327"/>
    <w:rsid w:val="003C074C"/>
    <w:rsid w:val="003C29E2"/>
    <w:rsid w:val="003C362F"/>
    <w:rsid w:val="003C3887"/>
    <w:rsid w:val="003C3B24"/>
    <w:rsid w:val="003C7E68"/>
    <w:rsid w:val="003D0E3A"/>
    <w:rsid w:val="003D1611"/>
    <w:rsid w:val="003D1E60"/>
    <w:rsid w:val="003D2BC0"/>
    <w:rsid w:val="003D2D72"/>
    <w:rsid w:val="003D3745"/>
    <w:rsid w:val="003D3F8C"/>
    <w:rsid w:val="003D467E"/>
    <w:rsid w:val="003D4B8D"/>
    <w:rsid w:val="003D5CB6"/>
    <w:rsid w:val="003D69BE"/>
    <w:rsid w:val="003D7AAB"/>
    <w:rsid w:val="003E4AE0"/>
    <w:rsid w:val="003E61EE"/>
    <w:rsid w:val="003F025A"/>
    <w:rsid w:val="003F183A"/>
    <w:rsid w:val="003F217E"/>
    <w:rsid w:val="003F35E8"/>
    <w:rsid w:val="003F3EF4"/>
    <w:rsid w:val="003F46B2"/>
    <w:rsid w:val="003F4DB8"/>
    <w:rsid w:val="003F7463"/>
    <w:rsid w:val="0040000E"/>
    <w:rsid w:val="00400E4D"/>
    <w:rsid w:val="00401435"/>
    <w:rsid w:val="004020AD"/>
    <w:rsid w:val="004026BD"/>
    <w:rsid w:val="00402796"/>
    <w:rsid w:val="00403AC5"/>
    <w:rsid w:val="0040490D"/>
    <w:rsid w:val="00405D7D"/>
    <w:rsid w:val="004060DF"/>
    <w:rsid w:val="00406820"/>
    <w:rsid w:val="00406B92"/>
    <w:rsid w:val="00406F5D"/>
    <w:rsid w:val="004079E7"/>
    <w:rsid w:val="004114F8"/>
    <w:rsid w:val="00412479"/>
    <w:rsid w:val="0041453C"/>
    <w:rsid w:val="00415509"/>
    <w:rsid w:val="00415DD6"/>
    <w:rsid w:val="004168CB"/>
    <w:rsid w:val="00420379"/>
    <w:rsid w:val="00420549"/>
    <w:rsid w:val="00420DF1"/>
    <w:rsid w:val="004213CF"/>
    <w:rsid w:val="00422B94"/>
    <w:rsid w:val="00423C5E"/>
    <w:rsid w:val="004246A0"/>
    <w:rsid w:val="00424E15"/>
    <w:rsid w:val="00425F03"/>
    <w:rsid w:val="00426601"/>
    <w:rsid w:val="00426656"/>
    <w:rsid w:val="004272C2"/>
    <w:rsid w:val="00427A42"/>
    <w:rsid w:val="00427E02"/>
    <w:rsid w:val="00430892"/>
    <w:rsid w:val="00432560"/>
    <w:rsid w:val="00433E9A"/>
    <w:rsid w:val="00434960"/>
    <w:rsid w:val="00435D85"/>
    <w:rsid w:val="004362E6"/>
    <w:rsid w:val="00436D93"/>
    <w:rsid w:val="00437C4E"/>
    <w:rsid w:val="0044114E"/>
    <w:rsid w:val="004421A8"/>
    <w:rsid w:val="00442665"/>
    <w:rsid w:val="004431BA"/>
    <w:rsid w:val="0044558D"/>
    <w:rsid w:val="00445EE1"/>
    <w:rsid w:val="004463E7"/>
    <w:rsid w:val="00446558"/>
    <w:rsid w:val="00446BBD"/>
    <w:rsid w:val="00447322"/>
    <w:rsid w:val="0045118D"/>
    <w:rsid w:val="004513B9"/>
    <w:rsid w:val="004514D3"/>
    <w:rsid w:val="00451A50"/>
    <w:rsid w:val="00451A9F"/>
    <w:rsid w:val="00452325"/>
    <w:rsid w:val="004530D0"/>
    <w:rsid w:val="004539D4"/>
    <w:rsid w:val="00453D9D"/>
    <w:rsid w:val="00454571"/>
    <w:rsid w:val="004553CD"/>
    <w:rsid w:val="0045674F"/>
    <w:rsid w:val="004567A4"/>
    <w:rsid w:val="00457D06"/>
    <w:rsid w:val="0046007A"/>
    <w:rsid w:val="004600C3"/>
    <w:rsid w:val="00460388"/>
    <w:rsid w:val="00461368"/>
    <w:rsid w:val="00462458"/>
    <w:rsid w:val="00462B17"/>
    <w:rsid w:val="00463E77"/>
    <w:rsid w:val="00464B7C"/>
    <w:rsid w:val="00467AD9"/>
    <w:rsid w:val="00471B53"/>
    <w:rsid w:val="004722DF"/>
    <w:rsid w:val="00472A8B"/>
    <w:rsid w:val="00472E3F"/>
    <w:rsid w:val="004751A9"/>
    <w:rsid w:val="004759ED"/>
    <w:rsid w:val="00476AF3"/>
    <w:rsid w:val="00476E87"/>
    <w:rsid w:val="0047712A"/>
    <w:rsid w:val="004807ED"/>
    <w:rsid w:val="00480B5B"/>
    <w:rsid w:val="00480F08"/>
    <w:rsid w:val="0048233D"/>
    <w:rsid w:val="00482876"/>
    <w:rsid w:val="004843A7"/>
    <w:rsid w:val="0048497B"/>
    <w:rsid w:val="004900A9"/>
    <w:rsid w:val="00491EA2"/>
    <w:rsid w:val="00492C04"/>
    <w:rsid w:val="00492E48"/>
    <w:rsid w:val="004931CD"/>
    <w:rsid w:val="00494033"/>
    <w:rsid w:val="004953BF"/>
    <w:rsid w:val="004974A6"/>
    <w:rsid w:val="004A00E8"/>
    <w:rsid w:val="004A0A8F"/>
    <w:rsid w:val="004A32EB"/>
    <w:rsid w:val="004A5AE3"/>
    <w:rsid w:val="004A5B52"/>
    <w:rsid w:val="004A705C"/>
    <w:rsid w:val="004A7331"/>
    <w:rsid w:val="004B33E3"/>
    <w:rsid w:val="004B4BAE"/>
    <w:rsid w:val="004B51F5"/>
    <w:rsid w:val="004B55BA"/>
    <w:rsid w:val="004C037F"/>
    <w:rsid w:val="004C2CDF"/>
    <w:rsid w:val="004C62B0"/>
    <w:rsid w:val="004C651C"/>
    <w:rsid w:val="004C6849"/>
    <w:rsid w:val="004D073B"/>
    <w:rsid w:val="004D0CB7"/>
    <w:rsid w:val="004D2B95"/>
    <w:rsid w:val="004D48BD"/>
    <w:rsid w:val="004D4972"/>
    <w:rsid w:val="004D525F"/>
    <w:rsid w:val="004D5A69"/>
    <w:rsid w:val="004D6739"/>
    <w:rsid w:val="004D6E66"/>
    <w:rsid w:val="004D77AC"/>
    <w:rsid w:val="004E02C7"/>
    <w:rsid w:val="004E3C2B"/>
    <w:rsid w:val="004E70C1"/>
    <w:rsid w:val="004F03C3"/>
    <w:rsid w:val="004F15AB"/>
    <w:rsid w:val="004F1B8C"/>
    <w:rsid w:val="004F29C9"/>
    <w:rsid w:val="004F4069"/>
    <w:rsid w:val="004F5C57"/>
    <w:rsid w:val="004F674C"/>
    <w:rsid w:val="004F68C5"/>
    <w:rsid w:val="004F69A9"/>
    <w:rsid w:val="00500E04"/>
    <w:rsid w:val="0050104D"/>
    <w:rsid w:val="005016E3"/>
    <w:rsid w:val="0050210B"/>
    <w:rsid w:val="005026FA"/>
    <w:rsid w:val="00503C06"/>
    <w:rsid w:val="00504178"/>
    <w:rsid w:val="0050424C"/>
    <w:rsid w:val="0050446C"/>
    <w:rsid w:val="005048AB"/>
    <w:rsid w:val="00504FBB"/>
    <w:rsid w:val="005055A7"/>
    <w:rsid w:val="0050739D"/>
    <w:rsid w:val="0051209F"/>
    <w:rsid w:val="00514BBF"/>
    <w:rsid w:val="00515241"/>
    <w:rsid w:val="00515A10"/>
    <w:rsid w:val="00515CD4"/>
    <w:rsid w:val="005179FB"/>
    <w:rsid w:val="00520CC8"/>
    <w:rsid w:val="00522464"/>
    <w:rsid w:val="005226DB"/>
    <w:rsid w:val="0052348E"/>
    <w:rsid w:val="0052363A"/>
    <w:rsid w:val="0052402A"/>
    <w:rsid w:val="00524181"/>
    <w:rsid w:val="005243A4"/>
    <w:rsid w:val="00524CED"/>
    <w:rsid w:val="00525E94"/>
    <w:rsid w:val="0052668E"/>
    <w:rsid w:val="00527D1E"/>
    <w:rsid w:val="005303DD"/>
    <w:rsid w:val="005325BD"/>
    <w:rsid w:val="00535271"/>
    <w:rsid w:val="00536DE7"/>
    <w:rsid w:val="005404BD"/>
    <w:rsid w:val="005408C9"/>
    <w:rsid w:val="00541B1E"/>
    <w:rsid w:val="00541E34"/>
    <w:rsid w:val="00543CEA"/>
    <w:rsid w:val="00543CFA"/>
    <w:rsid w:val="0054414B"/>
    <w:rsid w:val="005444F3"/>
    <w:rsid w:val="00544C3E"/>
    <w:rsid w:val="00544C66"/>
    <w:rsid w:val="005459AD"/>
    <w:rsid w:val="00545A5D"/>
    <w:rsid w:val="0054629A"/>
    <w:rsid w:val="00546DC5"/>
    <w:rsid w:val="005471AD"/>
    <w:rsid w:val="005471CF"/>
    <w:rsid w:val="0054777C"/>
    <w:rsid w:val="00550368"/>
    <w:rsid w:val="0055048D"/>
    <w:rsid w:val="00550C54"/>
    <w:rsid w:val="00551991"/>
    <w:rsid w:val="005519F2"/>
    <w:rsid w:val="0055296B"/>
    <w:rsid w:val="00552E8D"/>
    <w:rsid w:val="0055325F"/>
    <w:rsid w:val="00553711"/>
    <w:rsid w:val="005538AA"/>
    <w:rsid w:val="005549EB"/>
    <w:rsid w:val="00554D23"/>
    <w:rsid w:val="005567F8"/>
    <w:rsid w:val="005602B6"/>
    <w:rsid w:val="00565D90"/>
    <w:rsid w:val="00566495"/>
    <w:rsid w:val="00567340"/>
    <w:rsid w:val="00570971"/>
    <w:rsid w:val="00571652"/>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BD3"/>
    <w:rsid w:val="00583CE5"/>
    <w:rsid w:val="00584ED7"/>
    <w:rsid w:val="00585168"/>
    <w:rsid w:val="00586143"/>
    <w:rsid w:val="005867AD"/>
    <w:rsid w:val="005869EA"/>
    <w:rsid w:val="00587189"/>
    <w:rsid w:val="005873FB"/>
    <w:rsid w:val="00587B72"/>
    <w:rsid w:val="005910F5"/>
    <w:rsid w:val="0059138E"/>
    <w:rsid w:val="00591DF0"/>
    <w:rsid w:val="005930E2"/>
    <w:rsid w:val="0059447A"/>
    <w:rsid w:val="005944F4"/>
    <w:rsid w:val="00595C36"/>
    <w:rsid w:val="00595DB3"/>
    <w:rsid w:val="0059634D"/>
    <w:rsid w:val="005970B0"/>
    <w:rsid w:val="005A0704"/>
    <w:rsid w:val="005A0914"/>
    <w:rsid w:val="005A0B52"/>
    <w:rsid w:val="005A1427"/>
    <w:rsid w:val="005A1AB9"/>
    <w:rsid w:val="005A27F0"/>
    <w:rsid w:val="005A2DE9"/>
    <w:rsid w:val="005A3DB4"/>
    <w:rsid w:val="005A4708"/>
    <w:rsid w:val="005A7C4D"/>
    <w:rsid w:val="005B0B22"/>
    <w:rsid w:val="005B2A29"/>
    <w:rsid w:val="005B3087"/>
    <w:rsid w:val="005B3C5A"/>
    <w:rsid w:val="005B451F"/>
    <w:rsid w:val="005B45F4"/>
    <w:rsid w:val="005B5CB3"/>
    <w:rsid w:val="005B7BF3"/>
    <w:rsid w:val="005C0CF3"/>
    <w:rsid w:val="005C1237"/>
    <w:rsid w:val="005C1A9B"/>
    <w:rsid w:val="005C26AA"/>
    <w:rsid w:val="005C3124"/>
    <w:rsid w:val="005C4F36"/>
    <w:rsid w:val="005C4FC8"/>
    <w:rsid w:val="005C5345"/>
    <w:rsid w:val="005C6C55"/>
    <w:rsid w:val="005C7B12"/>
    <w:rsid w:val="005D0254"/>
    <w:rsid w:val="005D126F"/>
    <w:rsid w:val="005D1CCD"/>
    <w:rsid w:val="005D26C5"/>
    <w:rsid w:val="005D6574"/>
    <w:rsid w:val="005D67AB"/>
    <w:rsid w:val="005D6AAF"/>
    <w:rsid w:val="005D7566"/>
    <w:rsid w:val="005D7C81"/>
    <w:rsid w:val="005E174D"/>
    <w:rsid w:val="005E2073"/>
    <w:rsid w:val="005E24A0"/>
    <w:rsid w:val="005E3973"/>
    <w:rsid w:val="005E4478"/>
    <w:rsid w:val="005E70BF"/>
    <w:rsid w:val="005F11DC"/>
    <w:rsid w:val="005F3BBA"/>
    <w:rsid w:val="005F54FF"/>
    <w:rsid w:val="005F55C6"/>
    <w:rsid w:val="005F64B5"/>
    <w:rsid w:val="005F6FCA"/>
    <w:rsid w:val="005F727F"/>
    <w:rsid w:val="005F7EE5"/>
    <w:rsid w:val="0060008F"/>
    <w:rsid w:val="00600668"/>
    <w:rsid w:val="006007A3"/>
    <w:rsid w:val="00601137"/>
    <w:rsid w:val="006029B2"/>
    <w:rsid w:val="00603422"/>
    <w:rsid w:val="0060367D"/>
    <w:rsid w:val="006040CF"/>
    <w:rsid w:val="006051C8"/>
    <w:rsid w:val="00605530"/>
    <w:rsid w:val="006073B3"/>
    <w:rsid w:val="00607912"/>
    <w:rsid w:val="006124BD"/>
    <w:rsid w:val="00612B07"/>
    <w:rsid w:val="00613D27"/>
    <w:rsid w:val="00621678"/>
    <w:rsid w:val="00622EBC"/>
    <w:rsid w:val="00625416"/>
    <w:rsid w:val="0062544D"/>
    <w:rsid w:val="00625D71"/>
    <w:rsid w:val="00625EBE"/>
    <w:rsid w:val="0062687D"/>
    <w:rsid w:val="00626F32"/>
    <w:rsid w:val="006270FF"/>
    <w:rsid w:val="00630AC9"/>
    <w:rsid w:val="00632EF0"/>
    <w:rsid w:val="0063347C"/>
    <w:rsid w:val="00633A2D"/>
    <w:rsid w:val="00635006"/>
    <w:rsid w:val="0063596C"/>
    <w:rsid w:val="00635D23"/>
    <w:rsid w:val="00636D4B"/>
    <w:rsid w:val="00636E6C"/>
    <w:rsid w:val="00640F5F"/>
    <w:rsid w:val="00641814"/>
    <w:rsid w:val="00643D0C"/>
    <w:rsid w:val="00643FDA"/>
    <w:rsid w:val="00644388"/>
    <w:rsid w:val="0064507E"/>
    <w:rsid w:val="0064535A"/>
    <w:rsid w:val="0064598D"/>
    <w:rsid w:val="00647D4B"/>
    <w:rsid w:val="00650405"/>
    <w:rsid w:val="00650722"/>
    <w:rsid w:val="00651A5D"/>
    <w:rsid w:val="00653B95"/>
    <w:rsid w:val="00654974"/>
    <w:rsid w:val="00654AE6"/>
    <w:rsid w:val="00655B14"/>
    <w:rsid w:val="006567AC"/>
    <w:rsid w:val="00656A4D"/>
    <w:rsid w:val="0065775F"/>
    <w:rsid w:val="00657DF6"/>
    <w:rsid w:val="00660BF9"/>
    <w:rsid w:val="006611F3"/>
    <w:rsid w:val="0066127B"/>
    <w:rsid w:val="006612F1"/>
    <w:rsid w:val="006628EF"/>
    <w:rsid w:val="00662E82"/>
    <w:rsid w:val="00662F78"/>
    <w:rsid w:val="00663C08"/>
    <w:rsid w:val="006641B2"/>
    <w:rsid w:val="0066422A"/>
    <w:rsid w:val="006660F4"/>
    <w:rsid w:val="0066740A"/>
    <w:rsid w:val="006674AC"/>
    <w:rsid w:val="00667F6F"/>
    <w:rsid w:val="00670F25"/>
    <w:rsid w:val="0067226B"/>
    <w:rsid w:val="00673162"/>
    <w:rsid w:val="00673457"/>
    <w:rsid w:val="00673F38"/>
    <w:rsid w:val="00675D5C"/>
    <w:rsid w:val="0067659F"/>
    <w:rsid w:val="00677857"/>
    <w:rsid w:val="00677872"/>
    <w:rsid w:val="00681433"/>
    <w:rsid w:val="00682117"/>
    <w:rsid w:val="00682D6E"/>
    <w:rsid w:val="00683B2B"/>
    <w:rsid w:val="00684352"/>
    <w:rsid w:val="00684B49"/>
    <w:rsid w:val="00687F87"/>
    <w:rsid w:val="00691E73"/>
    <w:rsid w:val="0069270F"/>
    <w:rsid w:val="00693D56"/>
    <w:rsid w:val="00695ABE"/>
    <w:rsid w:val="006963A6"/>
    <w:rsid w:val="00696A79"/>
    <w:rsid w:val="006971B0"/>
    <w:rsid w:val="0069724E"/>
    <w:rsid w:val="0069765F"/>
    <w:rsid w:val="006A0307"/>
    <w:rsid w:val="006A15E3"/>
    <w:rsid w:val="006A15E6"/>
    <w:rsid w:val="006A1710"/>
    <w:rsid w:val="006A2773"/>
    <w:rsid w:val="006A458F"/>
    <w:rsid w:val="006A48BA"/>
    <w:rsid w:val="006A4A83"/>
    <w:rsid w:val="006A52B8"/>
    <w:rsid w:val="006A57B3"/>
    <w:rsid w:val="006A7F29"/>
    <w:rsid w:val="006B0BCC"/>
    <w:rsid w:val="006B1C91"/>
    <w:rsid w:val="006B3F36"/>
    <w:rsid w:val="006B61D2"/>
    <w:rsid w:val="006B64EF"/>
    <w:rsid w:val="006B7CC3"/>
    <w:rsid w:val="006C1CDC"/>
    <w:rsid w:val="006C24B9"/>
    <w:rsid w:val="006C2A35"/>
    <w:rsid w:val="006C3DFE"/>
    <w:rsid w:val="006C50F9"/>
    <w:rsid w:val="006C539A"/>
    <w:rsid w:val="006C5B50"/>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5CA3"/>
    <w:rsid w:val="006E66B5"/>
    <w:rsid w:val="006E6758"/>
    <w:rsid w:val="006E6C55"/>
    <w:rsid w:val="006E6D16"/>
    <w:rsid w:val="006F01D1"/>
    <w:rsid w:val="006F01FF"/>
    <w:rsid w:val="006F0418"/>
    <w:rsid w:val="006F114F"/>
    <w:rsid w:val="006F1619"/>
    <w:rsid w:val="006F24E5"/>
    <w:rsid w:val="006F29F6"/>
    <w:rsid w:val="006F3B27"/>
    <w:rsid w:val="006F4951"/>
    <w:rsid w:val="006F534F"/>
    <w:rsid w:val="006F5AB3"/>
    <w:rsid w:val="006F6AFC"/>
    <w:rsid w:val="006F70E2"/>
    <w:rsid w:val="007010A4"/>
    <w:rsid w:val="00702EA0"/>
    <w:rsid w:val="00703B7C"/>
    <w:rsid w:val="00704143"/>
    <w:rsid w:val="007051F0"/>
    <w:rsid w:val="0070584F"/>
    <w:rsid w:val="00707051"/>
    <w:rsid w:val="00707CE1"/>
    <w:rsid w:val="00707DC5"/>
    <w:rsid w:val="00710578"/>
    <w:rsid w:val="00710678"/>
    <w:rsid w:val="007120FA"/>
    <w:rsid w:val="00712CDD"/>
    <w:rsid w:val="00714AC4"/>
    <w:rsid w:val="00717F26"/>
    <w:rsid w:val="007205DA"/>
    <w:rsid w:val="007207DC"/>
    <w:rsid w:val="00723D6F"/>
    <w:rsid w:val="00724120"/>
    <w:rsid w:val="00727C4F"/>
    <w:rsid w:val="00727DCD"/>
    <w:rsid w:val="00730068"/>
    <w:rsid w:val="007303BA"/>
    <w:rsid w:val="0073075B"/>
    <w:rsid w:val="00730D4C"/>
    <w:rsid w:val="00731CC3"/>
    <w:rsid w:val="00732C5E"/>
    <w:rsid w:val="00734CCF"/>
    <w:rsid w:val="00735E39"/>
    <w:rsid w:val="007374CD"/>
    <w:rsid w:val="00737B06"/>
    <w:rsid w:val="0074374A"/>
    <w:rsid w:val="00744E67"/>
    <w:rsid w:val="0074732F"/>
    <w:rsid w:val="007478B1"/>
    <w:rsid w:val="00751513"/>
    <w:rsid w:val="00752297"/>
    <w:rsid w:val="00753125"/>
    <w:rsid w:val="0075334E"/>
    <w:rsid w:val="007542A0"/>
    <w:rsid w:val="007553EB"/>
    <w:rsid w:val="0075556E"/>
    <w:rsid w:val="00760DA8"/>
    <w:rsid w:val="00761971"/>
    <w:rsid w:val="00763042"/>
    <w:rsid w:val="00763BED"/>
    <w:rsid w:val="00765B4D"/>
    <w:rsid w:val="007677A7"/>
    <w:rsid w:val="00772AAA"/>
    <w:rsid w:val="00773EF0"/>
    <w:rsid w:val="00774AB7"/>
    <w:rsid w:val="00776492"/>
    <w:rsid w:val="0077689B"/>
    <w:rsid w:val="00776C50"/>
    <w:rsid w:val="00776D8E"/>
    <w:rsid w:val="0077741D"/>
    <w:rsid w:val="0078048C"/>
    <w:rsid w:val="00781E39"/>
    <w:rsid w:val="00782ADA"/>
    <w:rsid w:val="007843BE"/>
    <w:rsid w:val="00784A38"/>
    <w:rsid w:val="00784C84"/>
    <w:rsid w:val="00786478"/>
    <w:rsid w:val="007868DD"/>
    <w:rsid w:val="00787189"/>
    <w:rsid w:val="00787454"/>
    <w:rsid w:val="007901A0"/>
    <w:rsid w:val="00791394"/>
    <w:rsid w:val="00792937"/>
    <w:rsid w:val="00793CA7"/>
    <w:rsid w:val="00793CD9"/>
    <w:rsid w:val="0079498E"/>
    <w:rsid w:val="007968CA"/>
    <w:rsid w:val="007A232C"/>
    <w:rsid w:val="007A27FC"/>
    <w:rsid w:val="007A28F7"/>
    <w:rsid w:val="007A33DD"/>
    <w:rsid w:val="007A3510"/>
    <w:rsid w:val="007A3EAB"/>
    <w:rsid w:val="007A53BC"/>
    <w:rsid w:val="007A70F4"/>
    <w:rsid w:val="007A75A8"/>
    <w:rsid w:val="007A7AB1"/>
    <w:rsid w:val="007B0B33"/>
    <w:rsid w:val="007B130B"/>
    <w:rsid w:val="007B23BA"/>
    <w:rsid w:val="007B3119"/>
    <w:rsid w:val="007B3243"/>
    <w:rsid w:val="007B39FE"/>
    <w:rsid w:val="007B4C45"/>
    <w:rsid w:val="007B5114"/>
    <w:rsid w:val="007C06B9"/>
    <w:rsid w:val="007C11DA"/>
    <w:rsid w:val="007C18A8"/>
    <w:rsid w:val="007C201B"/>
    <w:rsid w:val="007C265A"/>
    <w:rsid w:val="007C2B0F"/>
    <w:rsid w:val="007C2DC9"/>
    <w:rsid w:val="007C2F26"/>
    <w:rsid w:val="007C3E48"/>
    <w:rsid w:val="007C4602"/>
    <w:rsid w:val="007C46BD"/>
    <w:rsid w:val="007C530C"/>
    <w:rsid w:val="007C53FD"/>
    <w:rsid w:val="007D016C"/>
    <w:rsid w:val="007D06F9"/>
    <w:rsid w:val="007D0C6E"/>
    <w:rsid w:val="007D19A3"/>
    <w:rsid w:val="007D1B63"/>
    <w:rsid w:val="007D25BE"/>
    <w:rsid w:val="007D4004"/>
    <w:rsid w:val="007D4DCD"/>
    <w:rsid w:val="007D53C0"/>
    <w:rsid w:val="007D6424"/>
    <w:rsid w:val="007D6C61"/>
    <w:rsid w:val="007D6E32"/>
    <w:rsid w:val="007D7307"/>
    <w:rsid w:val="007D7734"/>
    <w:rsid w:val="007E1E10"/>
    <w:rsid w:val="007E3A97"/>
    <w:rsid w:val="007E3FEA"/>
    <w:rsid w:val="007E4F4E"/>
    <w:rsid w:val="007E5200"/>
    <w:rsid w:val="007E5496"/>
    <w:rsid w:val="007E557D"/>
    <w:rsid w:val="007E5F2A"/>
    <w:rsid w:val="007F10C0"/>
    <w:rsid w:val="007F15ED"/>
    <w:rsid w:val="007F1F14"/>
    <w:rsid w:val="007F2051"/>
    <w:rsid w:val="007F426D"/>
    <w:rsid w:val="007F65F7"/>
    <w:rsid w:val="007F6A0A"/>
    <w:rsid w:val="007F733E"/>
    <w:rsid w:val="008006E8"/>
    <w:rsid w:val="00800C18"/>
    <w:rsid w:val="008019BA"/>
    <w:rsid w:val="0080249B"/>
    <w:rsid w:val="00802BBE"/>
    <w:rsid w:val="0080440A"/>
    <w:rsid w:val="00804A79"/>
    <w:rsid w:val="008067BE"/>
    <w:rsid w:val="00806AB0"/>
    <w:rsid w:val="00807014"/>
    <w:rsid w:val="00807297"/>
    <w:rsid w:val="00807642"/>
    <w:rsid w:val="00810E8D"/>
    <w:rsid w:val="00814425"/>
    <w:rsid w:val="00816410"/>
    <w:rsid w:val="00817FDD"/>
    <w:rsid w:val="00820DD6"/>
    <w:rsid w:val="00820F3D"/>
    <w:rsid w:val="00821387"/>
    <w:rsid w:val="00821753"/>
    <w:rsid w:val="00821821"/>
    <w:rsid w:val="00822EBB"/>
    <w:rsid w:val="0082382E"/>
    <w:rsid w:val="008240D6"/>
    <w:rsid w:val="008249A0"/>
    <w:rsid w:val="00825DE2"/>
    <w:rsid w:val="00826203"/>
    <w:rsid w:val="008264B5"/>
    <w:rsid w:val="0083044A"/>
    <w:rsid w:val="008312EE"/>
    <w:rsid w:val="00832AAC"/>
    <w:rsid w:val="008340C5"/>
    <w:rsid w:val="0083467E"/>
    <w:rsid w:val="0083530A"/>
    <w:rsid w:val="0083633D"/>
    <w:rsid w:val="00840424"/>
    <w:rsid w:val="0084055F"/>
    <w:rsid w:val="00840576"/>
    <w:rsid w:val="00841A2B"/>
    <w:rsid w:val="00841AC0"/>
    <w:rsid w:val="008420A0"/>
    <w:rsid w:val="0084277B"/>
    <w:rsid w:val="0084299F"/>
    <w:rsid w:val="00842ED0"/>
    <w:rsid w:val="0084397D"/>
    <w:rsid w:val="00845253"/>
    <w:rsid w:val="008457F6"/>
    <w:rsid w:val="00845FEE"/>
    <w:rsid w:val="0084613F"/>
    <w:rsid w:val="00847598"/>
    <w:rsid w:val="00847835"/>
    <w:rsid w:val="0085017E"/>
    <w:rsid w:val="008520ED"/>
    <w:rsid w:val="0085212D"/>
    <w:rsid w:val="0085241C"/>
    <w:rsid w:val="0085358A"/>
    <w:rsid w:val="00855D16"/>
    <w:rsid w:val="00856EBE"/>
    <w:rsid w:val="00860F6F"/>
    <w:rsid w:val="00861BB2"/>
    <w:rsid w:val="00861D64"/>
    <w:rsid w:val="00862F42"/>
    <w:rsid w:val="00862FE7"/>
    <w:rsid w:val="00864164"/>
    <w:rsid w:val="0086568A"/>
    <w:rsid w:val="008659C9"/>
    <w:rsid w:val="00866956"/>
    <w:rsid w:val="00870D6E"/>
    <w:rsid w:val="008721F6"/>
    <w:rsid w:val="00872CA4"/>
    <w:rsid w:val="008733C1"/>
    <w:rsid w:val="0087651B"/>
    <w:rsid w:val="0087655B"/>
    <w:rsid w:val="008775E3"/>
    <w:rsid w:val="0088093C"/>
    <w:rsid w:val="00881015"/>
    <w:rsid w:val="00881179"/>
    <w:rsid w:val="00881EB2"/>
    <w:rsid w:val="00884754"/>
    <w:rsid w:val="00886114"/>
    <w:rsid w:val="00887571"/>
    <w:rsid w:val="008903C3"/>
    <w:rsid w:val="0089046B"/>
    <w:rsid w:val="00890FD5"/>
    <w:rsid w:val="008911C6"/>
    <w:rsid w:val="00892485"/>
    <w:rsid w:val="00893B1A"/>
    <w:rsid w:val="008943B7"/>
    <w:rsid w:val="00895B38"/>
    <w:rsid w:val="00895BAD"/>
    <w:rsid w:val="00896125"/>
    <w:rsid w:val="008969C7"/>
    <w:rsid w:val="008A19D8"/>
    <w:rsid w:val="008A2754"/>
    <w:rsid w:val="008A3B79"/>
    <w:rsid w:val="008A3CDA"/>
    <w:rsid w:val="008A3E26"/>
    <w:rsid w:val="008A3EBA"/>
    <w:rsid w:val="008A618E"/>
    <w:rsid w:val="008B06F3"/>
    <w:rsid w:val="008B48BD"/>
    <w:rsid w:val="008B491D"/>
    <w:rsid w:val="008B4926"/>
    <w:rsid w:val="008B4FB8"/>
    <w:rsid w:val="008B6161"/>
    <w:rsid w:val="008B6A3C"/>
    <w:rsid w:val="008B6FA1"/>
    <w:rsid w:val="008B7010"/>
    <w:rsid w:val="008B7702"/>
    <w:rsid w:val="008C1F05"/>
    <w:rsid w:val="008C4A22"/>
    <w:rsid w:val="008C4B8A"/>
    <w:rsid w:val="008C57C8"/>
    <w:rsid w:val="008C5C5D"/>
    <w:rsid w:val="008C6490"/>
    <w:rsid w:val="008D089D"/>
    <w:rsid w:val="008D27CD"/>
    <w:rsid w:val="008D5E2C"/>
    <w:rsid w:val="008D782B"/>
    <w:rsid w:val="008D7A97"/>
    <w:rsid w:val="008D7F80"/>
    <w:rsid w:val="008E06F4"/>
    <w:rsid w:val="008E1138"/>
    <w:rsid w:val="008E3241"/>
    <w:rsid w:val="008E33C4"/>
    <w:rsid w:val="008E38A5"/>
    <w:rsid w:val="008E39F9"/>
    <w:rsid w:val="008E3C20"/>
    <w:rsid w:val="008E4E68"/>
    <w:rsid w:val="008E50D8"/>
    <w:rsid w:val="008E55D4"/>
    <w:rsid w:val="008E55ED"/>
    <w:rsid w:val="008E57A1"/>
    <w:rsid w:val="008E5892"/>
    <w:rsid w:val="008E6481"/>
    <w:rsid w:val="008E6A94"/>
    <w:rsid w:val="008E6AE6"/>
    <w:rsid w:val="008E7494"/>
    <w:rsid w:val="008F07C6"/>
    <w:rsid w:val="008F1451"/>
    <w:rsid w:val="008F158E"/>
    <w:rsid w:val="008F1A34"/>
    <w:rsid w:val="008F1DC7"/>
    <w:rsid w:val="008F2B58"/>
    <w:rsid w:val="008F335A"/>
    <w:rsid w:val="008F35AA"/>
    <w:rsid w:val="008F3E06"/>
    <w:rsid w:val="008F440F"/>
    <w:rsid w:val="008F5249"/>
    <w:rsid w:val="008F7669"/>
    <w:rsid w:val="008F7B04"/>
    <w:rsid w:val="00901598"/>
    <w:rsid w:val="009026B6"/>
    <w:rsid w:val="00902B8F"/>
    <w:rsid w:val="00903C22"/>
    <w:rsid w:val="009071C8"/>
    <w:rsid w:val="0090763F"/>
    <w:rsid w:val="009104EB"/>
    <w:rsid w:val="0091109D"/>
    <w:rsid w:val="00911163"/>
    <w:rsid w:val="00911C9E"/>
    <w:rsid w:val="0091298A"/>
    <w:rsid w:val="00913063"/>
    <w:rsid w:val="0091329E"/>
    <w:rsid w:val="00913572"/>
    <w:rsid w:val="00913DBB"/>
    <w:rsid w:val="00913F7F"/>
    <w:rsid w:val="0091538A"/>
    <w:rsid w:val="00915668"/>
    <w:rsid w:val="00916935"/>
    <w:rsid w:val="00916AA4"/>
    <w:rsid w:val="00916B26"/>
    <w:rsid w:val="00916BA8"/>
    <w:rsid w:val="00917164"/>
    <w:rsid w:val="00917FAC"/>
    <w:rsid w:val="009203C5"/>
    <w:rsid w:val="009204C1"/>
    <w:rsid w:val="009209B2"/>
    <w:rsid w:val="00920D65"/>
    <w:rsid w:val="009213D2"/>
    <w:rsid w:val="00922057"/>
    <w:rsid w:val="009228A2"/>
    <w:rsid w:val="00922A1E"/>
    <w:rsid w:val="00922E44"/>
    <w:rsid w:val="00923568"/>
    <w:rsid w:val="009244FA"/>
    <w:rsid w:val="00926447"/>
    <w:rsid w:val="00927D22"/>
    <w:rsid w:val="00930FD8"/>
    <w:rsid w:val="00932539"/>
    <w:rsid w:val="009328DF"/>
    <w:rsid w:val="009329D9"/>
    <w:rsid w:val="00933F97"/>
    <w:rsid w:val="009345BD"/>
    <w:rsid w:val="00935AF3"/>
    <w:rsid w:val="00937F09"/>
    <w:rsid w:val="0094014F"/>
    <w:rsid w:val="00940278"/>
    <w:rsid w:val="00941258"/>
    <w:rsid w:val="00941A5D"/>
    <w:rsid w:val="00942D77"/>
    <w:rsid w:val="00943166"/>
    <w:rsid w:val="00943713"/>
    <w:rsid w:val="00943717"/>
    <w:rsid w:val="00944A0F"/>
    <w:rsid w:val="00944E89"/>
    <w:rsid w:val="00944F6F"/>
    <w:rsid w:val="009457D8"/>
    <w:rsid w:val="00945B78"/>
    <w:rsid w:val="00945E01"/>
    <w:rsid w:val="00946A59"/>
    <w:rsid w:val="0095109B"/>
    <w:rsid w:val="009515B5"/>
    <w:rsid w:val="00951A65"/>
    <w:rsid w:val="0095213C"/>
    <w:rsid w:val="0095243C"/>
    <w:rsid w:val="009527D8"/>
    <w:rsid w:val="00953818"/>
    <w:rsid w:val="00954D8E"/>
    <w:rsid w:val="00955554"/>
    <w:rsid w:val="00956D45"/>
    <w:rsid w:val="009600B4"/>
    <w:rsid w:val="00962D3D"/>
    <w:rsid w:val="00964B00"/>
    <w:rsid w:val="00966C52"/>
    <w:rsid w:val="00966CE8"/>
    <w:rsid w:val="00966E7A"/>
    <w:rsid w:val="00966EBB"/>
    <w:rsid w:val="00967648"/>
    <w:rsid w:val="00970A7B"/>
    <w:rsid w:val="00970AD5"/>
    <w:rsid w:val="00971E72"/>
    <w:rsid w:val="009722E3"/>
    <w:rsid w:val="00972330"/>
    <w:rsid w:val="0097241D"/>
    <w:rsid w:val="00972425"/>
    <w:rsid w:val="00974C3D"/>
    <w:rsid w:val="0097633B"/>
    <w:rsid w:val="0097755F"/>
    <w:rsid w:val="0097775E"/>
    <w:rsid w:val="009777FA"/>
    <w:rsid w:val="0098021A"/>
    <w:rsid w:val="0098064A"/>
    <w:rsid w:val="00980E7A"/>
    <w:rsid w:val="00982A7B"/>
    <w:rsid w:val="00983AC7"/>
    <w:rsid w:val="0098405E"/>
    <w:rsid w:val="009848D0"/>
    <w:rsid w:val="00985D23"/>
    <w:rsid w:val="00990503"/>
    <w:rsid w:val="00991F9E"/>
    <w:rsid w:val="00992058"/>
    <w:rsid w:val="009939C2"/>
    <w:rsid w:val="009946CE"/>
    <w:rsid w:val="00996127"/>
    <w:rsid w:val="00996784"/>
    <w:rsid w:val="00996A64"/>
    <w:rsid w:val="00997CA6"/>
    <w:rsid w:val="009A0B7A"/>
    <w:rsid w:val="009A0D2F"/>
    <w:rsid w:val="009A0DFE"/>
    <w:rsid w:val="009A1489"/>
    <w:rsid w:val="009A1A2D"/>
    <w:rsid w:val="009A22A7"/>
    <w:rsid w:val="009A2A16"/>
    <w:rsid w:val="009A4942"/>
    <w:rsid w:val="009A6247"/>
    <w:rsid w:val="009A66EE"/>
    <w:rsid w:val="009A730B"/>
    <w:rsid w:val="009A7385"/>
    <w:rsid w:val="009B0085"/>
    <w:rsid w:val="009B145D"/>
    <w:rsid w:val="009B1A6D"/>
    <w:rsid w:val="009B28E4"/>
    <w:rsid w:val="009B29B7"/>
    <w:rsid w:val="009B4504"/>
    <w:rsid w:val="009B4753"/>
    <w:rsid w:val="009B47D3"/>
    <w:rsid w:val="009B4B78"/>
    <w:rsid w:val="009B5111"/>
    <w:rsid w:val="009B554C"/>
    <w:rsid w:val="009C0BD4"/>
    <w:rsid w:val="009C1055"/>
    <w:rsid w:val="009C1823"/>
    <w:rsid w:val="009C1A3B"/>
    <w:rsid w:val="009C1C4A"/>
    <w:rsid w:val="009C2007"/>
    <w:rsid w:val="009C24B5"/>
    <w:rsid w:val="009C2FC4"/>
    <w:rsid w:val="009C3DD0"/>
    <w:rsid w:val="009C4CB8"/>
    <w:rsid w:val="009C594B"/>
    <w:rsid w:val="009C709A"/>
    <w:rsid w:val="009C7D69"/>
    <w:rsid w:val="009D0A71"/>
    <w:rsid w:val="009D1152"/>
    <w:rsid w:val="009D1553"/>
    <w:rsid w:val="009D1627"/>
    <w:rsid w:val="009D1836"/>
    <w:rsid w:val="009D1C0E"/>
    <w:rsid w:val="009D2355"/>
    <w:rsid w:val="009D27FF"/>
    <w:rsid w:val="009D4A5A"/>
    <w:rsid w:val="009D4C09"/>
    <w:rsid w:val="009D4F8C"/>
    <w:rsid w:val="009D4FD7"/>
    <w:rsid w:val="009D5E92"/>
    <w:rsid w:val="009D5FAA"/>
    <w:rsid w:val="009E0056"/>
    <w:rsid w:val="009E0A2F"/>
    <w:rsid w:val="009E3044"/>
    <w:rsid w:val="009E497E"/>
    <w:rsid w:val="009E50BA"/>
    <w:rsid w:val="009E63F4"/>
    <w:rsid w:val="009E6826"/>
    <w:rsid w:val="009E68E4"/>
    <w:rsid w:val="009F15BB"/>
    <w:rsid w:val="009F21AC"/>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AEA"/>
    <w:rsid w:val="00A04C8E"/>
    <w:rsid w:val="00A063DF"/>
    <w:rsid w:val="00A07692"/>
    <w:rsid w:val="00A079E3"/>
    <w:rsid w:val="00A07BE9"/>
    <w:rsid w:val="00A10BEA"/>
    <w:rsid w:val="00A122FC"/>
    <w:rsid w:val="00A14424"/>
    <w:rsid w:val="00A145EE"/>
    <w:rsid w:val="00A147CB"/>
    <w:rsid w:val="00A16BAD"/>
    <w:rsid w:val="00A17651"/>
    <w:rsid w:val="00A17A82"/>
    <w:rsid w:val="00A202A1"/>
    <w:rsid w:val="00A20CD8"/>
    <w:rsid w:val="00A22A69"/>
    <w:rsid w:val="00A23FA0"/>
    <w:rsid w:val="00A24574"/>
    <w:rsid w:val="00A2505B"/>
    <w:rsid w:val="00A27860"/>
    <w:rsid w:val="00A30AC3"/>
    <w:rsid w:val="00A32681"/>
    <w:rsid w:val="00A33650"/>
    <w:rsid w:val="00A357D0"/>
    <w:rsid w:val="00A357E7"/>
    <w:rsid w:val="00A37CBE"/>
    <w:rsid w:val="00A40123"/>
    <w:rsid w:val="00A41245"/>
    <w:rsid w:val="00A417E5"/>
    <w:rsid w:val="00A41ACA"/>
    <w:rsid w:val="00A429FF"/>
    <w:rsid w:val="00A43243"/>
    <w:rsid w:val="00A43D25"/>
    <w:rsid w:val="00A4460D"/>
    <w:rsid w:val="00A45118"/>
    <w:rsid w:val="00A4582D"/>
    <w:rsid w:val="00A46366"/>
    <w:rsid w:val="00A46EF9"/>
    <w:rsid w:val="00A50442"/>
    <w:rsid w:val="00A512C1"/>
    <w:rsid w:val="00A515F1"/>
    <w:rsid w:val="00A51C7D"/>
    <w:rsid w:val="00A51D64"/>
    <w:rsid w:val="00A54779"/>
    <w:rsid w:val="00A5494A"/>
    <w:rsid w:val="00A55048"/>
    <w:rsid w:val="00A56965"/>
    <w:rsid w:val="00A56ADA"/>
    <w:rsid w:val="00A56FF0"/>
    <w:rsid w:val="00A571D1"/>
    <w:rsid w:val="00A57C90"/>
    <w:rsid w:val="00A60918"/>
    <w:rsid w:val="00A60AE3"/>
    <w:rsid w:val="00A66F88"/>
    <w:rsid w:val="00A71467"/>
    <w:rsid w:val="00A716BB"/>
    <w:rsid w:val="00A74763"/>
    <w:rsid w:val="00A76D28"/>
    <w:rsid w:val="00A80767"/>
    <w:rsid w:val="00A8078C"/>
    <w:rsid w:val="00A824E5"/>
    <w:rsid w:val="00A828B2"/>
    <w:rsid w:val="00A855D3"/>
    <w:rsid w:val="00A857BD"/>
    <w:rsid w:val="00A86ACB"/>
    <w:rsid w:val="00A90540"/>
    <w:rsid w:val="00A90DA5"/>
    <w:rsid w:val="00A93EEA"/>
    <w:rsid w:val="00A94753"/>
    <w:rsid w:val="00A94BE7"/>
    <w:rsid w:val="00A956CB"/>
    <w:rsid w:val="00A970F6"/>
    <w:rsid w:val="00A97BD5"/>
    <w:rsid w:val="00AA036C"/>
    <w:rsid w:val="00AA1570"/>
    <w:rsid w:val="00AA16EF"/>
    <w:rsid w:val="00AA3D8D"/>
    <w:rsid w:val="00AA7D6B"/>
    <w:rsid w:val="00AA7EAD"/>
    <w:rsid w:val="00AB00C6"/>
    <w:rsid w:val="00AB0595"/>
    <w:rsid w:val="00AB0E6B"/>
    <w:rsid w:val="00AB10E1"/>
    <w:rsid w:val="00AB1154"/>
    <w:rsid w:val="00AB3484"/>
    <w:rsid w:val="00AB4AE5"/>
    <w:rsid w:val="00AB7831"/>
    <w:rsid w:val="00AB7F12"/>
    <w:rsid w:val="00AC2639"/>
    <w:rsid w:val="00AC2BBF"/>
    <w:rsid w:val="00AC2C0D"/>
    <w:rsid w:val="00AC3247"/>
    <w:rsid w:val="00AC3399"/>
    <w:rsid w:val="00AC3C44"/>
    <w:rsid w:val="00AC3CC3"/>
    <w:rsid w:val="00AC4629"/>
    <w:rsid w:val="00AC5780"/>
    <w:rsid w:val="00AC60E6"/>
    <w:rsid w:val="00AC63F6"/>
    <w:rsid w:val="00AC6684"/>
    <w:rsid w:val="00AC68EA"/>
    <w:rsid w:val="00AC6D4F"/>
    <w:rsid w:val="00AC74EA"/>
    <w:rsid w:val="00AD0F2A"/>
    <w:rsid w:val="00AD0FC7"/>
    <w:rsid w:val="00AD1875"/>
    <w:rsid w:val="00AD3366"/>
    <w:rsid w:val="00AD36D3"/>
    <w:rsid w:val="00AD4872"/>
    <w:rsid w:val="00AD4B12"/>
    <w:rsid w:val="00AD6EA2"/>
    <w:rsid w:val="00AD74A4"/>
    <w:rsid w:val="00AD7A86"/>
    <w:rsid w:val="00AD7D7C"/>
    <w:rsid w:val="00AD7E2D"/>
    <w:rsid w:val="00AE0A7C"/>
    <w:rsid w:val="00AE35A0"/>
    <w:rsid w:val="00AE4B5E"/>
    <w:rsid w:val="00AE677B"/>
    <w:rsid w:val="00AF13AB"/>
    <w:rsid w:val="00AF275F"/>
    <w:rsid w:val="00AF3BFC"/>
    <w:rsid w:val="00AF431E"/>
    <w:rsid w:val="00AF55E7"/>
    <w:rsid w:val="00AF5764"/>
    <w:rsid w:val="00AF64B0"/>
    <w:rsid w:val="00AF7266"/>
    <w:rsid w:val="00B00156"/>
    <w:rsid w:val="00B00394"/>
    <w:rsid w:val="00B01441"/>
    <w:rsid w:val="00B0198B"/>
    <w:rsid w:val="00B02BC2"/>
    <w:rsid w:val="00B04224"/>
    <w:rsid w:val="00B04A4F"/>
    <w:rsid w:val="00B05FF8"/>
    <w:rsid w:val="00B06DF4"/>
    <w:rsid w:val="00B10D35"/>
    <w:rsid w:val="00B1122D"/>
    <w:rsid w:val="00B11734"/>
    <w:rsid w:val="00B11A1F"/>
    <w:rsid w:val="00B12C3F"/>
    <w:rsid w:val="00B13270"/>
    <w:rsid w:val="00B13AFE"/>
    <w:rsid w:val="00B14441"/>
    <w:rsid w:val="00B14BB7"/>
    <w:rsid w:val="00B155BE"/>
    <w:rsid w:val="00B159B2"/>
    <w:rsid w:val="00B15BB5"/>
    <w:rsid w:val="00B17B72"/>
    <w:rsid w:val="00B20FEB"/>
    <w:rsid w:val="00B21728"/>
    <w:rsid w:val="00B21748"/>
    <w:rsid w:val="00B21850"/>
    <w:rsid w:val="00B21F46"/>
    <w:rsid w:val="00B22522"/>
    <w:rsid w:val="00B22D2A"/>
    <w:rsid w:val="00B25894"/>
    <w:rsid w:val="00B2605A"/>
    <w:rsid w:val="00B276D4"/>
    <w:rsid w:val="00B27783"/>
    <w:rsid w:val="00B27A74"/>
    <w:rsid w:val="00B303A5"/>
    <w:rsid w:val="00B306D8"/>
    <w:rsid w:val="00B318DC"/>
    <w:rsid w:val="00B31E4E"/>
    <w:rsid w:val="00B325E6"/>
    <w:rsid w:val="00B32C21"/>
    <w:rsid w:val="00B3452E"/>
    <w:rsid w:val="00B35AA7"/>
    <w:rsid w:val="00B35EB8"/>
    <w:rsid w:val="00B361E6"/>
    <w:rsid w:val="00B36B22"/>
    <w:rsid w:val="00B37159"/>
    <w:rsid w:val="00B402E5"/>
    <w:rsid w:val="00B40881"/>
    <w:rsid w:val="00B40A45"/>
    <w:rsid w:val="00B4203F"/>
    <w:rsid w:val="00B427E1"/>
    <w:rsid w:val="00B438AD"/>
    <w:rsid w:val="00B43EEF"/>
    <w:rsid w:val="00B453E0"/>
    <w:rsid w:val="00B4662E"/>
    <w:rsid w:val="00B50FBD"/>
    <w:rsid w:val="00B51FAF"/>
    <w:rsid w:val="00B52D95"/>
    <w:rsid w:val="00B544A8"/>
    <w:rsid w:val="00B549F0"/>
    <w:rsid w:val="00B55014"/>
    <w:rsid w:val="00B5548F"/>
    <w:rsid w:val="00B563BC"/>
    <w:rsid w:val="00B56E05"/>
    <w:rsid w:val="00B5773B"/>
    <w:rsid w:val="00B578CB"/>
    <w:rsid w:val="00B57DBE"/>
    <w:rsid w:val="00B62998"/>
    <w:rsid w:val="00B64A56"/>
    <w:rsid w:val="00B64E8B"/>
    <w:rsid w:val="00B651D9"/>
    <w:rsid w:val="00B65357"/>
    <w:rsid w:val="00B65A9C"/>
    <w:rsid w:val="00B660EA"/>
    <w:rsid w:val="00B67391"/>
    <w:rsid w:val="00B70CF8"/>
    <w:rsid w:val="00B7492E"/>
    <w:rsid w:val="00B74A91"/>
    <w:rsid w:val="00B751A4"/>
    <w:rsid w:val="00B7626F"/>
    <w:rsid w:val="00B76FD9"/>
    <w:rsid w:val="00B77592"/>
    <w:rsid w:val="00B80CD6"/>
    <w:rsid w:val="00B813CB"/>
    <w:rsid w:val="00B82F88"/>
    <w:rsid w:val="00B83093"/>
    <w:rsid w:val="00B8536A"/>
    <w:rsid w:val="00B8772E"/>
    <w:rsid w:val="00B90CC5"/>
    <w:rsid w:val="00B911E8"/>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32A9"/>
    <w:rsid w:val="00BA63F5"/>
    <w:rsid w:val="00BA7D88"/>
    <w:rsid w:val="00BB0145"/>
    <w:rsid w:val="00BB34F6"/>
    <w:rsid w:val="00BB485E"/>
    <w:rsid w:val="00BB4C30"/>
    <w:rsid w:val="00BB52FF"/>
    <w:rsid w:val="00BB6277"/>
    <w:rsid w:val="00BB6FF7"/>
    <w:rsid w:val="00BB7356"/>
    <w:rsid w:val="00BC1931"/>
    <w:rsid w:val="00BC1A39"/>
    <w:rsid w:val="00BC1D2D"/>
    <w:rsid w:val="00BC2070"/>
    <w:rsid w:val="00BC5E46"/>
    <w:rsid w:val="00BC62B6"/>
    <w:rsid w:val="00BC66E0"/>
    <w:rsid w:val="00BC6BD0"/>
    <w:rsid w:val="00BC772E"/>
    <w:rsid w:val="00BD2C23"/>
    <w:rsid w:val="00BD38F5"/>
    <w:rsid w:val="00BD475A"/>
    <w:rsid w:val="00BD4F73"/>
    <w:rsid w:val="00BD51FF"/>
    <w:rsid w:val="00BD5CC0"/>
    <w:rsid w:val="00BD63B1"/>
    <w:rsid w:val="00BD6F47"/>
    <w:rsid w:val="00BE1186"/>
    <w:rsid w:val="00BE2444"/>
    <w:rsid w:val="00BE262D"/>
    <w:rsid w:val="00BE2D3E"/>
    <w:rsid w:val="00BE4461"/>
    <w:rsid w:val="00BE45A7"/>
    <w:rsid w:val="00BE45CD"/>
    <w:rsid w:val="00BE5A4E"/>
    <w:rsid w:val="00BE7A2A"/>
    <w:rsid w:val="00BE7F86"/>
    <w:rsid w:val="00BF0AA5"/>
    <w:rsid w:val="00BF16E9"/>
    <w:rsid w:val="00BF181A"/>
    <w:rsid w:val="00BF26C0"/>
    <w:rsid w:val="00BF4291"/>
    <w:rsid w:val="00BF50F6"/>
    <w:rsid w:val="00BF5D3C"/>
    <w:rsid w:val="00BF7D24"/>
    <w:rsid w:val="00C0113B"/>
    <w:rsid w:val="00C0157F"/>
    <w:rsid w:val="00C019A1"/>
    <w:rsid w:val="00C01CB6"/>
    <w:rsid w:val="00C02839"/>
    <w:rsid w:val="00C02973"/>
    <w:rsid w:val="00C030BD"/>
    <w:rsid w:val="00C048DA"/>
    <w:rsid w:val="00C06316"/>
    <w:rsid w:val="00C06956"/>
    <w:rsid w:val="00C074EC"/>
    <w:rsid w:val="00C10EDA"/>
    <w:rsid w:val="00C112CA"/>
    <w:rsid w:val="00C11710"/>
    <w:rsid w:val="00C11D6C"/>
    <w:rsid w:val="00C13393"/>
    <w:rsid w:val="00C140E4"/>
    <w:rsid w:val="00C15FD5"/>
    <w:rsid w:val="00C16AEB"/>
    <w:rsid w:val="00C17D49"/>
    <w:rsid w:val="00C17FCB"/>
    <w:rsid w:val="00C211DA"/>
    <w:rsid w:val="00C21872"/>
    <w:rsid w:val="00C22B19"/>
    <w:rsid w:val="00C245CC"/>
    <w:rsid w:val="00C24F5D"/>
    <w:rsid w:val="00C25475"/>
    <w:rsid w:val="00C26A75"/>
    <w:rsid w:val="00C30377"/>
    <w:rsid w:val="00C3077E"/>
    <w:rsid w:val="00C30992"/>
    <w:rsid w:val="00C30EE0"/>
    <w:rsid w:val="00C32A1C"/>
    <w:rsid w:val="00C32BA5"/>
    <w:rsid w:val="00C33A90"/>
    <w:rsid w:val="00C347F3"/>
    <w:rsid w:val="00C376FA"/>
    <w:rsid w:val="00C37AC5"/>
    <w:rsid w:val="00C411B2"/>
    <w:rsid w:val="00C42068"/>
    <w:rsid w:val="00C4331A"/>
    <w:rsid w:val="00C45109"/>
    <w:rsid w:val="00C45B67"/>
    <w:rsid w:val="00C505D9"/>
    <w:rsid w:val="00C51CBF"/>
    <w:rsid w:val="00C5259D"/>
    <w:rsid w:val="00C525D2"/>
    <w:rsid w:val="00C52A9B"/>
    <w:rsid w:val="00C52F0B"/>
    <w:rsid w:val="00C54509"/>
    <w:rsid w:val="00C547AF"/>
    <w:rsid w:val="00C54AA8"/>
    <w:rsid w:val="00C54DD2"/>
    <w:rsid w:val="00C5519D"/>
    <w:rsid w:val="00C5550C"/>
    <w:rsid w:val="00C55EA6"/>
    <w:rsid w:val="00C6005D"/>
    <w:rsid w:val="00C607B1"/>
    <w:rsid w:val="00C6091E"/>
    <w:rsid w:val="00C61D5F"/>
    <w:rsid w:val="00C654CF"/>
    <w:rsid w:val="00C70439"/>
    <w:rsid w:val="00C70905"/>
    <w:rsid w:val="00C70DAA"/>
    <w:rsid w:val="00C7253A"/>
    <w:rsid w:val="00C72FEB"/>
    <w:rsid w:val="00C75490"/>
    <w:rsid w:val="00C75E44"/>
    <w:rsid w:val="00C76450"/>
    <w:rsid w:val="00C801C1"/>
    <w:rsid w:val="00C80D40"/>
    <w:rsid w:val="00C81DAB"/>
    <w:rsid w:val="00C82376"/>
    <w:rsid w:val="00C825F1"/>
    <w:rsid w:val="00C82911"/>
    <w:rsid w:val="00C83FFE"/>
    <w:rsid w:val="00C855C5"/>
    <w:rsid w:val="00C8652F"/>
    <w:rsid w:val="00C86E04"/>
    <w:rsid w:val="00C87BA5"/>
    <w:rsid w:val="00C87C8D"/>
    <w:rsid w:val="00C90A09"/>
    <w:rsid w:val="00C911DB"/>
    <w:rsid w:val="00C9225B"/>
    <w:rsid w:val="00C9244E"/>
    <w:rsid w:val="00C94442"/>
    <w:rsid w:val="00C954BC"/>
    <w:rsid w:val="00C956E3"/>
    <w:rsid w:val="00C95A58"/>
    <w:rsid w:val="00C962C0"/>
    <w:rsid w:val="00C96991"/>
    <w:rsid w:val="00C96BB7"/>
    <w:rsid w:val="00CA134F"/>
    <w:rsid w:val="00CA1492"/>
    <w:rsid w:val="00CA1AD4"/>
    <w:rsid w:val="00CA32BB"/>
    <w:rsid w:val="00CA37CC"/>
    <w:rsid w:val="00CA4143"/>
    <w:rsid w:val="00CA78CB"/>
    <w:rsid w:val="00CB0454"/>
    <w:rsid w:val="00CB0DDB"/>
    <w:rsid w:val="00CB0F03"/>
    <w:rsid w:val="00CB10F7"/>
    <w:rsid w:val="00CB19E4"/>
    <w:rsid w:val="00CB1E2D"/>
    <w:rsid w:val="00CB288C"/>
    <w:rsid w:val="00CB3403"/>
    <w:rsid w:val="00CB3CFF"/>
    <w:rsid w:val="00CB56A6"/>
    <w:rsid w:val="00CB6740"/>
    <w:rsid w:val="00CB7486"/>
    <w:rsid w:val="00CB7503"/>
    <w:rsid w:val="00CB7929"/>
    <w:rsid w:val="00CB7E06"/>
    <w:rsid w:val="00CB7F90"/>
    <w:rsid w:val="00CC059D"/>
    <w:rsid w:val="00CC149F"/>
    <w:rsid w:val="00CC1533"/>
    <w:rsid w:val="00CC1BDE"/>
    <w:rsid w:val="00CC30BB"/>
    <w:rsid w:val="00CC396C"/>
    <w:rsid w:val="00CC5A49"/>
    <w:rsid w:val="00CC649D"/>
    <w:rsid w:val="00CC69C9"/>
    <w:rsid w:val="00CC7F22"/>
    <w:rsid w:val="00CD09AD"/>
    <w:rsid w:val="00CD1A5D"/>
    <w:rsid w:val="00CD1B84"/>
    <w:rsid w:val="00CD228A"/>
    <w:rsid w:val="00CD27C0"/>
    <w:rsid w:val="00CD3931"/>
    <w:rsid w:val="00CD496C"/>
    <w:rsid w:val="00CD6DD6"/>
    <w:rsid w:val="00CD6EBD"/>
    <w:rsid w:val="00CD7D5D"/>
    <w:rsid w:val="00CE10FD"/>
    <w:rsid w:val="00CE321F"/>
    <w:rsid w:val="00CE323D"/>
    <w:rsid w:val="00CE3C00"/>
    <w:rsid w:val="00CE46C5"/>
    <w:rsid w:val="00CE4B63"/>
    <w:rsid w:val="00CE56FA"/>
    <w:rsid w:val="00CE61EB"/>
    <w:rsid w:val="00CE6704"/>
    <w:rsid w:val="00CE6A85"/>
    <w:rsid w:val="00CE7BBE"/>
    <w:rsid w:val="00CF0760"/>
    <w:rsid w:val="00CF0F84"/>
    <w:rsid w:val="00CF1AD9"/>
    <w:rsid w:val="00CF2E29"/>
    <w:rsid w:val="00CF31D4"/>
    <w:rsid w:val="00CF62A6"/>
    <w:rsid w:val="00CF74D7"/>
    <w:rsid w:val="00D006B1"/>
    <w:rsid w:val="00D025E9"/>
    <w:rsid w:val="00D03CB0"/>
    <w:rsid w:val="00D05075"/>
    <w:rsid w:val="00D05EC5"/>
    <w:rsid w:val="00D05EC9"/>
    <w:rsid w:val="00D100BC"/>
    <w:rsid w:val="00D106FD"/>
    <w:rsid w:val="00D10F7F"/>
    <w:rsid w:val="00D13722"/>
    <w:rsid w:val="00D15053"/>
    <w:rsid w:val="00D1628C"/>
    <w:rsid w:val="00D17A8A"/>
    <w:rsid w:val="00D2293D"/>
    <w:rsid w:val="00D22A15"/>
    <w:rsid w:val="00D22E6E"/>
    <w:rsid w:val="00D23321"/>
    <w:rsid w:val="00D2488A"/>
    <w:rsid w:val="00D26F99"/>
    <w:rsid w:val="00D27C98"/>
    <w:rsid w:val="00D30398"/>
    <w:rsid w:val="00D309D0"/>
    <w:rsid w:val="00D31075"/>
    <w:rsid w:val="00D311EF"/>
    <w:rsid w:val="00D322B9"/>
    <w:rsid w:val="00D3242A"/>
    <w:rsid w:val="00D33226"/>
    <w:rsid w:val="00D334B1"/>
    <w:rsid w:val="00D33B7C"/>
    <w:rsid w:val="00D37C33"/>
    <w:rsid w:val="00D40155"/>
    <w:rsid w:val="00D41597"/>
    <w:rsid w:val="00D419AC"/>
    <w:rsid w:val="00D43387"/>
    <w:rsid w:val="00D43FCC"/>
    <w:rsid w:val="00D44E89"/>
    <w:rsid w:val="00D458B3"/>
    <w:rsid w:val="00D46205"/>
    <w:rsid w:val="00D468C0"/>
    <w:rsid w:val="00D4773C"/>
    <w:rsid w:val="00D47891"/>
    <w:rsid w:val="00D4791D"/>
    <w:rsid w:val="00D50238"/>
    <w:rsid w:val="00D50FD5"/>
    <w:rsid w:val="00D531B9"/>
    <w:rsid w:val="00D546FC"/>
    <w:rsid w:val="00D54BD9"/>
    <w:rsid w:val="00D5537C"/>
    <w:rsid w:val="00D558EA"/>
    <w:rsid w:val="00D56736"/>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673E5"/>
    <w:rsid w:val="00D70117"/>
    <w:rsid w:val="00D70BE1"/>
    <w:rsid w:val="00D70CB7"/>
    <w:rsid w:val="00D71071"/>
    <w:rsid w:val="00D71DB3"/>
    <w:rsid w:val="00D724F6"/>
    <w:rsid w:val="00D72543"/>
    <w:rsid w:val="00D7458C"/>
    <w:rsid w:val="00D74CC1"/>
    <w:rsid w:val="00D7553F"/>
    <w:rsid w:val="00D75B36"/>
    <w:rsid w:val="00D76196"/>
    <w:rsid w:val="00D779CB"/>
    <w:rsid w:val="00D807A4"/>
    <w:rsid w:val="00D813F8"/>
    <w:rsid w:val="00D853B9"/>
    <w:rsid w:val="00D85DDD"/>
    <w:rsid w:val="00D86FE5"/>
    <w:rsid w:val="00D87921"/>
    <w:rsid w:val="00D9113D"/>
    <w:rsid w:val="00D91C0D"/>
    <w:rsid w:val="00D9271C"/>
    <w:rsid w:val="00D94E33"/>
    <w:rsid w:val="00DA12F4"/>
    <w:rsid w:val="00DA1E6C"/>
    <w:rsid w:val="00DA2E1D"/>
    <w:rsid w:val="00DA3CB6"/>
    <w:rsid w:val="00DA55A2"/>
    <w:rsid w:val="00DA6F83"/>
    <w:rsid w:val="00DA7538"/>
    <w:rsid w:val="00DB10B6"/>
    <w:rsid w:val="00DB1673"/>
    <w:rsid w:val="00DB178C"/>
    <w:rsid w:val="00DB5FFF"/>
    <w:rsid w:val="00DB6B80"/>
    <w:rsid w:val="00DC0943"/>
    <w:rsid w:val="00DC11E1"/>
    <w:rsid w:val="00DC2A53"/>
    <w:rsid w:val="00DC34FA"/>
    <w:rsid w:val="00DC3567"/>
    <w:rsid w:val="00DC39D5"/>
    <w:rsid w:val="00DC4EB6"/>
    <w:rsid w:val="00DC51ED"/>
    <w:rsid w:val="00DC5FE4"/>
    <w:rsid w:val="00DC7F1A"/>
    <w:rsid w:val="00DD091C"/>
    <w:rsid w:val="00DD1B69"/>
    <w:rsid w:val="00DD2E34"/>
    <w:rsid w:val="00DD2FA7"/>
    <w:rsid w:val="00DD3373"/>
    <w:rsid w:val="00DD35F0"/>
    <w:rsid w:val="00DD3720"/>
    <w:rsid w:val="00DD38AF"/>
    <w:rsid w:val="00DD4021"/>
    <w:rsid w:val="00DD4550"/>
    <w:rsid w:val="00DD4F44"/>
    <w:rsid w:val="00DD540F"/>
    <w:rsid w:val="00DD5529"/>
    <w:rsid w:val="00DD7D80"/>
    <w:rsid w:val="00DE0CF3"/>
    <w:rsid w:val="00DE3D6B"/>
    <w:rsid w:val="00DE7C1D"/>
    <w:rsid w:val="00DF2634"/>
    <w:rsid w:val="00DF3304"/>
    <w:rsid w:val="00DF4E3A"/>
    <w:rsid w:val="00DF63B7"/>
    <w:rsid w:val="00DF7288"/>
    <w:rsid w:val="00DF7CBF"/>
    <w:rsid w:val="00E00325"/>
    <w:rsid w:val="00E0034A"/>
    <w:rsid w:val="00E00772"/>
    <w:rsid w:val="00E00D92"/>
    <w:rsid w:val="00E00EFB"/>
    <w:rsid w:val="00E0116C"/>
    <w:rsid w:val="00E011B4"/>
    <w:rsid w:val="00E02A7F"/>
    <w:rsid w:val="00E048EC"/>
    <w:rsid w:val="00E052D4"/>
    <w:rsid w:val="00E05E26"/>
    <w:rsid w:val="00E06A71"/>
    <w:rsid w:val="00E07079"/>
    <w:rsid w:val="00E079B1"/>
    <w:rsid w:val="00E10903"/>
    <w:rsid w:val="00E10CD1"/>
    <w:rsid w:val="00E1390E"/>
    <w:rsid w:val="00E13FFF"/>
    <w:rsid w:val="00E15001"/>
    <w:rsid w:val="00E16ACD"/>
    <w:rsid w:val="00E16BBE"/>
    <w:rsid w:val="00E17C0F"/>
    <w:rsid w:val="00E20309"/>
    <w:rsid w:val="00E206A7"/>
    <w:rsid w:val="00E22B89"/>
    <w:rsid w:val="00E2440A"/>
    <w:rsid w:val="00E24C78"/>
    <w:rsid w:val="00E2566C"/>
    <w:rsid w:val="00E2590C"/>
    <w:rsid w:val="00E25DE1"/>
    <w:rsid w:val="00E26B74"/>
    <w:rsid w:val="00E26ED2"/>
    <w:rsid w:val="00E2731E"/>
    <w:rsid w:val="00E30852"/>
    <w:rsid w:val="00E313C7"/>
    <w:rsid w:val="00E3297A"/>
    <w:rsid w:val="00E336A9"/>
    <w:rsid w:val="00E3390B"/>
    <w:rsid w:val="00E344BE"/>
    <w:rsid w:val="00E34A30"/>
    <w:rsid w:val="00E354B0"/>
    <w:rsid w:val="00E35A3C"/>
    <w:rsid w:val="00E35B10"/>
    <w:rsid w:val="00E3689E"/>
    <w:rsid w:val="00E37277"/>
    <w:rsid w:val="00E377C7"/>
    <w:rsid w:val="00E4235F"/>
    <w:rsid w:val="00E43029"/>
    <w:rsid w:val="00E4347F"/>
    <w:rsid w:val="00E44047"/>
    <w:rsid w:val="00E444AE"/>
    <w:rsid w:val="00E4463E"/>
    <w:rsid w:val="00E45E74"/>
    <w:rsid w:val="00E47FC3"/>
    <w:rsid w:val="00E5050E"/>
    <w:rsid w:val="00E50AEE"/>
    <w:rsid w:val="00E51F3A"/>
    <w:rsid w:val="00E522FC"/>
    <w:rsid w:val="00E5243B"/>
    <w:rsid w:val="00E527CD"/>
    <w:rsid w:val="00E54B1E"/>
    <w:rsid w:val="00E54CD0"/>
    <w:rsid w:val="00E55AC8"/>
    <w:rsid w:val="00E561E9"/>
    <w:rsid w:val="00E57095"/>
    <w:rsid w:val="00E57669"/>
    <w:rsid w:val="00E618C2"/>
    <w:rsid w:val="00E627F1"/>
    <w:rsid w:val="00E62F59"/>
    <w:rsid w:val="00E639BB"/>
    <w:rsid w:val="00E655EB"/>
    <w:rsid w:val="00E661ED"/>
    <w:rsid w:val="00E723E9"/>
    <w:rsid w:val="00E738D3"/>
    <w:rsid w:val="00E74860"/>
    <w:rsid w:val="00E74AC5"/>
    <w:rsid w:val="00E7722A"/>
    <w:rsid w:val="00E77C30"/>
    <w:rsid w:val="00E802E5"/>
    <w:rsid w:val="00E807A3"/>
    <w:rsid w:val="00E817ED"/>
    <w:rsid w:val="00E82FAE"/>
    <w:rsid w:val="00E83BE1"/>
    <w:rsid w:val="00E84FDC"/>
    <w:rsid w:val="00E85474"/>
    <w:rsid w:val="00E8564E"/>
    <w:rsid w:val="00E85DEF"/>
    <w:rsid w:val="00E865AF"/>
    <w:rsid w:val="00E87862"/>
    <w:rsid w:val="00E90E55"/>
    <w:rsid w:val="00E91F44"/>
    <w:rsid w:val="00E945FA"/>
    <w:rsid w:val="00E95643"/>
    <w:rsid w:val="00E96B7C"/>
    <w:rsid w:val="00E96D09"/>
    <w:rsid w:val="00E96EE8"/>
    <w:rsid w:val="00E976CC"/>
    <w:rsid w:val="00E97C2A"/>
    <w:rsid w:val="00EA2009"/>
    <w:rsid w:val="00EA2766"/>
    <w:rsid w:val="00EA2D67"/>
    <w:rsid w:val="00EA3BE4"/>
    <w:rsid w:val="00EA7906"/>
    <w:rsid w:val="00EA7AFA"/>
    <w:rsid w:val="00EB0529"/>
    <w:rsid w:val="00EB208F"/>
    <w:rsid w:val="00EB3518"/>
    <w:rsid w:val="00EB381C"/>
    <w:rsid w:val="00EB597D"/>
    <w:rsid w:val="00EB5B6C"/>
    <w:rsid w:val="00EB7A3D"/>
    <w:rsid w:val="00EC04F8"/>
    <w:rsid w:val="00EC0EC4"/>
    <w:rsid w:val="00EC1C94"/>
    <w:rsid w:val="00EC3257"/>
    <w:rsid w:val="00EC3650"/>
    <w:rsid w:val="00EC4425"/>
    <w:rsid w:val="00EC5218"/>
    <w:rsid w:val="00EC5847"/>
    <w:rsid w:val="00EC60AA"/>
    <w:rsid w:val="00EC6366"/>
    <w:rsid w:val="00EC68DD"/>
    <w:rsid w:val="00ED2E0C"/>
    <w:rsid w:val="00ED354A"/>
    <w:rsid w:val="00ED3EEA"/>
    <w:rsid w:val="00ED47FF"/>
    <w:rsid w:val="00ED5217"/>
    <w:rsid w:val="00ED555C"/>
    <w:rsid w:val="00ED5B6A"/>
    <w:rsid w:val="00ED6680"/>
    <w:rsid w:val="00EE0B49"/>
    <w:rsid w:val="00EE19B1"/>
    <w:rsid w:val="00EE22DC"/>
    <w:rsid w:val="00EE2469"/>
    <w:rsid w:val="00EE3A2A"/>
    <w:rsid w:val="00EE4F06"/>
    <w:rsid w:val="00EE5900"/>
    <w:rsid w:val="00EE5F99"/>
    <w:rsid w:val="00EF0A29"/>
    <w:rsid w:val="00EF24D0"/>
    <w:rsid w:val="00EF2D9B"/>
    <w:rsid w:val="00EF4CF7"/>
    <w:rsid w:val="00EF652A"/>
    <w:rsid w:val="00F002A2"/>
    <w:rsid w:val="00F00BCD"/>
    <w:rsid w:val="00F014D0"/>
    <w:rsid w:val="00F01DB7"/>
    <w:rsid w:val="00F0289A"/>
    <w:rsid w:val="00F02A1D"/>
    <w:rsid w:val="00F035C6"/>
    <w:rsid w:val="00F0453A"/>
    <w:rsid w:val="00F0470E"/>
    <w:rsid w:val="00F04A25"/>
    <w:rsid w:val="00F06926"/>
    <w:rsid w:val="00F069A7"/>
    <w:rsid w:val="00F06D55"/>
    <w:rsid w:val="00F06EF3"/>
    <w:rsid w:val="00F07377"/>
    <w:rsid w:val="00F102A5"/>
    <w:rsid w:val="00F10537"/>
    <w:rsid w:val="00F11506"/>
    <w:rsid w:val="00F148DF"/>
    <w:rsid w:val="00F14BE0"/>
    <w:rsid w:val="00F17D61"/>
    <w:rsid w:val="00F204B5"/>
    <w:rsid w:val="00F20689"/>
    <w:rsid w:val="00F20CAB"/>
    <w:rsid w:val="00F20DB6"/>
    <w:rsid w:val="00F21039"/>
    <w:rsid w:val="00F21A78"/>
    <w:rsid w:val="00F21CB9"/>
    <w:rsid w:val="00F222DA"/>
    <w:rsid w:val="00F225A5"/>
    <w:rsid w:val="00F23839"/>
    <w:rsid w:val="00F23F2D"/>
    <w:rsid w:val="00F24C45"/>
    <w:rsid w:val="00F252E0"/>
    <w:rsid w:val="00F25746"/>
    <w:rsid w:val="00F265A9"/>
    <w:rsid w:val="00F273F5"/>
    <w:rsid w:val="00F3141C"/>
    <w:rsid w:val="00F31668"/>
    <w:rsid w:val="00F32EEC"/>
    <w:rsid w:val="00F3346A"/>
    <w:rsid w:val="00F3381F"/>
    <w:rsid w:val="00F343D8"/>
    <w:rsid w:val="00F3572E"/>
    <w:rsid w:val="00F35769"/>
    <w:rsid w:val="00F35B07"/>
    <w:rsid w:val="00F40519"/>
    <w:rsid w:val="00F41163"/>
    <w:rsid w:val="00F419AA"/>
    <w:rsid w:val="00F429A4"/>
    <w:rsid w:val="00F42A0E"/>
    <w:rsid w:val="00F43823"/>
    <w:rsid w:val="00F43878"/>
    <w:rsid w:val="00F43EB2"/>
    <w:rsid w:val="00F44A42"/>
    <w:rsid w:val="00F44ED5"/>
    <w:rsid w:val="00F44FA7"/>
    <w:rsid w:val="00F4515D"/>
    <w:rsid w:val="00F47F6D"/>
    <w:rsid w:val="00F51A9F"/>
    <w:rsid w:val="00F51F4E"/>
    <w:rsid w:val="00F52239"/>
    <w:rsid w:val="00F52DD4"/>
    <w:rsid w:val="00F5367C"/>
    <w:rsid w:val="00F53C60"/>
    <w:rsid w:val="00F54B22"/>
    <w:rsid w:val="00F56309"/>
    <w:rsid w:val="00F608A3"/>
    <w:rsid w:val="00F61B2B"/>
    <w:rsid w:val="00F62132"/>
    <w:rsid w:val="00F63C38"/>
    <w:rsid w:val="00F64965"/>
    <w:rsid w:val="00F64AAA"/>
    <w:rsid w:val="00F65611"/>
    <w:rsid w:val="00F661EF"/>
    <w:rsid w:val="00F6634F"/>
    <w:rsid w:val="00F66584"/>
    <w:rsid w:val="00F66EC2"/>
    <w:rsid w:val="00F70463"/>
    <w:rsid w:val="00F70711"/>
    <w:rsid w:val="00F712E8"/>
    <w:rsid w:val="00F71AF6"/>
    <w:rsid w:val="00F72ECC"/>
    <w:rsid w:val="00F73A6F"/>
    <w:rsid w:val="00F73FEF"/>
    <w:rsid w:val="00F744D8"/>
    <w:rsid w:val="00F74B71"/>
    <w:rsid w:val="00F761BF"/>
    <w:rsid w:val="00F77541"/>
    <w:rsid w:val="00F80968"/>
    <w:rsid w:val="00F813FC"/>
    <w:rsid w:val="00F8261B"/>
    <w:rsid w:val="00F83760"/>
    <w:rsid w:val="00F84904"/>
    <w:rsid w:val="00F85228"/>
    <w:rsid w:val="00F86A57"/>
    <w:rsid w:val="00F86EAC"/>
    <w:rsid w:val="00F87328"/>
    <w:rsid w:val="00F90642"/>
    <w:rsid w:val="00F90DE5"/>
    <w:rsid w:val="00F9294A"/>
    <w:rsid w:val="00F93D78"/>
    <w:rsid w:val="00F9468B"/>
    <w:rsid w:val="00F95485"/>
    <w:rsid w:val="00F96F98"/>
    <w:rsid w:val="00FA2B00"/>
    <w:rsid w:val="00FB0C9A"/>
    <w:rsid w:val="00FB271B"/>
    <w:rsid w:val="00FB38B1"/>
    <w:rsid w:val="00FB3F06"/>
    <w:rsid w:val="00FB40D2"/>
    <w:rsid w:val="00FB4260"/>
    <w:rsid w:val="00FB4F0A"/>
    <w:rsid w:val="00FC1E55"/>
    <w:rsid w:val="00FC27CB"/>
    <w:rsid w:val="00FC36C8"/>
    <w:rsid w:val="00FC428B"/>
    <w:rsid w:val="00FC44EF"/>
    <w:rsid w:val="00FC49C8"/>
    <w:rsid w:val="00FC4C4C"/>
    <w:rsid w:val="00FC55FB"/>
    <w:rsid w:val="00FC588E"/>
    <w:rsid w:val="00FC6AD8"/>
    <w:rsid w:val="00FC750F"/>
    <w:rsid w:val="00FD01BA"/>
    <w:rsid w:val="00FD0EAA"/>
    <w:rsid w:val="00FD20BC"/>
    <w:rsid w:val="00FD39FF"/>
    <w:rsid w:val="00FD5AA3"/>
    <w:rsid w:val="00FD5C29"/>
    <w:rsid w:val="00FD63AE"/>
    <w:rsid w:val="00FD6619"/>
    <w:rsid w:val="00FD6C3C"/>
    <w:rsid w:val="00FD710F"/>
    <w:rsid w:val="00FD7327"/>
    <w:rsid w:val="00FE1F7C"/>
    <w:rsid w:val="00FE2620"/>
    <w:rsid w:val="00FE44DA"/>
    <w:rsid w:val="00FE471E"/>
    <w:rsid w:val="00FE4901"/>
    <w:rsid w:val="00FE6157"/>
    <w:rsid w:val="00FE6CE3"/>
    <w:rsid w:val="00FE74EC"/>
    <w:rsid w:val="00FF0F7D"/>
    <w:rsid w:val="00FF24FE"/>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163402281">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073773356">
      <w:bodyDiv w:val="1"/>
      <w:marLeft w:val="0"/>
      <w:marRight w:val="0"/>
      <w:marTop w:val="0"/>
      <w:marBottom w:val="0"/>
      <w:divBdr>
        <w:top w:val="none" w:sz="0" w:space="0" w:color="auto"/>
        <w:left w:val="none" w:sz="0" w:space="0" w:color="auto"/>
        <w:bottom w:val="none" w:sz="0" w:space="0" w:color="auto"/>
        <w:right w:val="none" w:sz="0" w:space="0" w:color="auto"/>
      </w:divBdr>
    </w:div>
    <w:div w:id="1095899724">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361932412">
      <w:bodyDiv w:val="1"/>
      <w:marLeft w:val="0"/>
      <w:marRight w:val="0"/>
      <w:marTop w:val="0"/>
      <w:marBottom w:val="0"/>
      <w:divBdr>
        <w:top w:val="none" w:sz="0" w:space="0" w:color="auto"/>
        <w:left w:val="none" w:sz="0" w:space="0" w:color="auto"/>
        <w:bottom w:val="none" w:sz="0" w:space="0" w:color="auto"/>
        <w:right w:val="none" w:sz="0" w:space="0" w:color="auto"/>
      </w:divBdr>
    </w:div>
    <w:div w:id="1409157069">
      <w:bodyDiv w:val="1"/>
      <w:marLeft w:val="0"/>
      <w:marRight w:val="0"/>
      <w:marTop w:val="0"/>
      <w:marBottom w:val="0"/>
      <w:divBdr>
        <w:top w:val="none" w:sz="0" w:space="0" w:color="auto"/>
        <w:left w:val="none" w:sz="0" w:space="0" w:color="auto"/>
        <w:bottom w:val="none" w:sz="0" w:space="0" w:color="auto"/>
        <w:right w:val="none" w:sz="0" w:space="0" w:color="auto"/>
      </w:divBdr>
    </w:div>
    <w:div w:id="1838498394">
      <w:bodyDiv w:val="1"/>
      <w:marLeft w:val="0"/>
      <w:marRight w:val="0"/>
      <w:marTop w:val="0"/>
      <w:marBottom w:val="0"/>
      <w:divBdr>
        <w:top w:val="none" w:sz="0" w:space="0" w:color="auto"/>
        <w:left w:val="none" w:sz="0" w:space="0" w:color="auto"/>
        <w:bottom w:val="none" w:sz="0" w:space="0" w:color="auto"/>
        <w:right w:val="none" w:sz="0" w:space="0" w:color="auto"/>
      </w:divBdr>
      <w:divsChild>
        <w:div w:id="2001613610">
          <w:marLeft w:val="0"/>
          <w:marRight w:val="0"/>
          <w:marTop w:val="0"/>
          <w:marBottom w:val="0"/>
          <w:divBdr>
            <w:top w:val="none" w:sz="0" w:space="0" w:color="auto"/>
            <w:left w:val="none" w:sz="0" w:space="0" w:color="auto"/>
            <w:bottom w:val="none" w:sz="0" w:space="0" w:color="auto"/>
            <w:right w:val="none" w:sz="0" w:space="0" w:color="auto"/>
          </w:divBdr>
        </w:div>
      </w:divsChild>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64788592">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 w:id="20831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0FE0-9B84-473A-A972-9D7CFA63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2952</Words>
  <Characters>16236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CJ-TLAX-LAP-22-01</cp:lastModifiedBy>
  <cp:revision>9</cp:revision>
  <cp:lastPrinted>2020-01-17T20:14:00Z</cp:lastPrinted>
  <dcterms:created xsi:type="dcterms:W3CDTF">2020-01-17T16:16:00Z</dcterms:created>
  <dcterms:modified xsi:type="dcterms:W3CDTF">2020-01-18T14:44:00Z</dcterms:modified>
</cp:coreProperties>
</file>