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6E4E0E" w:rsidRDefault="00637ADD" w:rsidP="006E4E0E">
      <w:pPr>
        <w:spacing w:line="480" w:lineRule="auto"/>
        <w:jc w:val="right"/>
        <w:rPr>
          <w:rFonts w:cstheme="minorHAnsi"/>
        </w:rPr>
      </w:pPr>
      <w:bookmarkStart w:id="0" w:name="_Hlk522110768"/>
      <w:r w:rsidRPr="006E4E0E">
        <w:rPr>
          <w:rFonts w:cstheme="minorHAnsi"/>
        </w:rPr>
        <w:t xml:space="preserve"> </w:t>
      </w:r>
      <w:r w:rsidR="00894CB9" w:rsidRPr="006E4E0E">
        <w:rPr>
          <w:rFonts w:cstheme="minorHAnsi"/>
        </w:rPr>
        <w:t xml:space="preserve"> </w:t>
      </w:r>
      <w:r w:rsidR="00846F9C" w:rsidRPr="006E4E0E">
        <w:rPr>
          <w:rFonts w:cstheme="minorHAnsi"/>
        </w:rPr>
        <w:tab/>
      </w:r>
      <w:bookmarkStart w:id="1" w:name="_Hlk528746835"/>
      <w:bookmarkStart w:id="2" w:name="_Hlk531765616"/>
      <w:bookmarkStart w:id="3" w:name="_Hlk522175838"/>
      <w:r w:rsidR="00846F9C" w:rsidRPr="006E4E0E">
        <w:rPr>
          <w:rFonts w:cstheme="minorHAnsi"/>
        </w:rPr>
        <w:t xml:space="preserve">ACTA NÚMERO: </w:t>
      </w:r>
      <w:r w:rsidR="00EB7770" w:rsidRPr="006E4E0E">
        <w:rPr>
          <w:rFonts w:cstheme="minorHAnsi"/>
        </w:rPr>
        <w:t>20</w:t>
      </w:r>
      <w:r w:rsidR="00846F9C" w:rsidRPr="006E4E0E">
        <w:rPr>
          <w:rFonts w:cstheme="minorHAnsi"/>
        </w:rPr>
        <w:t>/201</w:t>
      </w:r>
      <w:r w:rsidR="00F74EAE" w:rsidRPr="006E4E0E">
        <w:rPr>
          <w:rFonts w:cstheme="minorHAnsi"/>
        </w:rPr>
        <w:t>9</w:t>
      </w:r>
      <w:r w:rsidR="000B4AC1" w:rsidRPr="006E4E0E">
        <w:rPr>
          <w:rFonts w:cstheme="minorHAnsi"/>
        </w:rPr>
        <w:t>.</w:t>
      </w:r>
    </w:p>
    <w:p w:rsidR="00EB7770" w:rsidRPr="006E4E0E" w:rsidRDefault="00846F9C" w:rsidP="006E4E0E">
      <w:pPr>
        <w:spacing w:line="480" w:lineRule="auto"/>
        <w:jc w:val="both"/>
        <w:rPr>
          <w:rFonts w:cstheme="minorHAnsi"/>
          <w:b/>
          <w:bCs/>
        </w:rPr>
      </w:pPr>
      <w:r w:rsidRPr="006E4E0E">
        <w:rPr>
          <w:rFonts w:cstheme="minorHAnsi"/>
        </w:rPr>
        <w:t xml:space="preserve">ACTA DE SESIÓN </w:t>
      </w:r>
      <w:r w:rsidR="00015813" w:rsidRPr="006E4E0E">
        <w:rPr>
          <w:rFonts w:cstheme="minorHAnsi"/>
        </w:rPr>
        <w:t xml:space="preserve">ORDINARIA </w:t>
      </w:r>
      <w:r w:rsidRPr="006E4E0E">
        <w:rPr>
          <w:rFonts w:cstheme="minorHAnsi"/>
        </w:rPr>
        <w:t>PRIVADA DEL CONSEJO DE LA JUDICATURA DEL ESTADO DE TLAXCALA, CELEBRADA A LAS</w:t>
      </w:r>
      <w:r w:rsidR="006117FB" w:rsidRPr="006E4E0E">
        <w:rPr>
          <w:rFonts w:cstheme="minorHAnsi"/>
        </w:rPr>
        <w:t xml:space="preserve"> </w:t>
      </w:r>
      <w:r w:rsidR="00EB7770" w:rsidRPr="006E4E0E">
        <w:rPr>
          <w:rFonts w:cstheme="minorHAnsi"/>
        </w:rPr>
        <w:t>NUEVE</w:t>
      </w:r>
      <w:r w:rsidR="00FD2B61" w:rsidRPr="006E4E0E">
        <w:rPr>
          <w:rFonts w:cstheme="minorHAnsi"/>
        </w:rPr>
        <w:t xml:space="preserve"> </w:t>
      </w:r>
      <w:r w:rsidR="00B87CCD" w:rsidRPr="006E4E0E">
        <w:rPr>
          <w:rFonts w:cstheme="minorHAnsi"/>
        </w:rPr>
        <w:t>HORAS</w:t>
      </w:r>
      <w:r w:rsidR="008B3F61" w:rsidRPr="006E4E0E">
        <w:rPr>
          <w:rFonts w:cstheme="minorHAnsi"/>
        </w:rPr>
        <w:t xml:space="preserve"> </w:t>
      </w:r>
      <w:r w:rsidR="00EB7770" w:rsidRPr="006E4E0E">
        <w:rPr>
          <w:rFonts w:cstheme="minorHAnsi"/>
        </w:rPr>
        <w:t xml:space="preserve">CON TREINTA MINUTOS </w:t>
      </w:r>
      <w:r w:rsidR="00666F70" w:rsidRPr="006E4E0E">
        <w:rPr>
          <w:rFonts w:cstheme="minorHAnsi"/>
        </w:rPr>
        <w:t>DEL</w:t>
      </w:r>
      <w:r w:rsidR="00EB7770" w:rsidRPr="006E4E0E">
        <w:rPr>
          <w:rFonts w:cstheme="minorHAnsi"/>
        </w:rPr>
        <w:t xml:space="preserve"> DÍA VEINTISIETE </w:t>
      </w:r>
      <w:r w:rsidR="00337C7E" w:rsidRPr="006E4E0E">
        <w:rPr>
          <w:rFonts w:cstheme="minorHAnsi"/>
        </w:rPr>
        <w:t xml:space="preserve">DE MARZO </w:t>
      </w:r>
      <w:r w:rsidR="00E77A96" w:rsidRPr="006E4E0E">
        <w:rPr>
          <w:rFonts w:cstheme="minorHAnsi"/>
        </w:rPr>
        <w:t>DEL AÑO DOS MIL DIECINUEVE</w:t>
      </w:r>
      <w:r w:rsidRPr="006E4E0E">
        <w:rPr>
          <w:rFonts w:cstheme="minorHAnsi"/>
        </w:rPr>
        <w:t xml:space="preserve">, </w:t>
      </w:r>
      <w:bookmarkStart w:id="4" w:name="_Hlk1466780"/>
      <w:bookmarkStart w:id="5" w:name="_Hlk536701197"/>
      <w:bookmarkStart w:id="6" w:name="_Hlk526168473"/>
      <w:bookmarkEnd w:id="1"/>
      <w:bookmarkEnd w:id="2"/>
      <w:r w:rsidR="00FB2398" w:rsidRPr="006E4E0E">
        <w:rPr>
          <w:rFonts w:eastAsia="Batang" w:cstheme="minorHAnsi"/>
        </w:rPr>
        <w:t xml:space="preserve">EN LA SALA DE JUNTAS DE LA PRESIDENCIA DEL TRIBUNAL SUPERIOR DE JUSTICIA, </w:t>
      </w:r>
      <w:bookmarkStart w:id="7" w:name="_Hlk858505"/>
      <w:bookmarkStart w:id="8" w:name="_Hlk1476456"/>
      <w:bookmarkEnd w:id="4"/>
      <w:r w:rsidR="00EB7770" w:rsidRPr="006E4E0E">
        <w:rPr>
          <w:rFonts w:cstheme="minorHAnsi"/>
          <w:color w:val="000000"/>
        </w:rPr>
        <w:t>CON SEDE EN PALACIO DE JUSTICIA, EN LA CIUDAD DE TLAXCALA</w:t>
      </w:r>
      <w:r w:rsidR="00EB7770" w:rsidRPr="006E4E0E">
        <w:rPr>
          <w:rFonts w:cstheme="minorHAnsi"/>
        </w:rPr>
        <w:t>, TLAX., BAJO EL SIGUIENT</w:t>
      </w:r>
      <w:r w:rsidR="00EB7770" w:rsidRPr="006E4E0E">
        <w:rPr>
          <w:rFonts w:cstheme="minorHAnsi"/>
          <w:bCs/>
        </w:rPr>
        <w:t>E:</w:t>
      </w:r>
      <w:r w:rsidR="00EB7770" w:rsidRPr="006E4E0E">
        <w:rPr>
          <w:rFonts w:cstheme="minorHAnsi"/>
          <w:b/>
          <w:bCs/>
        </w:rPr>
        <w:t xml:space="preserve"> </w:t>
      </w:r>
    </w:p>
    <w:bookmarkEnd w:id="7"/>
    <w:p w:rsidR="00152E3B" w:rsidRPr="006E4E0E" w:rsidRDefault="00152E3B" w:rsidP="006E4E0E">
      <w:pPr>
        <w:spacing w:line="480" w:lineRule="auto"/>
        <w:jc w:val="center"/>
        <w:rPr>
          <w:rFonts w:cstheme="minorHAnsi"/>
          <w:b/>
          <w:bCs/>
          <w:color w:val="000000"/>
        </w:rPr>
      </w:pPr>
      <w:r w:rsidRPr="006E4E0E">
        <w:rPr>
          <w:rFonts w:cstheme="minorHAnsi"/>
          <w:b/>
          <w:bCs/>
          <w:color w:val="000000"/>
        </w:rPr>
        <w:t>ORDEN DEL DÍA:</w:t>
      </w:r>
    </w:p>
    <w:p w:rsidR="00EB7770" w:rsidRPr="006E4E0E" w:rsidRDefault="00EB7770" w:rsidP="006E4E0E">
      <w:pPr>
        <w:pStyle w:val="NormalWeb"/>
        <w:numPr>
          <w:ilvl w:val="0"/>
          <w:numId w:val="23"/>
        </w:numPr>
        <w:spacing w:before="0" w:beforeAutospacing="0" w:after="0" w:afterAutospacing="0" w:line="480" w:lineRule="auto"/>
        <w:ind w:left="1418"/>
        <w:jc w:val="both"/>
        <w:rPr>
          <w:rFonts w:asciiTheme="minorHAnsi" w:hAnsiTheme="minorHAnsi" w:cstheme="minorHAnsi"/>
          <w:color w:val="000000"/>
          <w:sz w:val="22"/>
          <w:szCs w:val="22"/>
        </w:rPr>
      </w:pPr>
      <w:r w:rsidRPr="006E4E0E">
        <w:rPr>
          <w:rFonts w:asciiTheme="minorHAnsi" w:hAnsiTheme="minorHAnsi" w:cstheme="minorHAnsi"/>
          <w:color w:val="000000"/>
          <w:sz w:val="22"/>
          <w:szCs w:val="22"/>
        </w:rPr>
        <w:t xml:space="preserve">Verificación del quórum. - - - - - - - - - - - - - - - - - - - - - - - - - - - - - - - - - - - - - - - </w:t>
      </w:r>
    </w:p>
    <w:p w:rsidR="00EB7770" w:rsidRPr="006E4E0E" w:rsidRDefault="00EB7770" w:rsidP="006E4E0E">
      <w:pPr>
        <w:pStyle w:val="NormalWeb"/>
        <w:numPr>
          <w:ilvl w:val="0"/>
          <w:numId w:val="23"/>
        </w:numPr>
        <w:spacing w:before="0" w:beforeAutospacing="0" w:after="0" w:afterAutospacing="0" w:line="480" w:lineRule="auto"/>
        <w:ind w:left="1418"/>
        <w:jc w:val="both"/>
        <w:rPr>
          <w:rFonts w:asciiTheme="minorHAnsi" w:hAnsiTheme="minorHAnsi" w:cstheme="minorHAnsi"/>
          <w:color w:val="000000"/>
          <w:sz w:val="22"/>
          <w:szCs w:val="22"/>
        </w:rPr>
      </w:pPr>
      <w:r w:rsidRPr="006E4E0E">
        <w:rPr>
          <w:rFonts w:asciiTheme="minorHAnsi" w:hAnsiTheme="minorHAnsi" w:cstheme="minorHAnsi"/>
          <w:color w:val="000000"/>
          <w:sz w:val="22"/>
          <w:szCs w:val="22"/>
        </w:rPr>
        <w:t xml:space="preserve">Análisis, discusión y determinación en su caso, del oficio número TES/146/2019, de fecha veintiséis de marzo del año dos mil diecinueve, signado por la Tesorera del Poder Judicial del Estado. - - - - - - - - - - - - - - - - - - </w:t>
      </w:r>
    </w:p>
    <w:p w:rsidR="00EB7770" w:rsidRPr="006E4E0E" w:rsidRDefault="00EB7770" w:rsidP="006E4E0E">
      <w:pPr>
        <w:pStyle w:val="NormalWeb"/>
        <w:numPr>
          <w:ilvl w:val="0"/>
          <w:numId w:val="23"/>
        </w:numPr>
        <w:spacing w:before="0" w:beforeAutospacing="0" w:after="0" w:afterAutospacing="0" w:line="480" w:lineRule="auto"/>
        <w:ind w:left="1418"/>
        <w:jc w:val="both"/>
        <w:rPr>
          <w:rFonts w:asciiTheme="minorHAnsi" w:hAnsiTheme="minorHAnsi" w:cstheme="minorHAnsi"/>
          <w:color w:val="000000"/>
          <w:sz w:val="22"/>
          <w:szCs w:val="22"/>
        </w:rPr>
      </w:pPr>
      <w:r w:rsidRPr="006E4E0E">
        <w:rPr>
          <w:rFonts w:asciiTheme="minorHAnsi" w:hAnsiTheme="minorHAnsi" w:cstheme="minorHAnsi"/>
          <w:color w:val="000000"/>
          <w:sz w:val="22"/>
          <w:szCs w:val="22"/>
        </w:rPr>
        <w:t xml:space="preserve">Determinación de adscripción y readscripción de personal diverso del </w:t>
      </w:r>
      <w:r w:rsidR="009B32F3" w:rsidRPr="006E4E0E">
        <w:rPr>
          <w:rFonts w:asciiTheme="minorHAnsi" w:hAnsiTheme="minorHAnsi" w:cstheme="minorHAnsi"/>
          <w:color w:val="000000"/>
          <w:sz w:val="22"/>
          <w:szCs w:val="22"/>
        </w:rPr>
        <w:t>Poder Judicial</w:t>
      </w:r>
      <w:r w:rsidRPr="006E4E0E">
        <w:rPr>
          <w:rFonts w:asciiTheme="minorHAnsi" w:hAnsiTheme="minorHAnsi" w:cstheme="minorHAnsi"/>
          <w:color w:val="000000"/>
          <w:sz w:val="22"/>
          <w:szCs w:val="22"/>
        </w:rPr>
        <w:t xml:space="preserve"> del Estado. - - - - - - - - - - - - - - - - - - - - - - - - - - - - - - - - - - - - - - - - - - - - </w:t>
      </w:r>
    </w:p>
    <w:p w:rsidR="00EB7770" w:rsidRPr="006E4E0E" w:rsidRDefault="00EB7770" w:rsidP="006E4E0E">
      <w:pPr>
        <w:pStyle w:val="NormalWeb"/>
        <w:numPr>
          <w:ilvl w:val="0"/>
          <w:numId w:val="23"/>
        </w:numPr>
        <w:spacing w:before="0" w:beforeAutospacing="0" w:after="0" w:afterAutospacing="0" w:line="480" w:lineRule="auto"/>
        <w:ind w:left="1418"/>
        <w:jc w:val="both"/>
        <w:rPr>
          <w:rFonts w:asciiTheme="minorHAnsi" w:hAnsiTheme="minorHAnsi" w:cstheme="minorHAnsi"/>
          <w:color w:val="000000"/>
          <w:sz w:val="22"/>
          <w:szCs w:val="22"/>
        </w:rPr>
      </w:pPr>
      <w:r w:rsidRPr="006E4E0E">
        <w:rPr>
          <w:rFonts w:asciiTheme="minorHAnsi" w:hAnsiTheme="minorHAnsi" w:cstheme="minorHAnsi"/>
          <w:color w:val="000000"/>
          <w:sz w:val="22"/>
          <w:szCs w:val="22"/>
        </w:rPr>
        <w:t>Asuntos generales. - - - - - - - - - - - - - - - - - - - - - - - - - - - - - - - - - - - - - - - - - - - -</w:t>
      </w:r>
    </w:p>
    <w:bookmarkEnd w:id="3"/>
    <w:bookmarkEnd w:id="5"/>
    <w:bookmarkEnd w:id="6"/>
    <w:bookmarkEnd w:id="8"/>
    <w:p w:rsidR="00152E3B" w:rsidRPr="006E4E0E" w:rsidRDefault="00152E3B" w:rsidP="006E4E0E">
      <w:pPr>
        <w:pStyle w:val="NormalWeb"/>
        <w:spacing w:before="0" w:beforeAutospacing="0" w:after="0" w:afterAutospacing="0" w:line="480" w:lineRule="auto"/>
        <w:jc w:val="both"/>
        <w:rPr>
          <w:rFonts w:asciiTheme="minorHAnsi" w:hAnsiTheme="minorHAnsi" w:cstheme="minorHAnsi"/>
          <w:color w:val="000000"/>
          <w:sz w:val="22"/>
          <w:szCs w:val="22"/>
        </w:rPr>
      </w:pPr>
    </w:p>
    <w:p w:rsidR="00836425" w:rsidRPr="006E4E0E" w:rsidRDefault="00FD2B61" w:rsidP="006E4E0E">
      <w:pPr>
        <w:pStyle w:val="NormalWeb"/>
        <w:spacing w:before="0" w:beforeAutospacing="0" w:after="0" w:afterAutospacing="0" w:line="480" w:lineRule="auto"/>
        <w:jc w:val="both"/>
        <w:rPr>
          <w:rFonts w:asciiTheme="minorHAnsi" w:hAnsiTheme="minorHAnsi" w:cstheme="minorHAnsi"/>
          <w:sz w:val="22"/>
          <w:szCs w:val="22"/>
        </w:rPr>
      </w:pPr>
      <w:r w:rsidRPr="006E4E0E">
        <w:rPr>
          <w:rFonts w:asciiTheme="minorHAnsi" w:hAnsiTheme="minorHAnsi" w:cstheme="minorHAnsi"/>
          <w:color w:val="000000"/>
          <w:sz w:val="22"/>
          <w:szCs w:val="22"/>
        </w:rPr>
        <w:t xml:space="preserve"> </w:t>
      </w:r>
      <w:r w:rsidR="00836425" w:rsidRPr="006E4E0E">
        <w:rPr>
          <w:rFonts w:asciiTheme="minorHAnsi" w:hAnsiTheme="minorHAnsi" w:cstheme="minorHAnsi"/>
          <w:sz w:val="22"/>
          <w:szCs w:val="22"/>
        </w:rPr>
        <w:t xml:space="preserve">ASISTENTES: - - - - - - - - - - - - - - - - - - - - - - - - - - - - - - - - - - - - - - - - - - - - - - - - - - - - </w:t>
      </w:r>
      <w:r w:rsidR="001A0591" w:rsidRPr="006E4E0E">
        <w:rPr>
          <w:rFonts w:asciiTheme="minorHAnsi" w:hAnsiTheme="minorHAnsi" w:cstheme="minorHAnsi"/>
          <w:sz w:val="22"/>
          <w:szCs w:val="22"/>
        </w:rPr>
        <w:t xml:space="preserve">- - - - - - - </w:t>
      </w:r>
      <w:r w:rsidR="00C978FE" w:rsidRPr="006E4E0E">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415E48" w:rsidRPr="006E4E0E" w:rsidTr="0034609A">
        <w:tc>
          <w:tcPr>
            <w:tcW w:w="6141" w:type="dxa"/>
            <w:hideMark/>
          </w:tcPr>
          <w:p w:rsidR="00836425" w:rsidRPr="006E4E0E" w:rsidRDefault="00836425" w:rsidP="006E4E0E">
            <w:pPr>
              <w:spacing w:line="480" w:lineRule="auto"/>
              <w:jc w:val="both"/>
              <w:rPr>
                <w:rFonts w:cstheme="minorHAnsi"/>
              </w:rPr>
            </w:pPr>
            <w:bookmarkStart w:id="9" w:name="_Hlk478713375"/>
            <w:r w:rsidRPr="006E4E0E">
              <w:rPr>
                <w:rFonts w:cstheme="minorHAnsi"/>
              </w:rPr>
              <w:t xml:space="preserve">Doctor Héctor Maldonado Bonilla, Magistrado Presidente del Consejo de la Judicatura del Estado de Tlaxcala. - - - - - - - - - - - </w:t>
            </w:r>
            <w:r w:rsidR="001A0591" w:rsidRPr="006E4E0E">
              <w:rPr>
                <w:rFonts w:cstheme="minorHAnsi"/>
              </w:rPr>
              <w:t xml:space="preserve">- - </w:t>
            </w:r>
            <w:r w:rsidR="002A460D" w:rsidRPr="006E4E0E">
              <w:rPr>
                <w:rFonts w:cstheme="minorHAnsi"/>
              </w:rPr>
              <w:t xml:space="preserve"> </w:t>
            </w:r>
            <w:r w:rsidR="001A0591" w:rsidRPr="006E4E0E">
              <w:rPr>
                <w:rFonts w:cstheme="minorHAnsi"/>
              </w:rPr>
              <w:t xml:space="preserve"> </w:t>
            </w:r>
            <w:r w:rsidR="00182720" w:rsidRPr="006E4E0E">
              <w:rPr>
                <w:rFonts w:cstheme="minorHAnsi"/>
              </w:rPr>
              <w:t xml:space="preserve"> </w:t>
            </w:r>
            <w:r w:rsidRPr="006E4E0E">
              <w:rPr>
                <w:rFonts w:cstheme="minorHAnsi"/>
              </w:rPr>
              <w:t xml:space="preserve"> </w:t>
            </w:r>
          </w:p>
        </w:tc>
        <w:tc>
          <w:tcPr>
            <w:tcW w:w="2132" w:type="dxa"/>
            <w:hideMark/>
          </w:tcPr>
          <w:p w:rsidR="00836425" w:rsidRPr="006E4E0E" w:rsidRDefault="00836425" w:rsidP="006E4E0E">
            <w:pPr>
              <w:spacing w:after="0" w:line="480" w:lineRule="auto"/>
              <w:jc w:val="both"/>
              <w:rPr>
                <w:rFonts w:cstheme="minorHAnsi"/>
              </w:rPr>
            </w:pPr>
            <w:r w:rsidRPr="006E4E0E">
              <w:rPr>
                <w:rFonts w:cstheme="minorHAnsi"/>
              </w:rPr>
              <w:t xml:space="preserve">- - - -- - - - - - - - - - - - </w:t>
            </w:r>
          </w:p>
          <w:p w:rsidR="00836425" w:rsidRPr="006E4E0E" w:rsidRDefault="00836425" w:rsidP="006E4E0E">
            <w:pPr>
              <w:spacing w:line="480" w:lineRule="auto"/>
              <w:jc w:val="both"/>
              <w:rPr>
                <w:rFonts w:cstheme="minorHAnsi"/>
              </w:rPr>
            </w:pPr>
            <w:r w:rsidRPr="006E4E0E">
              <w:rPr>
                <w:rFonts w:cstheme="minorHAnsi"/>
              </w:rPr>
              <w:t xml:space="preserve">Presente- - - - - - - - - </w:t>
            </w:r>
          </w:p>
        </w:tc>
      </w:tr>
      <w:tr w:rsidR="00415E48" w:rsidRPr="006E4E0E" w:rsidTr="0034609A">
        <w:tc>
          <w:tcPr>
            <w:tcW w:w="6141" w:type="dxa"/>
            <w:hideMark/>
          </w:tcPr>
          <w:p w:rsidR="00836425" w:rsidRPr="006E4E0E" w:rsidRDefault="00836425" w:rsidP="006E4E0E">
            <w:pPr>
              <w:spacing w:line="480" w:lineRule="auto"/>
              <w:jc w:val="both"/>
              <w:rPr>
                <w:rFonts w:cstheme="minorHAnsi"/>
              </w:rPr>
            </w:pPr>
            <w:r w:rsidRPr="006E4E0E">
              <w:rPr>
                <w:rFonts w:cstheme="minorHAnsi"/>
              </w:rPr>
              <w:t xml:space="preserve">Licenciada Martha Zenteno Ramírez, integrante del Consejo de la Judicatura del Estado de Tlaxcala.  - - - - -  - - - - - - -  - - - - - - - </w:t>
            </w:r>
            <w:r w:rsidR="001A0591" w:rsidRPr="006E4E0E">
              <w:rPr>
                <w:rFonts w:cstheme="minorHAnsi"/>
              </w:rPr>
              <w:t xml:space="preserve">- - </w:t>
            </w:r>
            <w:r w:rsidR="00C978FE" w:rsidRPr="006E4E0E">
              <w:rPr>
                <w:rFonts w:cstheme="minorHAnsi"/>
              </w:rPr>
              <w:t xml:space="preserve"> </w:t>
            </w:r>
            <w:r w:rsidR="001A0591" w:rsidRPr="006E4E0E">
              <w:rPr>
                <w:rFonts w:cstheme="minorHAnsi"/>
              </w:rPr>
              <w:t xml:space="preserve"> </w:t>
            </w:r>
            <w:r w:rsidR="002A460D" w:rsidRPr="006E4E0E">
              <w:rPr>
                <w:rFonts w:cstheme="minorHAnsi"/>
              </w:rPr>
              <w:t xml:space="preserve"> </w:t>
            </w:r>
            <w:r w:rsidR="001A0591" w:rsidRPr="006E4E0E">
              <w:rPr>
                <w:rFonts w:cstheme="minorHAnsi"/>
              </w:rPr>
              <w:t xml:space="preserve"> </w:t>
            </w:r>
          </w:p>
        </w:tc>
        <w:tc>
          <w:tcPr>
            <w:tcW w:w="2132" w:type="dxa"/>
            <w:hideMark/>
          </w:tcPr>
          <w:p w:rsidR="00836425" w:rsidRPr="006E4E0E" w:rsidRDefault="00836425" w:rsidP="006E4E0E">
            <w:pPr>
              <w:spacing w:after="0" w:line="480" w:lineRule="auto"/>
              <w:jc w:val="both"/>
              <w:rPr>
                <w:rFonts w:cstheme="minorHAnsi"/>
              </w:rPr>
            </w:pPr>
            <w:r w:rsidRPr="006E4E0E">
              <w:rPr>
                <w:rFonts w:cstheme="minorHAnsi"/>
              </w:rPr>
              <w:t xml:space="preserve">- - - -- - - - - - - - - - - - </w:t>
            </w:r>
          </w:p>
          <w:p w:rsidR="00836425" w:rsidRPr="006E4E0E" w:rsidRDefault="00836425" w:rsidP="006E4E0E">
            <w:pPr>
              <w:spacing w:line="480" w:lineRule="auto"/>
              <w:jc w:val="both"/>
              <w:rPr>
                <w:rFonts w:cstheme="minorHAnsi"/>
              </w:rPr>
            </w:pPr>
            <w:r w:rsidRPr="006E4E0E">
              <w:rPr>
                <w:rFonts w:cstheme="minorHAnsi"/>
              </w:rPr>
              <w:t xml:space="preserve">Presente   - - - - - - - -  </w:t>
            </w:r>
          </w:p>
        </w:tc>
      </w:tr>
      <w:tr w:rsidR="00415E48" w:rsidRPr="006E4E0E" w:rsidTr="0034609A">
        <w:tc>
          <w:tcPr>
            <w:tcW w:w="6141" w:type="dxa"/>
            <w:hideMark/>
          </w:tcPr>
          <w:p w:rsidR="00836425" w:rsidRPr="006E4E0E" w:rsidRDefault="00836425" w:rsidP="006E4E0E">
            <w:pPr>
              <w:spacing w:line="480" w:lineRule="auto"/>
              <w:jc w:val="both"/>
              <w:rPr>
                <w:rFonts w:cstheme="minorHAnsi"/>
              </w:rPr>
            </w:pPr>
            <w:r w:rsidRPr="006E4E0E">
              <w:rPr>
                <w:rFonts w:cstheme="minorHAnsi"/>
              </w:rPr>
              <w:t xml:space="preserve">Licenciada Leticia Caballero Muñoz, integrante del Consejo de la Judicatura del Estado de Tlaxcala.  - - - - - - - - - - - - - - - - - - - - </w:t>
            </w:r>
            <w:r w:rsidR="001A0591" w:rsidRPr="006E4E0E">
              <w:rPr>
                <w:rFonts w:cstheme="minorHAnsi"/>
              </w:rPr>
              <w:t xml:space="preserve">- - - </w:t>
            </w:r>
            <w:r w:rsidR="00C978FE" w:rsidRPr="006E4E0E">
              <w:rPr>
                <w:rFonts w:cstheme="minorHAnsi"/>
              </w:rPr>
              <w:t xml:space="preserve"> </w:t>
            </w:r>
            <w:r w:rsidR="001A0591" w:rsidRPr="006E4E0E">
              <w:rPr>
                <w:rFonts w:cstheme="minorHAnsi"/>
              </w:rPr>
              <w:t xml:space="preserve"> </w:t>
            </w:r>
          </w:p>
        </w:tc>
        <w:tc>
          <w:tcPr>
            <w:tcW w:w="2132" w:type="dxa"/>
            <w:hideMark/>
          </w:tcPr>
          <w:p w:rsidR="00836425" w:rsidRPr="006E4E0E" w:rsidRDefault="00836425" w:rsidP="006E4E0E">
            <w:pPr>
              <w:spacing w:after="0" w:line="480" w:lineRule="auto"/>
              <w:jc w:val="both"/>
              <w:rPr>
                <w:rFonts w:cstheme="minorHAnsi"/>
              </w:rPr>
            </w:pPr>
            <w:r w:rsidRPr="006E4E0E">
              <w:rPr>
                <w:rFonts w:cstheme="minorHAnsi"/>
              </w:rPr>
              <w:t xml:space="preserve">- - - -- - - - - - - - - - - - </w:t>
            </w:r>
          </w:p>
          <w:p w:rsidR="00836425" w:rsidRPr="006E4E0E" w:rsidRDefault="00486E2B" w:rsidP="006E4E0E">
            <w:pPr>
              <w:spacing w:line="480" w:lineRule="auto"/>
              <w:jc w:val="both"/>
              <w:rPr>
                <w:rFonts w:cstheme="minorHAnsi"/>
              </w:rPr>
            </w:pPr>
            <w:r w:rsidRPr="006E4E0E">
              <w:rPr>
                <w:rFonts w:cstheme="minorHAnsi"/>
              </w:rPr>
              <w:t>P</w:t>
            </w:r>
            <w:r w:rsidR="00DE0369" w:rsidRPr="006E4E0E">
              <w:rPr>
                <w:rFonts w:cstheme="minorHAnsi"/>
              </w:rPr>
              <w:t>resente</w:t>
            </w:r>
            <w:r w:rsidR="00836425" w:rsidRPr="006E4E0E">
              <w:rPr>
                <w:rFonts w:cstheme="minorHAnsi"/>
              </w:rPr>
              <w:t xml:space="preserve">- - - - - - - - - </w:t>
            </w:r>
          </w:p>
        </w:tc>
      </w:tr>
      <w:tr w:rsidR="00415E48" w:rsidRPr="006E4E0E" w:rsidTr="0034609A">
        <w:tc>
          <w:tcPr>
            <w:tcW w:w="6141" w:type="dxa"/>
          </w:tcPr>
          <w:p w:rsidR="00836425" w:rsidRPr="006E4E0E" w:rsidRDefault="00836425" w:rsidP="006E4E0E">
            <w:pPr>
              <w:spacing w:line="480" w:lineRule="auto"/>
              <w:jc w:val="both"/>
              <w:rPr>
                <w:rFonts w:cstheme="minorHAnsi"/>
              </w:rPr>
            </w:pPr>
            <w:r w:rsidRPr="006E4E0E">
              <w:rPr>
                <w:rFonts w:cstheme="minorHAnsi"/>
              </w:rPr>
              <w:t xml:space="preserve">Licenciado Álvaro García Moreno, integrante del Consejo de la Judicatura del Estado de Tlaxcala.  - - - - - - - - - - - - - - - - - - - - - - </w:t>
            </w:r>
            <w:r w:rsidR="001A0591" w:rsidRPr="006E4E0E">
              <w:rPr>
                <w:rFonts w:cstheme="minorHAnsi"/>
              </w:rPr>
              <w:t xml:space="preserve">- </w:t>
            </w:r>
          </w:p>
        </w:tc>
        <w:tc>
          <w:tcPr>
            <w:tcW w:w="2132" w:type="dxa"/>
          </w:tcPr>
          <w:p w:rsidR="00836425" w:rsidRPr="006E4E0E" w:rsidRDefault="00836425" w:rsidP="006E4E0E">
            <w:pPr>
              <w:spacing w:after="0" w:line="480" w:lineRule="auto"/>
              <w:jc w:val="both"/>
              <w:rPr>
                <w:rFonts w:cstheme="minorHAnsi"/>
              </w:rPr>
            </w:pPr>
            <w:r w:rsidRPr="006E4E0E">
              <w:rPr>
                <w:rFonts w:cstheme="minorHAnsi"/>
              </w:rPr>
              <w:t>- - - - - - - - - - - - - - - -</w:t>
            </w:r>
          </w:p>
          <w:p w:rsidR="00836425" w:rsidRPr="006E4E0E" w:rsidRDefault="009D77AD" w:rsidP="006E4E0E">
            <w:pPr>
              <w:spacing w:after="0" w:line="480" w:lineRule="auto"/>
              <w:jc w:val="both"/>
              <w:rPr>
                <w:rFonts w:cstheme="minorHAnsi"/>
              </w:rPr>
            </w:pPr>
            <w:r w:rsidRPr="006E4E0E">
              <w:rPr>
                <w:rFonts w:cstheme="minorHAnsi"/>
              </w:rPr>
              <w:t>Presente</w:t>
            </w:r>
            <w:r w:rsidR="00836425" w:rsidRPr="006E4E0E">
              <w:rPr>
                <w:rFonts w:cstheme="minorHAnsi"/>
              </w:rPr>
              <w:t xml:space="preserve"> - - - - - - - - </w:t>
            </w:r>
          </w:p>
        </w:tc>
      </w:tr>
      <w:tr w:rsidR="00415E48" w:rsidRPr="006E4E0E" w:rsidTr="0034609A">
        <w:tc>
          <w:tcPr>
            <w:tcW w:w="6141" w:type="dxa"/>
            <w:hideMark/>
          </w:tcPr>
          <w:p w:rsidR="00836425" w:rsidRPr="006E4E0E" w:rsidRDefault="00836425" w:rsidP="006E4E0E">
            <w:pPr>
              <w:spacing w:line="480" w:lineRule="auto"/>
              <w:jc w:val="both"/>
              <w:rPr>
                <w:rFonts w:cstheme="minorHAnsi"/>
              </w:rPr>
            </w:pPr>
            <w:r w:rsidRPr="006E4E0E">
              <w:rPr>
                <w:rFonts w:cstheme="minorHAnsi"/>
              </w:rPr>
              <w:t xml:space="preserve">Doctora Mildred Murbartián Aguilar, integrante del Consejo de la Judicatura del Estado de Tlaxcala. - - - - - - - - - - - - - - - - - - - </w:t>
            </w:r>
            <w:r w:rsidR="001A0591" w:rsidRPr="006E4E0E">
              <w:rPr>
                <w:rFonts w:cstheme="minorHAnsi"/>
              </w:rPr>
              <w:t xml:space="preserve">- - - </w:t>
            </w:r>
            <w:r w:rsidR="00C978FE" w:rsidRPr="006E4E0E">
              <w:rPr>
                <w:rFonts w:cstheme="minorHAnsi"/>
              </w:rPr>
              <w:t xml:space="preserve"> </w:t>
            </w:r>
            <w:r w:rsidR="001A0591" w:rsidRPr="006E4E0E">
              <w:rPr>
                <w:rFonts w:cstheme="minorHAnsi"/>
              </w:rPr>
              <w:t xml:space="preserve"> </w:t>
            </w:r>
            <w:r w:rsidR="002A460D" w:rsidRPr="006E4E0E">
              <w:rPr>
                <w:rFonts w:cstheme="minorHAnsi"/>
              </w:rPr>
              <w:t xml:space="preserve"> </w:t>
            </w:r>
            <w:r w:rsidRPr="006E4E0E">
              <w:rPr>
                <w:rFonts w:cstheme="minorHAnsi"/>
              </w:rPr>
              <w:t xml:space="preserve"> </w:t>
            </w:r>
            <w:r w:rsidR="00182720" w:rsidRPr="006E4E0E">
              <w:rPr>
                <w:rFonts w:cstheme="minorHAnsi"/>
              </w:rPr>
              <w:t xml:space="preserve"> </w:t>
            </w:r>
          </w:p>
        </w:tc>
        <w:tc>
          <w:tcPr>
            <w:tcW w:w="2132" w:type="dxa"/>
            <w:hideMark/>
          </w:tcPr>
          <w:p w:rsidR="00836425" w:rsidRPr="006E4E0E" w:rsidRDefault="009D77AD" w:rsidP="006E4E0E">
            <w:pPr>
              <w:spacing w:after="0" w:line="480" w:lineRule="auto"/>
              <w:jc w:val="both"/>
              <w:rPr>
                <w:rFonts w:cstheme="minorHAnsi"/>
              </w:rPr>
            </w:pPr>
            <w:r w:rsidRPr="006E4E0E">
              <w:rPr>
                <w:rFonts w:cstheme="minorHAnsi"/>
              </w:rPr>
              <w:t xml:space="preserve">Presente </w:t>
            </w:r>
            <w:r w:rsidR="007E520E" w:rsidRPr="006E4E0E">
              <w:rPr>
                <w:rFonts w:cstheme="minorHAnsi"/>
              </w:rPr>
              <w:t>-</w:t>
            </w:r>
            <w:r w:rsidR="00836425" w:rsidRPr="006E4E0E">
              <w:rPr>
                <w:rFonts w:cstheme="minorHAnsi"/>
              </w:rPr>
              <w:t xml:space="preserve"> </w:t>
            </w:r>
            <w:r w:rsidR="007E520E" w:rsidRPr="006E4E0E">
              <w:rPr>
                <w:rFonts w:cstheme="minorHAnsi"/>
              </w:rPr>
              <w:t>- -</w:t>
            </w:r>
            <w:r w:rsidR="00836425" w:rsidRPr="006E4E0E">
              <w:rPr>
                <w:rFonts w:cstheme="minorHAnsi"/>
              </w:rPr>
              <w:t xml:space="preserve"> - - - - - - - - - - - - - - - - - - - - -</w:t>
            </w:r>
          </w:p>
          <w:p w:rsidR="00DE0369" w:rsidRPr="006E4E0E" w:rsidRDefault="00DE0369" w:rsidP="006E4E0E">
            <w:pPr>
              <w:spacing w:after="0" w:line="480" w:lineRule="auto"/>
              <w:jc w:val="both"/>
              <w:rPr>
                <w:rFonts w:cstheme="minorHAnsi"/>
              </w:rPr>
            </w:pPr>
          </w:p>
        </w:tc>
      </w:tr>
      <w:bookmarkEnd w:id="9"/>
    </w:tbl>
    <w:p w:rsidR="006E4E0E" w:rsidRDefault="006E4E0E" w:rsidP="006E4E0E">
      <w:pPr>
        <w:spacing w:after="0" w:line="480" w:lineRule="auto"/>
        <w:jc w:val="both"/>
        <w:rPr>
          <w:rFonts w:cstheme="minorHAnsi"/>
        </w:rPr>
      </w:pPr>
    </w:p>
    <w:p w:rsidR="006E4E0E" w:rsidRPr="006E4E0E" w:rsidRDefault="006E4E0E" w:rsidP="006E4E0E">
      <w:pPr>
        <w:spacing w:after="0" w:line="480" w:lineRule="auto"/>
        <w:jc w:val="both"/>
        <w:rPr>
          <w:rFonts w:cstheme="minorHAnsi"/>
        </w:rPr>
      </w:pPr>
    </w:p>
    <w:p w:rsidR="006E4E0E" w:rsidRPr="006E4E0E" w:rsidRDefault="006E4E0E" w:rsidP="006E4E0E">
      <w:pPr>
        <w:spacing w:after="0" w:line="480" w:lineRule="auto"/>
        <w:jc w:val="both"/>
        <w:rPr>
          <w:rFonts w:cstheme="minorHAnsi"/>
        </w:rPr>
      </w:pPr>
    </w:p>
    <w:p w:rsidR="00836425" w:rsidRPr="006E4E0E" w:rsidRDefault="00DB6C79" w:rsidP="006E4E0E">
      <w:pPr>
        <w:spacing w:after="0" w:line="480" w:lineRule="auto"/>
        <w:jc w:val="both"/>
        <w:rPr>
          <w:rFonts w:cstheme="minorHAnsi"/>
        </w:rPr>
      </w:pPr>
      <w:r w:rsidRPr="006E4E0E">
        <w:rPr>
          <w:rFonts w:cstheme="minorHAnsi"/>
        </w:rPr>
        <w:lastRenderedPageBreak/>
        <w:t>D</w:t>
      </w:r>
      <w:r w:rsidR="00836425" w:rsidRPr="006E4E0E">
        <w:rPr>
          <w:rFonts w:cstheme="minorHAnsi"/>
        </w:rPr>
        <w:t xml:space="preserve">ECLARATORIA DE QUORUM. </w:t>
      </w:r>
    </w:p>
    <w:p w:rsidR="008B3F61" w:rsidRPr="006E4E0E" w:rsidRDefault="00197BD4" w:rsidP="006E4E0E">
      <w:pPr>
        <w:spacing w:after="0" w:line="480" w:lineRule="auto"/>
        <w:jc w:val="both"/>
        <w:rPr>
          <w:rFonts w:cstheme="minorHAnsi"/>
        </w:rPr>
      </w:pPr>
      <w:r w:rsidRPr="006E4E0E">
        <w:rPr>
          <w:rFonts w:cstheme="minorHAnsi"/>
        </w:rPr>
        <w:t xml:space="preserve">En uso de la palabra, la Secretaria Ejecutiva dijo: presidente, le informo que existe quórum legal para sesionar el día de hoy por encontrarse presentes </w:t>
      </w:r>
      <w:r w:rsidR="009D77AD" w:rsidRPr="006E4E0E">
        <w:rPr>
          <w:rFonts w:cstheme="minorHAnsi"/>
        </w:rPr>
        <w:t>los cinco</w:t>
      </w:r>
      <w:r w:rsidRPr="006E4E0E">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6E4E0E">
        <w:rPr>
          <w:rFonts w:cstheme="minorHAnsi"/>
        </w:rPr>
        <w:t xml:space="preserve">- - - - - - - - - - - - - - - - - - - - </w:t>
      </w:r>
      <w:r w:rsidR="008B3F61" w:rsidRPr="006E4E0E">
        <w:rPr>
          <w:rFonts w:cstheme="minorHAnsi"/>
        </w:rPr>
        <w:t>- -</w:t>
      </w:r>
    </w:p>
    <w:p w:rsidR="003023C4" w:rsidRPr="006E4E0E" w:rsidRDefault="002827AB" w:rsidP="006E4E0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0" w:name="_Hlk4588462"/>
      <w:r w:rsidRPr="006E4E0E">
        <w:rPr>
          <w:rFonts w:asciiTheme="minorHAnsi" w:eastAsia="Batang" w:hAnsiTheme="minorHAnsi" w:cstheme="minorHAnsi"/>
          <w:b/>
          <w:sz w:val="22"/>
          <w:szCs w:val="22"/>
        </w:rPr>
        <w:t>ACUERDO II/</w:t>
      </w:r>
      <w:r w:rsidR="00EB7770" w:rsidRPr="006E4E0E">
        <w:rPr>
          <w:rFonts w:asciiTheme="minorHAnsi" w:eastAsia="Batang" w:hAnsiTheme="minorHAnsi" w:cstheme="minorHAnsi"/>
          <w:b/>
          <w:sz w:val="22"/>
          <w:szCs w:val="22"/>
        </w:rPr>
        <w:t>20</w:t>
      </w:r>
      <w:r w:rsidRPr="006E4E0E">
        <w:rPr>
          <w:rFonts w:asciiTheme="minorHAnsi" w:eastAsia="Batang" w:hAnsiTheme="minorHAnsi" w:cstheme="minorHAnsi"/>
          <w:b/>
          <w:sz w:val="22"/>
          <w:szCs w:val="22"/>
        </w:rPr>
        <w:t xml:space="preserve">/2019. </w:t>
      </w:r>
      <w:r w:rsidR="00EB7770" w:rsidRPr="006E4E0E">
        <w:rPr>
          <w:rFonts w:asciiTheme="minorHAnsi" w:hAnsiTheme="minorHAnsi" w:cstheme="minorHAnsi"/>
          <w:b/>
          <w:color w:val="000000"/>
          <w:sz w:val="22"/>
          <w:szCs w:val="22"/>
        </w:rPr>
        <w:t xml:space="preserve">Oficio número TES/146/2019, de fecha veintiséis de marzo del año dos mil diecinueve, signado por la Tesorera del Poder Judicial del Estado. - - - - - - - </w:t>
      </w:r>
    </w:p>
    <w:p w:rsidR="00152E3B" w:rsidRPr="006E4E0E" w:rsidRDefault="00EB7770" w:rsidP="006E4E0E">
      <w:pPr>
        <w:pStyle w:val="NormalWeb"/>
        <w:spacing w:before="0" w:beforeAutospacing="0" w:after="0" w:afterAutospacing="0" w:line="480" w:lineRule="auto"/>
        <w:jc w:val="both"/>
        <w:rPr>
          <w:rFonts w:asciiTheme="minorHAnsi" w:hAnsiTheme="minorHAnsi" w:cstheme="minorHAnsi"/>
          <w:b/>
          <w:i/>
          <w:sz w:val="22"/>
          <w:szCs w:val="22"/>
        </w:rPr>
      </w:pPr>
      <w:r w:rsidRPr="006E4E0E">
        <w:rPr>
          <w:rFonts w:asciiTheme="minorHAnsi" w:hAnsiTheme="minorHAnsi" w:cstheme="minorHAnsi"/>
          <w:i/>
          <w:color w:val="000000"/>
          <w:sz w:val="22"/>
          <w:szCs w:val="22"/>
        </w:rPr>
        <w:t xml:space="preserve">Dada cuenta con el oficio número TES/146/2019, de fecha veintiséis de marzo del presente año, signado por la C.P. Lilian Rivera Nava, Tesorera del Poder Judicial del Estado, mediante el cual remite el pronóstico de ingresos de dos mil diecinueve y distribución de los recursos del Presupuesto de Egresos correspondiente al ejercicio dos mil diecinueve, conforme a las cifras autorizadas por el Congreso del Estado mediante Decreto 80, publicado en el Periódico Oficial del Gobierno del Estado de fecha </w:t>
      </w:r>
      <w:r w:rsidR="008C21A6" w:rsidRPr="006E4E0E">
        <w:rPr>
          <w:rFonts w:asciiTheme="minorHAnsi" w:hAnsiTheme="minorHAnsi" w:cstheme="minorHAnsi"/>
          <w:i/>
          <w:color w:val="000000"/>
          <w:sz w:val="22"/>
          <w:szCs w:val="22"/>
        </w:rPr>
        <w:t>treinta y uno de enero del año dos mil diecinueve</w:t>
      </w:r>
      <w:r w:rsidRPr="006E4E0E">
        <w:rPr>
          <w:rFonts w:asciiTheme="minorHAnsi" w:hAnsiTheme="minorHAnsi" w:cstheme="minorHAnsi"/>
          <w:i/>
          <w:color w:val="000000"/>
          <w:sz w:val="22"/>
          <w:szCs w:val="22"/>
        </w:rPr>
        <w:t xml:space="preserve">,  ingresos propios, Fondo ISR y Fondo Auxiliar para la Impartición de Justicia, constante </w:t>
      </w:r>
      <w:r w:rsidRPr="006E4E0E">
        <w:rPr>
          <w:rFonts w:asciiTheme="minorHAnsi" w:hAnsiTheme="minorHAnsi" w:cstheme="minorHAnsi"/>
          <w:i/>
          <w:sz w:val="22"/>
          <w:szCs w:val="22"/>
        </w:rPr>
        <w:t xml:space="preserve">de </w:t>
      </w:r>
      <w:r w:rsidR="008C21A6" w:rsidRPr="006E4E0E">
        <w:rPr>
          <w:rFonts w:asciiTheme="minorHAnsi" w:hAnsiTheme="minorHAnsi" w:cstheme="minorHAnsi"/>
          <w:i/>
          <w:sz w:val="22"/>
          <w:szCs w:val="22"/>
        </w:rPr>
        <w:t>cuarenta y un fojas</w:t>
      </w:r>
      <w:r w:rsidRPr="006E4E0E">
        <w:rPr>
          <w:rFonts w:asciiTheme="minorHAnsi" w:hAnsiTheme="minorHAnsi" w:cstheme="minorHAnsi"/>
          <w:i/>
          <w:sz w:val="22"/>
          <w:szCs w:val="22"/>
        </w:rPr>
        <w:t xml:space="preserve">, </w:t>
      </w:r>
      <w:r w:rsidRPr="006E4E0E">
        <w:rPr>
          <w:rFonts w:asciiTheme="minorHAnsi" w:hAnsiTheme="minorHAnsi" w:cstheme="minorHAnsi"/>
          <w:i/>
          <w:color w:val="000000"/>
          <w:sz w:val="22"/>
          <w:szCs w:val="22"/>
        </w:rPr>
        <w:t>así como el Presupuesto Basado en Resultados (PBR), Matriz de Indicadores de Resultados (MIR) y la integración financiera por Clasificador por rubro de ingreso (CRI), Clasificador por objeto del gasto (COG)</w:t>
      </w:r>
      <w:r w:rsidR="001414DB" w:rsidRPr="006E4E0E">
        <w:rPr>
          <w:rFonts w:asciiTheme="minorHAnsi" w:hAnsiTheme="minorHAnsi" w:cstheme="minorHAnsi"/>
          <w:i/>
          <w:color w:val="000000"/>
          <w:sz w:val="22"/>
          <w:szCs w:val="22"/>
        </w:rPr>
        <w:t xml:space="preserve">, </w:t>
      </w:r>
      <w:r w:rsidRPr="006E4E0E">
        <w:rPr>
          <w:rFonts w:asciiTheme="minorHAnsi" w:hAnsiTheme="minorHAnsi" w:cstheme="minorHAnsi"/>
          <w:i/>
          <w:color w:val="000000"/>
          <w:sz w:val="22"/>
          <w:szCs w:val="22"/>
        </w:rPr>
        <w:t xml:space="preserve"> fuente de financiamiento</w:t>
      </w:r>
      <w:r w:rsidR="005C0C53" w:rsidRPr="006E4E0E">
        <w:rPr>
          <w:rFonts w:asciiTheme="minorHAnsi" w:hAnsiTheme="minorHAnsi" w:cstheme="minorHAnsi"/>
          <w:i/>
          <w:color w:val="000000"/>
          <w:sz w:val="22"/>
          <w:szCs w:val="22"/>
        </w:rPr>
        <w:t>,</w:t>
      </w:r>
      <w:r w:rsidR="001414DB" w:rsidRPr="006E4E0E">
        <w:rPr>
          <w:rFonts w:asciiTheme="minorHAnsi" w:hAnsiTheme="minorHAnsi" w:cstheme="minorHAnsi"/>
          <w:i/>
          <w:color w:val="000000"/>
          <w:sz w:val="22"/>
          <w:szCs w:val="22"/>
        </w:rPr>
        <w:t xml:space="preserve"> la aplicación del remanente del ejercicio fiscal </w:t>
      </w:r>
      <w:r w:rsidR="005C0C53" w:rsidRPr="006E4E0E">
        <w:rPr>
          <w:rFonts w:asciiTheme="minorHAnsi" w:hAnsiTheme="minorHAnsi" w:cstheme="minorHAnsi"/>
          <w:i/>
          <w:color w:val="000000"/>
          <w:sz w:val="22"/>
          <w:szCs w:val="22"/>
        </w:rPr>
        <w:t>dos mil diecisiete y del remanente del ejercicio fiscal dos mil dieciocho</w:t>
      </w:r>
      <w:r w:rsidRPr="006E4E0E">
        <w:rPr>
          <w:rFonts w:asciiTheme="minorHAnsi" w:hAnsiTheme="minorHAnsi" w:cstheme="minorHAnsi"/>
          <w:i/>
          <w:color w:val="000000"/>
          <w:sz w:val="22"/>
          <w:szCs w:val="22"/>
        </w:rPr>
        <w:t xml:space="preserve">, constante de </w:t>
      </w:r>
      <w:r w:rsidRPr="006E4E0E">
        <w:rPr>
          <w:rFonts w:asciiTheme="minorHAnsi" w:hAnsiTheme="minorHAnsi" w:cstheme="minorHAnsi"/>
          <w:i/>
          <w:sz w:val="22"/>
          <w:szCs w:val="22"/>
        </w:rPr>
        <w:t xml:space="preserve">ciento </w:t>
      </w:r>
      <w:r w:rsidR="006019AB" w:rsidRPr="006E4E0E">
        <w:rPr>
          <w:rFonts w:asciiTheme="minorHAnsi" w:hAnsiTheme="minorHAnsi" w:cstheme="minorHAnsi"/>
          <w:i/>
          <w:sz w:val="22"/>
          <w:szCs w:val="22"/>
        </w:rPr>
        <w:t>veinte</w:t>
      </w:r>
      <w:r w:rsidR="008C21A6" w:rsidRPr="006E4E0E">
        <w:rPr>
          <w:rFonts w:asciiTheme="minorHAnsi" w:hAnsiTheme="minorHAnsi" w:cstheme="minorHAnsi"/>
          <w:i/>
          <w:sz w:val="22"/>
          <w:szCs w:val="22"/>
        </w:rPr>
        <w:t xml:space="preserve"> </w:t>
      </w:r>
      <w:r w:rsidRPr="006E4E0E">
        <w:rPr>
          <w:rFonts w:asciiTheme="minorHAnsi" w:hAnsiTheme="minorHAnsi" w:cstheme="minorHAnsi"/>
          <w:i/>
          <w:sz w:val="22"/>
          <w:szCs w:val="22"/>
        </w:rPr>
        <w:t>fojas</w:t>
      </w:r>
      <w:r w:rsidRPr="006E4E0E">
        <w:rPr>
          <w:rFonts w:asciiTheme="minorHAnsi" w:hAnsiTheme="minorHAnsi" w:cstheme="minorHAnsi"/>
          <w:i/>
          <w:color w:val="000000"/>
          <w:sz w:val="22"/>
          <w:szCs w:val="22"/>
        </w:rPr>
        <w:t>, con fundamento en los artículos 85 de la Constitución Política del Estado Libre y Soberano de Tlaxcala, 61 de la Ley Orgánica del Poder Judicial del Estado del Estado y 9 Fracción XVII del Reglamento del Consejo de la Judicatura del Estado de Tlaxcala, se aprueba el pronóstico de ingresos de dos mil dieci</w:t>
      </w:r>
      <w:r w:rsidR="0051119F" w:rsidRPr="006E4E0E">
        <w:rPr>
          <w:rFonts w:asciiTheme="minorHAnsi" w:hAnsiTheme="minorHAnsi" w:cstheme="minorHAnsi"/>
          <w:i/>
          <w:color w:val="000000"/>
          <w:sz w:val="22"/>
          <w:szCs w:val="22"/>
        </w:rPr>
        <w:t>nueve</w:t>
      </w:r>
      <w:r w:rsidRPr="006E4E0E">
        <w:rPr>
          <w:rFonts w:asciiTheme="minorHAnsi" w:hAnsiTheme="minorHAnsi" w:cstheme="minorHAnsi"/>
          <w:i/>
          <w:color w:val="000000"/>
          <w:sz w:val="22"/>
          <w:szCs w:val="22"/>
        </w:rPr>
        <w:t xml:space="preserve"> y la distribución de los recursos del Presupuesto de Egresos correspondiente al ejercicio dos mil dieci</w:t>
      </w:r>
      <w:r w:rsidR="0051119F" w:rsidRPr="006E4E0E">
        <w:rPr>
          <w:rFonts w:asciiTheme="minorHAnsi" w:hAnsiTheme="minorHAnsi" w:cstheme="minorHAnsi"/>
          <w:i/>
          <w:color w:val="000000"/>
          <w:sz w:val="22"/>
          <w:szCs w:val="22"/>
        </w:rPr>
        <w:t>nueve</w:t>
      </w:r>
      <w:r w:rsidRPr="006E4E0E">
        <w:rPr>
          <w:rFonts w:asciiTheme="minorHAnsi" w:hAnsiTheme="minorHAnsi" w:cstheme="minorHAnsi"/>
          <w:i/>
          <w:color w:val="000000"/>
          <w:sz w:val="22"/>
          <w:szCs w:val="22"/>
        </w:rPr>
        <w:t xml:space="preserve">, conforme a las cifras autorizadas por el Congreso del Estado mediante Decreto </w:t>
      </w:r>
      <w:r w:rsidR="008C21A6" w:rsidRPr="006E4E0E">
        <w:rPr>
          <w:rFonts w:asciiTheme="minorHAnsi" w:hAnsiTheme="minorHAnsi" w:cstheme="minorHAnsi"/>
          <w:i/>
          <w:color w:val="000000"/>
          <w:sz w:val="22"/>
          <w:szCs w:val="22"/>
        </w:rPr>
        <w:t>80</w:t>
      </w:r>
      <w:r w:rsidRPr="006E4E0E">
        <w:rPr>
          <w:rFonts w:asciiTheme="minorHAnsi" w:hAnsiTheme="minorHAnsi" w:cstheme="minorHAnsi"/>
          <w:i/>
          <w:color w:val="000000"/>
          <w:sz w:val="22"/>
          <w:szCs w:val="22"/>
        </w:rPr>
        <w:t xml:space="preserve">, publicado en el Periódico Oficial del Gobierno del Estado de fecha </w:t>
      </w:r>
      <w:r w:rsidR="008C21A6" w:rsidRPr="006E4E0E">
        <w:rPr>
          <w:rFonts w:asciiTheme="minorHAnsi" w:hAnsiTheme="minorHAnsi" w:cstheme="minorHAnsi"/>
          <w:i/>
          <w:color w:val="000000"/>
          <w:sz w:val="22"/>
          <w:szCs w:val="22"/>
        </w:rPr>
        <w:t>treinta y uno de enero del año dos diecinueve,</w:t>
      </w:r>
      <w:r w:rsidRPr="006E4E0E">
        <w:rPr>
          <w:rFonts w:asciiTheme="minorHAnsi" w:hAnsiTheme="minorHAnsi" w:cstheme="minorHAnsi"/>
          <w:i/>
          <w:color w:val="000000"/>
          <w:sz w:val="22"/>
          <w:szCs w:val="22"/>
        </w:rPr>
        <w:t xml:space="preserve"> ingresos propios, Fondo Impuesto Sobre la Renta y Fondo Auxiliar para la Impartición de Justicia, que consta de </w:t>
      </w:r>
      <w:r w:rsidR="008C21A6" w:rsidRPr="006E4E0E">
        <w:rPr>
          <w:rFonts w:asciiTheme="minorHAnsi" w:hAnsiTheme="minorHAnsi" w:cstheme="minorHAnsi"/>
          <w:i/>
          <w:color w:val="000000"/>
          <w:sz w:val="22"/>
          <w:szCs w:val="22"/>
        </w:rPr>
        <w:t>cuarenta y un fojas</w:t>
      </w:r>
      <w:r w:rsidRPr="006E4E0E">
        <w:rPr>
          <w:rFonts w:asciiTheme="minorHAnsi" w:hAnsiTheme="minorHAnsi" w:cstheme="minorHAnsi"/>
          <w:i/>
          <w:sz w:val="22"/>
          <w:szCs w:val="22"/>
        </w:rPr>
        <w:t xml:space="preserve">, así como </w:t>
      </w:r>
      <w:r w:rsidRPr="006E4E0E">
        <w:rPr>
          <w:rFonts w:asciiTheme="minorHAnsi" w:hAnsiTheme="minorHAnsi" w:cstheme="minorHAnsi"/>
          <w:i/>
          <w:color w:val="000000"/>
          <w:sz w:val="22"/>
          <w:szCs w:val="22"/>
        </w:rPr>
        <w:t xml:space="preserve">el Presupuesto Basado en Resultados (PBR), la Matriz de Indicadores de Resultados (MIR) y la integración financiera detallada por Clasificador por rubro de ingreso (CRI), Clasificador por </w:t>
      </w:r>
      <w:r w:rsidRPr="006E4E0E">
        <w:rPr>
          <w:rFonts w:asciiTheme="minorHAnsi" w:hAnsiTheme="minorHAnsi" w:cstheme="minorHAnsi"/>
          <w:i/>
          <w:color w:val="000000"/>
          <w:sz w:val="22"/>
          <w:szCs w:val="22"/>
        </w:rPr>
        <w:lastRenderedPageBreak/>
        <w:t xml:space="preserve">objeto del gasto (COG) </w:t>
      </w:r>
      <w:r w:rsidR="00585A0E" w:rsidRPr="006E4E0E">
        <w:rPr>
          <w:rFonts w:asciiTheme="minorHAnsi" w:hAnsiTheme="minorHAnsi" w:cstheme="minorHAnsi"/>
          <w:i/>
          <w:color w:val="000000"/>
          <w:sz w:val="22"/>
          <w:szCs w:val="22"/>
        </w:rPr>
        <w:t>), fuente de financiamiento, la aplicación del remanente del ejercicio fiscal dos mil diecisiete y del remanente del ejercicio fiscal dos mil dieciocho,</w:t>
      </w:r>
      <w:r w:rsidRPr="006E4E0E">
        <w:rPr>
          <w:rFonts w:asciiTheme="minorHAnsi" w:hAnsiTheme="minorHAnsi" w:cstheme="minorHAnsi"/>
          <w:i/>
          <w:color w:val="000000"/>
          <w:sz w:val="22"/>
          <w:szCs w:val="22"/>
        </w:rPr>
        <w:t xml:space="preserve"> constante de </w:t>
      </w:r>
      <w:r w:rsidRPr="006E4E0E">
        <w:rPr>
          <w:rFonts w:asciiTheme="minorHAnsi" w:hAnsiTheme="minorHAnsi" w:cstheme="minorHAnsi"/>
          <w:i/>
          <w:sz w:val="22"/>
          <w:szCs w:val="22"/>
        </w:rPr>
        <w:t xml:space="preserve">ciento </w:t>
      </w:r>
      <w:r w:rsidR="006019AB" w:rsidRPr="006E4E0E">
        <w:rPr>
          <w:rFonts w:asciiTheme="minorHAnsi" w:hAnsiTheme="minorHAnsi" w:cstheme="minorHAnsi"/>
          <w:i/>
          <w:sz w:val="22"/>
          <w:szCs w:val="22"/>
        </w:rPr>
        <w:t>veinte</w:t>
      </w:r>
      <w:r w:rsidR="00CB2491" w:rsidRPr="006E4E0E">
        <w:rPr>
          <w:rFonts w:asciiTheme="minorHAnsi" w:hAnsiTheme="minorHAnsi" w:cstheme="minorHAnsi"/>
          <w:i/>
          <w:sz w:val="22"/>
          <w:szCs w:val="22"/>
        </w:rPr>
        <w:t xml:space="preserve"> </w:t>
      </w:r>
      <w:r w:rsidRPr="006E4E0E">
        <w:rPr>
          <w:rFonts w:asciiTheme="minorHAnsi" w:hAnsiTheme="minorHAnsi" w:cstheme="minorHAnsi"/>
          <w:i/>
          <w:sz w:val="22"/>
          <w:szCs w:val="22"/>
        </w:rPr>
        <w:t>fojas.</w:t>
      </w:r>
      <w:r w:rsidRPr="006E4E0E">
        <w:rPr>
          <w:rFonts w:asciiTheme="minorHAnsi" w:hAnsiTheme="minorHAnsi" w:cstheme="minorHAnsi"/>
          <w:i/>
          <w:color w:val="000000"/>
          <w:sz w:val="22"/>
          <w:szCs w:val="22"/>
        </w:rPr>
        <w:t xml:space="preserve"> Comuníquese al Pleno del Tribunal Superior de Justicia del Estado, para efectos de su competencia, conforme con lo establecido en el artículo 25 Fracción X de la Ley Orgánica antes mencionada, así como a la Tesorería y Contraloría del Poder Judicial del Estado para su ejecución y control.</w:t>
      </w:r>
      <w:bookmarkEnd w:id="10"/>
      <w:r w:rsidRPr="006E4E0E">
        <w:rPr>
          <w:rFonts w:asciiTheme="minorHAnsi" w:hAnsiTheme="minorHAnsi" w:cstheme="minorHAnsi"/>
          <w:i/>
          <w:color w:val="000000"/>
          <w:sz w:val="22"/>
          <w:szCs w:val="22"/>
        </w:rPr>
        <w:t xml:space="preserve"> </w:t>
      </w:r>
      <w:r w:rsidRPr="006E4E0E">
        <w:rPr>
          <w:rFonts w:asciiTheme="minorHAnsi" w:hAnsiTheme="minorHAnsi" w:cstheme="minorHAnsi"/>
          <w:color w:val="000000"/>
          <w:sz w:val="22"/>
          <w:szCs w:val="22"/>
          <w:u w:val="single"/>
        </w:rPr>
        <w:t xml:space="preserve">APROBADO POR </w:t>
      </w:r>
      <w:r w:rsidR="006E4E0E" w:rsidRPr="006E4E0E">
        <w:rPr>
          <w:rFonts w:asciiTheme="minorHAnsi" w:hAnsiTheme="minorHAnsi" w:cstheme="minorHAnsi"/>
          <w:color w:val="000000"/>
          <w:sz w:val="22"/>
          <w:szCs w:val="22"/>
          <w:u w:val="single"/>
        </w:rPr>
        <w:t>UNANIMIDAD D</w:t>
      </w:r>
      <w:r w:rsidRPr="006E4E0E">
        <w:rPr>
          <w:rFonts w:asciiTheme="minorHAnsi" w:hAnsiTheme="minorHAnsi" w:cstheme="minorHAnsi"/>
          <w:color w:val="000000"/>
          <w:sz w:val="22"/>
          <w:szCs w:val="22"/>
          <w:u w:val="single"/>
        </w:rPr>
        <w:t>E VOTOS</w:t>
      </w:r>
      <w:r w:rsidRPr="006E4E0E">
        <w:rPr>
          <w:rFonts w:asciiTheme="minorHAnsi" w:hAnsiTheme="minorHAnsi" w:cstheme="minorHAnsi"/>
          <w:color w:val="000000"/>
          <w:sz w:val="22"/>
          <w:szCs w:val="22"/>
        </w:rPr>
        <w:t>.</w:t>
      </w:r>
      <w:r w:rsidRPr="006E4E0E">
        <w:rPr>
          <w:rFonts w:asciiTheme="minorHAnsi" w:hAnsiTheme="minorHAnsi" w:cstheme="minorHAnsi"/>
          <w:i/>
          <w:color w:val="000000"/>
          <w:sz w:val="22"/>
          <w:szCs w:val="22"/>
        </w:rPr>
        <w:t xml:space="preserve"> </w:t>
      </w:r>
      <w:r w:rsidR="006E4E0E" w:rsidRPr="006E4E0E">
        <w:rPr>
          <w:rFonts w:asciiTheme="minorHAnsi" w:hAnsiTheme="minorHAnsi" w:cstheme="minorHAnsi"/>
          <w:i/>
          <w:color w:val="000000"/>
          <w:sz w:val="22"/>
          <w:szCs w:val="22"/>
        </w:rPr>
        <w:t xml:space="preserve">- - - - - - - - - - - </w:t>
      </w:r>
    </w:p>
    <w:p w:rsidR="0081380C" w:rsidRPr="006E4E0E" w:rsidRDefault="0034031B" w:rsidP="006E4E0E">
      <w:pPr>
        <w:spacing w:line="480" w:lineRule="auto"/>
        <w:ind w:firstLine="708"/>
        <w:jc w:val="both"/>
        <w:rPr>
          <w:rFonts w:cstheme="minorHAnsi"/>
          <w:b/>
          <w:color w:val="000000"/>
        </w:rPr>
      </w:pPr>
      <w:bookmarkStart w:id="11" w:name="_Hlk2765345"/>
      <w:bookmarkStart w:id="12" w:name="_Hlk478557854"/>
      <w:r w:rsidRPr="006E4E0E">
        <w:rPr>
          <w:rFonts w:eastAsia="Batang" w:cstheme="minorHAnsi"/>
          <w:b/>
        </w:rPr>
        <w:t>A</w:t>
      </w:r>
      <w:r w:rsidR="00412803" w:rsidRPr="006E4E0E">
        <w:rPr>
          <w:rFonts w:eastAsia="Batang" w:cstheme="minorHAnsi"/>
          <w:b/>
        </w:rPr>
        <w:t xml:space="preserve">CUERDO </w:t>
      </w:r>
      <w:r w:rsidR="00EB7770" w:rsidRPr="006E4E0E">
        <w:rPr>
          <w:rFonts w:eastAsia="Batang" w:cstheme="minorHAnsi"/>
          <w:b/>
        </w:rPr>
        <w:t>III</w:t>
      </w:r>
      <w:r w:rsidR="00412803" w:rsidRPr="006E4E0E">
        <w:rPr>
          <w:rFonts w:eastAsia="Batang" w:cstheme="minorHAnsi"/>
          <w:b/>
        </w:rPr>
        <w:t>/</w:t>
      </w:r>
      <w:r w:rsidR="00EB7770" w:rsidRPr="006E4E0E">
        <w:rPr>
          <w:rFonts w:eastAsia="Batang" w:cstheme="minorHAnsi"/>
          <w:b/>
        </w:rPr>
        <w:t>20</w:t>
      </w:r>
      <w:r w:rsidR="00977FF8" w:rsidRPr="006E4E0E">
        <w:rPr>
          <w:rFonts w:eastAsia="Batang" w:cstheme="minorHAnsi"/>
          <w:b/>
        </w:rPr>
        <w:t>/</w:t>
      </w:r>
      <w:r w:rsidR="00412803" w:rsidRPr="006E4E0E">
        <w:rPr>
          <w:rFonts w:eastAsia="Batang" w:cstheme="minorHAnsi"/>
          <w:b/>
        </w:rPr>
        <w:t xml:space="preserve">2019. </w:t>
      </w:r>
      <w:r w:rsidR="00412803" w:rsidRPr="006E4E0E">
        <w:rPr>
          <w:rFonts w:cstheme="minorHAnsi"/>
          <w:b/>
          <w:color w:val="000000"/>
        </w:rPr>
        <w:t xml:space="preserve">DETERMINACIÓN DE ADSCRIPCIÓN Y READSCRIPCIÓN DE PERSONAL DIVERSO DEL PODER JUDICIAL DEL ESTADO. - - - - - - - - - - - - - - - - - - - - - - - - - - - </w:t>
      </w:r>
      <w:r w:rsidR="0018074A" w:rsidRPr="006E4E0E">
        <w:rPr>
          <w:rFonts w:cstheme="minorHAnsi"/>
          <w:b/>
          <w:color w:val="000000"/>
        </w:rPr>
        <w:t xml:space="preserve"> </w:t>
      </w:r>
      <w:r w:rsidR="00412803" w:rsidRPr="006E4E0E">
        <w:rPr>
          <w:rFonts w:cstheme="minorHAnsi"/>
          <w:b/>
          <w:color w:val="000000"/>
        </w:rPr>
        <w:t xml:space="preserve"> </w:t>
      </w:r>
    </w:p>
    <w:p w:rsidR="00D72A1B" w:rsidRPr="006E4E0E" w:rsidRDefault="00412803" w:rsidP="006E4E0E">
      <w:pPr>
        <w:tabs>
          <w:tab w:val="left" w:pos="567"/>
        </w:tabs>
        <w:spacing w:line="480" w:lineRule="auto"/>
        <w:jc w:val="both"/>
        <w:rPr>
          <w:rFonts w:eastAsia="Batang" w:cstheme="minorHAnsi"/>
        </w:rPr>
      </w:pPr>
      <w:bookmarkStart w:id="13" w:name="_Hlk1727362"/>
      <w:r w:rsidRPr="006E4E0E">
        <w:rPr>
          <w:rFonts w:eastAsia="Batang" w:cstheme="minorHAnsi"/>
        </w:rPr>
        <w:t>c</w:t>
      </w:r>
      <w:r w:rsidR="00D72A1B" w:rsidRPr="006E4E0E">
        <w:rPr>
          <w:rFonts w:eastAsia="Batang" w:cstheme="minorHAnsi"/>
        </w:rPr>
        <w:t>on fundamento en lo que establecen los artículos 61 y 68 fracción I de la Ley Orgánica del Poder Judicial del Estado, se determinan las adscripciones y readscripciones siguientes:</w:t>
      </w:r>
    </w:p>
    <w:bookmarkEnd w:id="13"/>
    <w:p w:rsidR="00D70FD8" w:rsidRPr="006E4E0E" w:rsidRDefault="00A055A1" w:rsidP="006E4E0E">
      <w:pPr>
        <w:pStyle w:val="Prrafodelista"/>
        <w:numPr>
          <w:ilvl w:val="0"/>
          <w:numId w:val="27"/>
        </w:numPr>
        <w:tabs>
          <w:tab w:val="left" w:pos="567"/>
        </w:tabs>
        <w:spacing w:line="480" w:lineRule="auto"/>
        <w:ind w:left="426"/>
        <w:jc w:val="both"/>
        <w:rPr>
          <w:rFonts w:asciiTheme="minorHAnsi" w:eastAsia="Batang" w:hAnsiTheme="minorHAnsi" w:cstheme="minorHAnsi"/>
          <w:sz w:val="22"/>
          <w:szCs w:val="22"/>
        </w:rPr>
      </w:pPr>
      <w:r w:rsidRPr="006E4E0E">
        <w:rPr>
          <w:rFonts w:asciiTheme="minorHAnsi" w:eastAsia="Batang" w:hAnsiTheme="minorHAnsi" w:cstheme="minorHAnsi"/>
          <w:sz w:val="22"/>
          <w:szCs w:val="22"/>
        </w:rPr>
        <w:t>R</w:t>
      </w:r>
      <w:r w:rsidR="00CA070D" w:rsidRPr="006E4E0E">
        <w:rPr>
          <w:rFonts w:asciiTheme="minorHAnsi" w:eastAsia="Batang" w:hAnsiTheme="minorHAnsi" w:cstheme="minorHAnsi"/>
          <w:sz w:val="22"/>
          <w:szCs w:val="22"/>
        </w:rPr>
        <w:t>especto de los vencimientos de c</w:t>
      </w:r>
      <w:r w:rsidRPr="006E4E0E">
        <w:rPr>
          <w:rFonts w:asciiTheme="minorHAnsi" w:eastAsia="Batang" w:hAnsiTheme="minorHAnsi" w:cstheme="minorHAnsi"/>
          <w:sz w:val="22"/>
          <w:szCs w:val="22"/>
        </w:rPr>
        <w:t xml:space="preserve">ontratos, interinatos y licencias: </w:t>
      </w:r>
    </w:p>
    <w:p w:rsidR="001C46B1" w:rsidRPr="00BC0A58" w:rsidRDefault="00CD0015"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BC0A58">
        <w:rPr>
          <w:rFonts w:asciiTheme="minorHAnsi" w:hAnsiTheme="minorHAnsi" w:cstheme="minorHAnsi"/>
          <w:i/>
          <w:color w:val="000000"/>
          <w:sz w:val="22"/>
          <w:szCs w:val="22"/>
          <w:lang w:eastAsia="es-MX"/>
        </w:rPr>
        <w:t xml:space="preserve">P.D. </w:t>
      </w:r>
      <w:r w:rsidR="007921DF" w:rsidRPr="00BC0A58">
        <w:rPr>
          <w:rFonts w:asciiTheme="minorHAnsi" w:hAnsiTheme="minorHAnsi" w:cstheme="minorHAnsi"/>
          <w:i/>
          <w:color w:val="000000"/>
          <w:sz w:val="22"/>
          <w:szCs w:val="22"/>
          <w:lang w:eastAsia="es-MX"/>
        </w:rPr>
        <w:t xml:space="preserve">María Teresa Flores González, </w:t>
      </w:r>
      <w:r w:rsidRPr="00BC0A58">
        <w:rPr>
          <w:rFonts w:asciiTheme="minorHAnsi" w:hAnsiTheme="minorHAnsi" w:cstheme="minorHAnsi"/>
          <w:i/>
          <w:color w:val="000000"/>
          <w:sz w:val="22"/>
          <w:szCs w:val="22"/>
          <w:lang w:eastAsia="es-MX"/>
        </w:rPr>
        <w:t>Mecanógrafa del Tribunal de Justicia Administrativa</w:t>
      </w:r>
      <w:r w:rsidR="007921DF" w:rsidRPr="00BC0A58">
        <w:rPr>
          <w:rFonts w:asciiTheme="minorHAnsi" w:hAnsiTheme="minorHAnsi" w:cstheme="minorHAnsi"/>
          <w:i/>
          <w:color w:val="000000"/>
          <w:sz w:val="22"/>
          <w:szCs w:val="22"/>
          <w:lang w:eastAsia="es-MX"/>
        </w:rPr>
        <w:t>, ve</w:t>
      </w:r>
      <w:r w:rsidRPr="00BC0A58">
        <w:rPr>
          <w:rFonts w:asciiTheme="minorHAnsi" w:hAnsiTheme="minorHAnsi" w:cstheme="minorHAnsi"/>
          <w:i/>
          <w:color w:val="000000"/>
          <w:sz w:val="22"/>
          <w:szCs w:val="22"/>
          <w:lang w:eastAsia="es-MX"/>
        </w:rPr>
        <w:t>nce</w:t>
      </w:r>
      <w:r w:rsidR="007921DF" w:rsidRPr="00BC0A58">
        <w:rPr>
          <w:rFonts w:asciiTheme="minorHAnsi" w:hAnsiTheme="minorHAnsi" w:cstheme="minorHAnsi"/>
          <w:i/>
          <w:color w:val="000000"/>
          <w:sz w:val="22"/>
          <w:szCs w:val="22"/>
          <w:lang w:eastAsia="es-MX"/>
        </w:rPr>
        <w:t xml:space="preserve"> su </w:t>
      </w:r>
      <w:r w:rsidRPr="00BC0A58">
        <w:rPr>
          <w:rFonts w:asciiTheme="minorHAnsi" w:hAnsiTheme="minorHAnsi" w:cstheme="minorHAnsi"/>
          <w:i/>
          <w:color w:val="000000"/>
          <w:sz w:val="22"/>
          <w:szCs w:val="22"/>
          <w:lang w:eastAsia="es-MX"/>
        </w:rPr>
        <w:t>interinato</w:t>
      </w:r>
      <w:r w:rsidR="007921DF" w:rsidRPr="00BC0A58">
        <w:rPr>
          <w:rFonts w:asciiTheme="minorHAnsi" w:hAnsiTheme="minorHAnsi" w:cstheme="minorHAnsi"/>
          <w:i/>
          <w:color w:val="000000"/>
          <w:sz w:val="22"/>
          <w:szCs w:val="22"/>
          <w:lang w:eastAsia="es-MX"/>
        </w:rPr>
        <w:t xml:space="preserve"> el treinta y uno de marzo del año en curso, </w:t>
      </w:r>
      <w:r w:rsidR="001C46B1" w:rsidRPr="00BC0A58">
        <w:rPr>
          <w:rFonts w:asciiTheme="minorHAnsi" w:hAnsiTheme="minorHAnsi" w:cstheme="minorHAnsi"/>
          <w:i/>
          <w:iCs/>
          <w:sz w:val="22"/>
          <w:szCs w:val="22"/>
          <w:lang w:eastAsia="es-MX"/>
        </w:rPr>
        <w:t>se determina renovarlo por tres meses más, con su misma categoría</w:t>
      </w:r>
      <w:r w:rsidR="00BC0A58">
        <w:rPr>
          <w:rFonts w:asciiTheme="minorHAnsi" w:hAnsiTheme="minorHAnsi" w:cstheme="minorHAnsi"/>
          <w:i/>
          <w:iCs/>
          <w:sz w:val="22"/>
          <w:szCs w:val="22"/>
          <w:lang w:eastAsia="es-MX"/>
        </w:rPr>
        <w:t xml:space="preserve">, </w:t>
      </w:r>
      <w:proofErr w:type="gramStart"/>
      <w:r w:rsidR="00BC0A58">
        <w:rPr>
          <w:rFonts w:asciiTheme="minorHAnsi" w:hAnsiTheme="minorHAnsi" w:cstheme="minorHAnsi"/>
          <w:i/>
          <w:iCs/>
          <w:sz w:val="22"/>
          <w:szCs w:val="22"/>
          <w:lang w:eastAsia="es-MX"/>
        </w:rPr>
        <w:t xml:space="preserve">adscripción </w:t>
      </w:r>
      <w:r w:rsidR="001C46B1" w:rsidRPr="00BC0A58">
        <w:rPr>
          <w:rFonts w:asciiTheme="minorHAnsi" w:hAnsiTheme="minorHAnsi" w:cstheme="minorHAnsi"/>
          <w:i/>
          <w:iCs/>
          <w:sz w:val="22"/>
          <w:szCs w:val="22"/>
          <w:lang w:eastAsia="es-MX"/>
        </w:rPr>
        <w:t xml:space="preserve"> y</w:t>
      </w:r>
      <w:proofErr w:type="gramEnd"/>
      <w:r w:rsidR="001C46B1" w:rsidRPr="00BC0A58">
        <w:rPr>
          <w:rFonts w:asciiTheme="minorHAnsi" w:hAnsiTheme="minorHAnsi" w:cstheme="minorHAnsi"/>
          <w:i/>
          <w:iCs/>
          <w:sz w:val="22"/>
          <w:szCs w:val="22"/>
          <w:lang w:eastAsia="es-MX"/>
        </w:rPr>
        <w:t xml:space="preserve"> sueldo.</w:t>
      </w:r>
    </w:p>
    <w:p w:rsidR="001C46B1" w:rsidRPr="00BC0A58" w:rsidRDefault="007921DF"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BC0A58">
        <w:rPr>
          <w:rFonts w:asciiTheme="minorHAnsi" w:hAnsiTheme="minorHAnsi" w:cstheme="minorHAnsi"/>
          <w:i/>
          <w:color w:val="000000"/>
          <w:sz w:val="22"/>
          <w:szCs w:val="22"/>
          <w:lang w:eastAsia="es-MX"/>
        </w:rPr>
        <w:t xml:space="preserve">Lucero Araceli Torres Cuatepotzo, </w:t>
      </w:r>
      <w:r w:rsidR="00CD0015" w:rsidRPr="00BC0A58">
        <w:rPr>
          <w:rFonts w:asciiTheme="minorHAnsi" w:hAnsiTheme="minorHAnsi" w:cstheme="minorHAnsi"/>
          <w:i/>
          <w:color w:val="000000"/>
          <w:sz w:val="22"/>
          <w:szCs w:val="22"/>
          <w:lang w:eastAsia="es-MX"/>
        </w:rPr>
        <w:t>Intendente del Tribunal de Justicia Administrativa</w:t>
      </w:r>
      <w:r w:rsidRPr="00BC0A58">
        <w:rPr>
          <w:rFonts w:asciiTheme="minorHAnsi" w:hAnsiTheme="minorHAnsi" w:cstheme="minorHAnsi"/>
          <w:i/>
          <w:color w:val="000000"/>
          <w:sz w:val="22"/>
          <w:szCs w:val="22"/>
          <w:lang w:eastAsia="es-MX"/>
        </w:rPr>
        <w:t>, v</w:t>
      </w:r>
      <w:r w:rsidR="00CD0015" w:rsidRPr="00BC0A58">
        <w:rPr>
          <w:rFonts w:asciiTheme="minorHAnsi" w:hAnsiTheme="minorHAnsi" w:cstheme="minorHAnsi"/>
          <w:i/>
          <w:color w:val="000000"/>
          <w:sz w:val="22"/>
          <w:szCs w:val="22"/>
          <w:lang w:eastAsia="es-MX"/>
        </w:rPr>
        <w:t xml:space="preserve">ence </w:t>
      </w:r>
      <w:r w:rsidR="006E4E0E" w:rsidRPr="00BC0A58">
        <w:rPr>
          <w:rFonts w:asciiTheme="minorHAnsi" w:hAnsiTheme="minorHAnsi" w:cstheme="minorHAnsi"/>
          <w:i/>
          <w:color w:val="000000"/>
          <w:sz w:val="22"/>
          <w:szCs w:val="22"/>
          <w:lang w:eastAsia="es-MX"/>
        </w:rPr>
        <w:t>i</w:t>
      </w:r>
      <w:r w:rsidR="00CD0015" w:rsidRPr="00BC0A58">
        <w:rPr>
          <w:rFonts w:asciiTheme="minorHAnsi" w:hAnsiTheme="minorHAnsi" w:cstheme="minorHAnsi"/>
          <w:i/>
          <w:color w:val="000000"/>
          <w:sz w:val="22"/>
          <w:szCs w:val="22"/>
          <w:lang w:eastAsia="es-MX"/>
        </w:rPr>
        <w:t>nt</w:t>
      </w:r>
      <w:r w:rsidRPr="00BC0A58">
        <w:rPr>
          <w:rFonts w:asciiTheme="minorHAnsi" w:hAnsiTheme="minorHAnsi" w:cstheme="minorHAnsi"/>
          <w:i/>
          <w:color w:val="000000"/>
          <w:sz w:val="22"/>
          <w:szCs w:val="22"/>
          <w:lang w:eastAsia="es-MX"/>
        </w:rPr>
        <w:t>e</w:t>
      </w:r>
      <w:r w:rsidR="00CD0015" w:rsidRPr="00BC0A58">
        <w:rPr>
          <w:rFonts w:asciiTheme="minorHAnsi" w:hAnsiTheme="minorHAnsi" w:cstheme="minorHAnsi"/>
          <w:i/>
          <w:color w:val="000000"/>
          <w:sz w:val="22"/>
          <w:szCs w:val="22"/>
          <w:lang w:eastAsia="es-MX"/>
        </w:rPr>
        <w:t>r</w:t>
      </w:r>
      <w:r w:rsidRPr="00BC0A58">
        <w:rPr>
          <w:rFonts w:asciiTheme="minorHAnsi" w:hAnsiTheme="minorHAnsi" w:cstheme="minorHAnsi"/>
          <w:i/>
          <w:color w:val="000000"/>
          <w:sz w:val="22"/>
          <w:szCs w:val="22"/>
          <w:lang w:eastAsia="es-MX"/>
        </w:rPr>
        <w:t>inato el treinta y uno de marzo del año</w:t>
      </w:r>
      <w:r w:rsidR="00BC0A58">
        <w:rPr>
          <w:rFonts w:asciiTheme="minorHAnsi" w:hAnsiTheme="minorHAnsi" w:cstheme="minorHAnsi"/>
          <w:i/>
          <w:color w:val="000000"/>
          <w:sz w:val="22"/>
          <w:szCs w:val="22"/>
          <w:lang w:eastAsia="es-MX"/>
        </w:rPr>
        <w:t xml:space="preserve"> en curso</w:t>
      </w:r>
      <w:r w:rsidRPr="00BC0A58">
        <w:rPr>
          <w:rFonts w:asciiTheme="minorHAnsi" w:hAnsiTheme="minorHAnsi" w:cstheme="minorHAnsi"/>
          <w:i/>
          <w:color w:val="000000"/>
          <w:sz w:val="22"/>
          <w:szCs w:val="22"/>
          <w:lang w:eastAsia="es-MX"/>
        </w:rPr>
        <w:t xml:space="preserve">, </w:t>
      </w:r>
      <w:r w:rsidR="001C46B1" w:rsidRPr="00BC0A58">
        <w:rPr>
          <w:rFonts w:asciiTheme="minorHAnsi" w:hAnsiTheme="minorHAnsi" w:cstheme="minorHAnsi"/>
          <w:i/>
          <w:iCs/>
          <w:sz w:val="22"/>
          <w:szCs w:val="22"/>
          <w:lang w:eastAsia="es-MX"/>
        </w:rPr>
        <w:t>se determina renovarlo por tres meses más, con su misma categoría</w:t>
      </w:r>
      <w:r w:rsidR="006E4E0E" w:rsidRPr="00BC0A58">
        <w:rPr>
          <w:rFonts w:asciiTheme="minorHAnsi" w:hAnsiTheme="minorHAnsi" w:cstheme="minorHAnsi"/>
          <w:i/>
          <w:iCs/>
          <w:sz w:val="22"/>
          <w:szCs w:val="22"/>
          <w:lang w:eastAsia="es-MX"/>
        </w:rPr>
        <w:t xml:space="preserve">, </w:t>
      </w:r>
      <w:r w:rsidR="00BC0A58" w:rsidRPr="00BC0A58">
        <w:rPr>
          <w:rFonts w:asciiTheme="minorHAnsi" w:hAnsiTheme="minorHAnsi" w:cstheme="minorHAnsi"/>
          <w:i/>
          <w:iCs/>
          <w:sz w:val="22"/>
          <w:szCs w:val="22"/>
          <w:lang w:eastAsia="es-MX"/>
        </w:rPr>
        <w:t>adscripción y</w:t>
      </w:r>
      <w:r w:rsidR="001C46B1" w:rsidRPr="00BC0A58">
        <w:rPr>
          <w:rFonts w:asciiTheme="minorHAnsi" w:hAnsiTheme="minorHAnsi" w:cstheme="minorHAnsi"/>
          <w:i/>
          <w:iCs/>
          <w:sz w:val="22"/>
          <w:szCs w:val="22"/>
          <w:lang w:eastAsia="es-MX"/>
        </w:rPr>
        <w:t xml:space="preserve"> sueldo.</w:t>
      </w:r>
    </w:p>
    <w:p w:rsidR="006E4E0E" w:rsidRPr="006E4E0E" w:rsidRDefault="001C46B1"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6E4E0E">
        <w:rPr>
          <w:rFonts w:asciiTheme="minorHAnsi" w:hAnsiTheme="minorHAnsi" w:cstheme="minorHAnsi"/>
          <w:i/>
          <w:iCs/>
          <w:sz w:val="22"/>
          <w:szCs w:val="22"/>
          <w:lang w:eastAsia="es-MX"/>
        </w:rPr>
        <w:t xml:space="preserve">Licenciado Agustín Sánchez Rodríguez, </w:t>
      </w:r>
      <w:r w:rsidRPr="006E4E0E">
        <w:rPr>
          <w:rFonts w:asciiTheme="minorHAnsi" w:hAnsiTheme="minorHAnsi" w:cstheme="minorHAnsi"/>
          <w:i/>
          <w:sz w:val="22"/>
          <w:szCs w:val="22"/>
        </w:rPr>
        <w:t xml:space="preserve">encargado de la Secretaría Técnica de la Comisión de Disciplina, </w:t>
      </w:r>
      <w:r w:rsidR="006E4E0E" w:rsidRPr="006E4E0E">
        <w:rPr>
          <w:rFonts w:asciiTheme="minorHAnsi" w:hAnsiTheme="minorHAnsi" w:cstheme="minorHAnsi"/>
          <w:i/>
          <w:color w:val="000000"/>
          <w:sz w:val="22"/>
          <w:szCs w:val="22"/>
          <w:lang w:eastAsia="es-MX"/>
        </w:rPr>
        <w:t>vence interinato el treinta y uno de marzo del</w:t>
      </w:r>
      <w:r w:rsidR="00BC0A58">
        <w:rPr>
          <w:rFonts w:asciiTheme="minorHAnsi" w:hAnsiTheme="minorHAnsi" w:cstheme="minorHAnsi"/>
          <w:i/>
          <w:color w:val="000000"/>
          <w:sz w:val="22"/>
          <w:szCs w:val="22"/>
          <w:lang w:eastAsia="es-MX"/>
        </w:rPr>
        <w:t xml:space="preserve"> año dos mil diecinueve</w:t>
      </w:r>
      <w:r w:rsidR="006E4E0E" w:rsidRPr="006E4E0E">
        <w:rPr>
          <w:rFonts w:asciiTheme="minorHAnsi" w:hAnsiTheme="minorHAnsi" w:cstheme="minorHAnsi"/>
          <w:i/>
          <w:color w:val="000000"/>
          <w:sz w:val="22"/>
          <w:szCs w:val="22"/>
          <w:lang w:eastAsia="es-MX"/>
        </w:rPr>
        <w:t xml:space="preserve">, </w:t>
      </w:r>
      <w:r w:rsidR="006E4E0E" w:rsidRPr="006E4E0E">
        <w:rPr>
          <w:rFonts w:asciiTheme="minorHAnsi" w:hAnsiTheme="minorHAnsi" w:cstheme="minorHAnsi"/>
          <w:i/>
          <w:iCs/>
          <w:sz w:val="22"/>
          <w:szCs w:val="22"/>
          <w:lang w:eastAsia="es-MX"/>
        </w:rPr>
        <w:t>se determina renovarlo por tres meses más, con su misma categoría, adscripción y sueldo.</w:t>
      </w:r>
    </w:p>
    <w:p w:rsidR="006E4E0E" w:rsidRPr="006E4E0E" w:rsidRDefault="006E4E0E"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6E4E0E">
        <w:rPr>
          <w:rFonts w:asciiTheme="minorHAnsi" w:hAnsiTheme="minorHAnsi" w:cstheme="minorHAnsi"/>
          <w:color w:val="000000"/>
          <w:sz w:val="22"/>
          <w:szCs w:val="22"/>
          <w:lang w:eastAsia="es-MX"/>
        </w:rPr>
        <w:t>Simón Gutiérrez Cordero</w:t>
      </w:r>
      <w:r w:rsidR="001C46B1" w:rsidRPr="006E4E0E">
        <w:rPr>
          <w:rFonts w:asciiTheme="minorHAnsi" w:hAnsiTheme="minorHAnsi" w:cstheme="minorHAnsi"/>
          <w:color w:val="000000"/>
          <w:sz w:val="22"/>
          <w:szCs w:val="22"/>
          <w:lang w:eastAsia="es-MX"/>
        </w:rPr>
        <w:t xml:space="preserve">, </w:t>
      </w:r>
      <w:r w:rsidR="00CD0015" w:rsidRPr="006E4E0E">
        <w:rPr>
          <w:rFonts w:asciiTheme="minorHAnsi" w:hAnsiTheme="minorHAnsi" w:cstheme="minorHAnsi"/>
          <w:color w:val="000000"/>
          <w:sz w:val="22"/>
          <w:szCs w:val="22"/>
          <w:lang w:eastAsia="es-MX"/>
        </w:rPr>
        <w:t>Auxiliar de Mantenimiento de la Secretaría Ejecutiva</w:t>
      </w:r>
      <w:r w:rsidR="001C46B1" w:rsidRPr="006E4E0E">
        <w:rPr>
          <w:rFonts w:asciiTheme="minorHAnsi" w:hAnsiTheme="minorHAnsi" w:cstheme="minorHAnsi"/>
          <w:color w:val="000000"/>
          <w:sz w:val="22"/>
          <w:szCs w:val="22"/>
          <w:lang w:eastAsia="es-MX"/>
        </w:rPr>
        <w:t xml:space="preserve">, </w:t>
      </w:r>
      <w:r w:rsidRPr="006E4E0E">
        <w:rPr>
          <w:rFonts w:asciiTheme="minorHAnsi" w:hAnsiTheme="minorHAnsi" w:cstheme="minorHAnsi"/>
          <w:i/>
          <w:color w:val="000000"/>
          <w:sz w:val="22"/>
          <w:szCs w:val="22"/>
          <w:lang w:eastAsia="es-MX"/>
        </w:rPr>
        <w:t>vence interinato el treinta y uno de marzo del año</w:t>
      </w:r>
      <w:r w:rsidR="00BC0A58">
        <w:rPr>
          <w:rFonts w:asciiTheme="minorHAnsi" w:hAnsiTheme="minorHAnsi" w:cstheme="minorHAnsi"/>
          <w:i/>
          <w:color w:val="000000"/>
          <w:sz w:val="22"/>
          <w:szCs w:val="22"/>
          <w:lang w:eastAsia="es-MX"/>
        </w:rPr>
        <w:t xml:space="preserve"> que transcurre</w:t>
      </w:r>
      <w:r w:rsidRPr="006E4E0E">
        <w:rPr>
          <w:rFonts w:asciiTheme="minorHAnsi" w:hAnsiTheme="minorHAnsi" w:cstheme="minorHAnsi"/>
          <w:i/>
          <w:color w:val="000000"/>
          <w:sz w:val="22"/>
          <w:szCs w:val="22"/>
          <w:lang w:eastAsia="es-MX"/>
        </w:rPr>
        <w:t xml:space="preserve">, </w:t>
      </w:r>
      <w:r w:rsidRPr="006E4E0E">
        <w:rPr>
          <w:rFonts w:asciiTheme="minorHAnsi" w:hAnsiTheme="minorHAnsi" w:cstheme="minorHAnsi"/>
          <w:i/>
          <w:iCs/>
          <w:sz w:val="22"/>
          <w:szCs w:val="22"/>
          <w:lang w:eastAsia="es-MX"/>
        </w:rPr>
        <w:t>se determina renovarlo por tres meses más, con su misma categoría, adscripción y sueldo.</w:t>
      </w:r>
    </w:p>
    <w:p w:rsidR="001C46B1" w:rsidRPr="006E4E0E" w:rsidRDefault="001C46B1"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6E4E0E">
        <w:rPr>
          <w:rFonts w:asciiTheme="minorHAnsi" w:hAnsiTheme="minorHAnsi" w:cstheme="minorHAnsi"/>
          <w:color w:val="000000"/>
          <w:sz w:val="22"/>
          <w:szCs w:val="22"/>
          <w:lang w:eastAsia="es-MX"/>
        </w:rPr>
        <w:t xml:space="preserve">P. </w:t>
      </w:r>
      <w:r w:rsidRPr="006E4E0E">
        <w:rPr>
          <w:rFonts w:asciiTheme="minorHAnsi" w:hAnsiTheme="minorHAnsi" w:cstheme="minorHAnsi"/>
          <w:i/>
          <w:color w:val="000000"/>
          <w:sz w:val="22"/>
          <w:szCs w:val="22"/>
          <w:lang w:eastAsia="es-MX"/>
        </w:rPr>
        <w:t>L. en Adm</w:t>
      </w:r>
      <w:r w:rsidR="00013B24" w:rsidRPr="006E4E0E">
        <w:rPr>
          <w:rFonts w:asciiTheme="minorHAnsi" w:hAnsiTheme="minorHAnsi" w:cstheme="minorHAnsi"/>
          <w:i/>
          <w:color w:val="000000"/>
          <w:sz w:val="22"/>
          <w:szCs w:val="22"/>
          <w:lang w:eastAsia="es-MX"/>
        </w:rPr>
        <w:t>inistración</w:t>
      </w:r>
      <w:r w:rsidRPr="006E4E0E">
        <w:rPr>
          <w:rFonts w:asciiTheme="minorHAnsi" w:hAnsiTheme="minorHAnsi" w:cstheme="minorHAnsi"/>
          <w:i/>
          <w:color w:val="000000"/>
          <w:sz w:val="22"/>
          <w:szCs w:val="22"/>
          <w:lang w:eastAsia="es-MX"/>
        </w:rPr>
        <w:t xml:space="preserve"> Andrea Andrade Torres, </w:t>
      </w:r>
      <w:r w:rsidR="00CD0015" w:rsidRPr="006E4E0E">
        <w:rPr>
          <w:rFonts w:asciiTheme="minorHAnsi" w:hAnsiTheme="minorHAnsi" w:cstheme="minorHAnsi"/>
          <w:i/>
          <w:color w:val="000000"/>
          <w:sz w:val="22"/>
          <w:szCs w:val="22"/>
          <w:lang w:eastAsia="es-MX"/>
        </w:rPr>
        <w:t xml:space="preserve">Mecanógrafa </w:t>
      </w:r>
      <w:r w:rsidRPr="006E4E0E">
        <w:rPr>
          <w:rFonts w:asciiTheme="minorHAnsi" w:hAnsiTheme="minorHAnsi" w:cstheme="minorHAnsi"/>
          <w:i/>
          <w:color w:val="000000"/>
          <w:sz w:val="22"/>
          <w:szCs w:val="22"/>
          <w:lang w:eastAsia="es-MX"/>
        </w:rPr>
        <w:t>adscrita a</w:t>
      </w:r>
      <w:r w:rsidR="00CD0015" w:rsidRPr="006E4E0E">
        <w:rPr>
          <w:rFonts w:asciiTheme="minorHAnsi" w:hAnsiTheme="minorHAnsi" w:cstheme="minorHAnsi"/>
          <w:i/>
          <w:color w:val="000000"/>
          <w:sz w:val="22"/>
          <w:szCs w:val="22"/>
          <w:lang w:eastAsia="es-MX"/>
        </w:rPr>
        <w:t xml:space="preserve"> la Tesorería</w:t>
      </w:r>
      <w:r w:rsidRPr="006E4E0E">
        <w:rPr>
          <w:rFonts w:asciiTheme="minorHAnsi" w:hAnsiTheme="minorHAnsi" w:cstheme="minorHAnsi"/>
          <w:i/>
          <w:color w:val="000000"/>
          <w:sz w:val="22"/>
          <w:szCs w:val="22"/>
          <w:lang w:eastAsia="es-MX"/>
        </w:rPr>
        <w:t xml:space="preserve"> del Poder Judi</w:t>
      </w:r>
      <w:r w:rsidR="00BC0A58">
        <w:rPr>
          <w:rFonts w:asciiTheme="minorHAnsi" w:hAnsiTheme="minorHAnsi" w:cstheme="minorHAnsi"/>
          <w:i/>
          <w:color w:val="000000"/>
          <w:sz w:val="22"/>
          <w:szCs w:val="22"/>
          <w:lang w:eastAsia="es-MX"/>
        </w:rPr>
        <w:t>cial</w:t>
      </w:r>
      <w:r w:rsidRPr="006E4E0E">
        <w:rPr>
          <w:rFonts w:asciiTheme="minorHAnsi" w:hAnsiTheme="minorHAnsi" w:cstheme="minorHAnsi"/>
          <w:i/>
          <w:color w:val="000000"/>
          <w:sz w:val="22"/>
          <w:szCs w:val="22"/>
          <w:lang w:eastAsia="es-MX"/>
        </w:rPr>
        <w:t xml:space="preserve">, vence su contrato el treinta y uno del mes y año que transcurre, </w:t>
      </w:r>
      <w:r w:rsidRPr="006E4E0E">
        <w:rPr>
          <w:rFonts w:asciiTheme="minorHAnsi" w:hAnsiTheme="minorHAnsi" w:cstheme="minorHAnsi"/>
          <w:i/>
          <w:iCs/>
          <w:sz w:val="22"/>
          <w:szCs w:val="22"/>
          <w:lang w:eastAsia="es-MX"/>
        </w:rPr>
        <w:t>se determina renovarlo por tres meses más, con su misma categoría y sueldo.</w:t>
      </w:r>
    </w:p>
    <w:p w:rsidR="001C46B1" w:rsidRPr="00BC0A58" w:rsidRDefault="001C46B1"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BC0A58">
        <w:rPr>
          <w:rFonts w:asciiTheme="minorHAnsi" w:hAnsiTheme="minorHAnsi" w:cstheme="minorHAnsi"/>
          <w:i/>
          <w:color w:val="000000"/>
          <w:sz w:val="22"/>
          <w:szCs w:val="22"/>
          <w:lang w:eastAsia="es-MX"/>
        </w:rPr>
        <w:t xml:space="preserve">Lic. Albino Nava Paredes, </w:t>
      </w:r>
      <w:r w:rsidR="00CD0015" w:rsidRPr="00BC0A58">
        <w:rPr>
          <w:rFonts w:asciiTheme="minorHAnsi" w:hAnsiTheme="minorHAnsi" w:cstheme="minorHAnsi"/>
          <w:i/>
          <w:color w:val="000000"/>
          <w:sz w:val="22"/>
          <w:szCs w:val="22"/>
          <w:lang w:eastAsia="es-MX"/>
        </w:rPr>
        <w:t>Auxiliar Administrativo en func</w:t>
      </w:r>
      <w:r w:rsidRPr="00BC0A58">
        <w:rPr>
          <w:rFonts w:asciiTheme="minorHAnsi" w:hAnsiTheme="minorHAnsi" w:cstheme="minorHAnsi"/>
          <w:i/>
          <w:color w:val="000000"/>
          <w:sz w:val="22"/>
          <w:szCs w:val="22"/>
          <w:lang w:eastAsia="es-MX"/>
        </w:rPr>
        <w:t>iones</w:t>
      </w:r>
      <w:r w:rsidR="00CD0015" w:rsidRPr="00BC0A58">
        <w:rPr>
          <w:rFonts w:asciiTheme="minorHAnsi" w:hAnsiTheme="minorHAnsi" w:cstheme="minorHAnsi"/>
          <w:i/>
          <w:color w:val="000000"/>
          <w:sz w:val="22"/>
          <w:szCs w:val="22"/>
          <w:lang w:eastAsia="es-MX"/>
        </w:rPr>
        <w:t xml:space="preserve"> de Auxiliar de la Oficialía de Partes del</w:t>
      </w:r>
      <w:r w:rsidRPr="00BC0A58">
        <w:rPr>
          <w:rFonts w:asciiTheme="minorHAnsi" w:hAnsiTheme="minorHAnsi" w:cstheme="minorHAnsi"/>
          <w:i/>
          <w:color w:val="000000"/>
          <w:sz w:val="22"/>
          <w:szCs w:val="22"/>
          <w:lang w:eastAsia="es-MX"/>
        </w:rPr>
        <w:t xml:space="preserve"> </w:t>
      </w:r>
      <w:r w:rsidR="00CD0015" w:rsidRPr="00BC0A58">
        <w:rPr>
          <w:rFonts w:asciiTheme="minorHAnsi" w:hAnsiTheme="minorHAnsi" w:cstheme="minorHAnsi"/>
          <w:i/>
          <w:color w:val="000000"/>
          <w:sz w:val="22"/>
          <w:szCs w:val="22"/>
          <w:lang w:eastAsia="es-MX"/>
        </w:rPr>
        <w:t xml:space="preserve">Juzgado </w:t>
      </w:r>
      <w:r w:rsidRPr="00BC0A58">
        <w:rPr>
          <w:rFonts w:asciiTheme="minorHAnsi" w:hAnsiTheme="minorHAnsi" w:cstheme="minorHAnsi"/>
          <w:i/>
          <w:color w:val="000000"/>
          <w:sz w:val="22"/>
          <w:szCs w:val="22"/>
          <w:lang w:eastAsia="es-MX"/>
        </w:rPr>
        <w:t>Primero</w:t>
      </w:r>
      <w:r w:rsidR="00CD0015" w:rsidRPr="00BC0A58">
        <w:rPr>
          <w:rFonts w:asciiTheme="minorHAnsi" w:hAnsiTheme="minorHAnsi" w:cstheme="minorHAnsi"/>
          <w:i/>
          <w:color w:val="000000"/>
          <w:sz w:val="22"/>
          <w:szCs w:val="22"/>
          <w:lang w:eastAsia="es-MX"/>
        </w:rPr>
        <w:t xml:space="preserve"> de lo Civil del Distrito Judicial de Cuauhtémoc</w:t>
      </w:r>
      <w:r w:rsidRPr="00BC0A58">
        <w:rPr>
          <w:rFonts w:asciiTheme="minorHAnsi" w:hAnsiTheme="minorHAnsi" w:cstheme="minorHAnsi"/>
          <w:i/>
          <w:color w:val="000000"/>
          <w:sz w:val="22"/>
          <w:szCs w:val="22"/>
          <w:lang w:eastAsia="es-MX"/>
        </w:rPr>
        <w:t xml:space="preserve">, vence su contrato el treinta y uno de marzo del año dos mil diecinueve, </w:t>
      </w:r>
      <w:r w:rsidRPr="00BC0A58">
        <w:rPr>
          <w:rFonts w:asciiTheme="minorHAnsi" w:hAnsiTheme="minorHAnsi" w:cstheme="minorHAnsi"/>
          <w:i/>
          <w:iCs/>
          <w:sz w:val="22"/>
          <w:szCs w:val="22"/>
          <w:lang w:eastAsia="es-MX"/>
        </w:rPr>
        <w:t>se determina renovarlo por tres meses más, con su misma categoría y sueldo.</w:t>
      </w:r>
    </w:p>
    <w:p w:rsidR="006E4E0E" w:rsidRPr="00BC0A58" w:rsidRDefault="001C46B1"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BC0A58">
        <w:rPr>
          <w:rFonts w:asciiTheme="minorHAnsi" w:hAnsiTheme="minorHAnsi" w:cstheme="minorHAnsi"/>
          <w:i/>
          <w:color w:val="000000"/>
          <w:sz w:val="22"/>
          <w:szCs w:val="22"/>
          <w:lang w:eastAsia="es-MX"/>
        </w:rPr>
        <w:lastRenderedPageBreak/>
        <w:t xml:space="preserve">Lic. Karla Margarita Moreno Ruiz, </w:t>
      </w:r>
      <w:r w:rsidR="00CD0015" w:rsidRPr="00BC0A58">
        <w:rPr>
          <w:rFonts w:asciiTheme="minorHAnsi" w:hAnsiTheme="minorHAnsi" w:cstheme="minorHAnsi"/>
          <w:i/>
          <w:color w:val="000000"/>
          <w:sz w:val="22"/>
          <w:szCs w:val="22"/>
          <w:lang w:eastAsia="es-MX"/>
        </w:rPr>
        <w:t>Auxiliar Administrativo en func</w:t>
      </w:r>
      <w:r w:rsidRPr="00BC0A58">
        <w:rPr>
          <w:rFonts w:asciiTheme="minorHAnsi" w:hAnsiTheme="minorHAnsi" w:cstheme="minorHAnsi"/>
          <w:i/>
          <w:color w:val="000000"/>
          <w:sz w:val="22"/>
          <w:szCs w:val="22"/>
          <w:lang w:eastAsia="es-MX"/>
        </w:rPr>
        <w:t>iones</w:t>
      </w:r>
      <w:r w:rsidR="00CD0015" w:rsidRPr="00BC0A58">
        <w:rPr>
          <w:rFonts w:asciiTheme="minorHAnsi" w:hAnsiTheme="minorHAnsi" w:cstheme="minorHAnsi"/>
          <w:i/>
          <w:color w:val="000000"/>
          <w:sz w:val="22"/>
          <w:szCs w:val="22"/>
          <w:lang w:eastAsia="es-MX"/>
        </w:rPr>
        <w:t xml:space="preserve"> de Auxiliar de la Oficialía de Partes del</w:t>
      </w:r>
      <w:r w:rsidRPr="00BC0A58">
        <w:rPr>
          <w:rFonts w:asciiTheme="minorHAnsi" w:hAnsiTheme="minorHAnsi" w:cstheme="minorHAnsi"/>
          <w:i/>
          <w:color w:val="000000"/>
          <w:sz w:val="22"/>
          <w:szCs w:val="22"/>
          <w:lang w:eastAsia="es-MX"/>
        </w:rPr>
        <w:t xml:space="preserve"> </w:t>
      </w:r>
      <w:r w:rsidR="00CD0015" w:rsidRPr="00BC0A58">
        <w:rPr>
          <w:rFonts w:asciiTheme="minorHAnsi" w:hAnsiTheme="minorHAnsi" w:cstheme="minorHAnsi"/>
          <w:i/>
          <w:color w:val="000000"/>
          <w:sz w:val="22"/>
          <w:szCs w:val="22"/>
          <w:lang w:eastAsia="es-MX"/>
        </w:rPr>
        <w:t xml:space="preserve">Juzgado </w:t>
      </w:r>
      <w:r w:rsidRPr="00BC0A58">
        <w:rPr>
          <w:rFonts w:asciiTheme="minorHAnsi" w:hAnsiTheme="minorHAnsi" w:cstheme="minorHAnsi"/>
          <w:i/>
          <w:color w:val="000000"/>
          <w:sz w:val="22"/>
          <w:szCs w:val="22"/>
          <w:lang w:eastAsia="es-MX"/>
        </w:rPr>
        <w:t>Tercero</w:t>
      </w:r>
      <w:r w:rsidR="00CD0015" w:rsidRPr="00BC0A58">
        <w:rPr>
          <w:rFonts w:asciiTheme="minorHAnsi" w:hAnsiTheme="minorHAnsi" w:cstheme="minorHAnsi"/>
          <w:i/>
          <w:color w:val="000000"/>
          <w:sz w:val="22"/>
          <w:szCs w:val="22"/>
          <w:lang w:eastAsia="es-MX"/>
        </w:rPr>
        <w:t xml:space="preserve"> de lo Civil del Distrito Judicial de Cuauhtémoc</w:t>
      </w:r>
      <w:r w:rsidR="00A60C9F">
        <w:rPr>
          <w:rFonts w:asciiTheme="minorHAnsi" w:hAnsiTheme="minorHAnsi" w:cstheme="minorHAnsi"/>
          <w:i/>
          <w:color w:val="000000"/>
          <w:sz w:val="22"/>
          <w:szCs w:val="22"/>
          <w:lang w:eastAsia="es-MX"/>
        </w:rPr>
        <w:t xml:space="preserve"> y de Extinción de Dominio del Estado de Tlaxcala,</w:t>
      </w:r>
      <w:r w:rsidR="006E4E0E" w:rsidRPr="00BC0A58">
        <w:rPr>
          <w:rFonts w:asciiTheme="minorHAnsi" w:hAnsiTheme="minorHAnsi" w:cstheme="minorHAnsi"/>
          <w:i/>
          <w:color w:val="000000"/>
          <w:sz w:val="22"/>
          <w:szCs w:val="22"/>
          <w:lang w:eastAsia="es-MX"/>
        </w:rPr>
        <w:t xml:space="preserve"> vence interinato el treinta y uno de marzo del presente año, </w:t>
      </w:r>
      <w:r w:rsidR="006E4E0E" w:rsidRPr="00BC0A58">
        <w:rPr>
          <w:rFonts w:asciiTheme="minorHAnsi" w:hAnsiTheme="minorHAnsi" w:cstheme="minorHAnsi"/>
          <w:i/>
          <w:iCs/>
          <w:sz w:val="22"/>
          <w:szCs w:val="22"/>
          <w:lang w:eastAsia="es-MX"/>
        </w:rPr>
        <w:t>se determina renovarlo por tres meses más, con su misma categoría, adscripción y sueldo.</w:t>
      </w:r>
    </w:p>
    <w:p w:rsidR="006E4E0E" w:rsidRPr="00BC0A58" w:rsidRDefault="006323EE" w:rsidP="006E4E0E">
      <w:pPr>
        <w:pStyle w:val="Prrafodelista"/>
        <w:numPr>
          <w:ilvl w:val="1"/>
          <w:numId w:val="27"/>
        </w:numPr>
        <w:tabs>
          <w:tab w:val="left" w:pos="567"/>
        </w:tabs>
        <w:spacing w:line="480" w:lineRule="auto"/>
        <w:jc w:val="both"/>
        <w:rPr>
          <w:rFonts w:asciiTheme="minorHAnsi" w:eastAsia="Batang" w:hAnsiTheme="minorHAnsi" w:cstheme="minorHAnsi"/>
          <w:i/>
          <w:sz w:val="22"/>
          <w:szCs w:val="22"/>
        </w:rPr>
      </w:pPr>
      <w:r w:rsidRPr="00BC0A58">
        <w:rPr>
          <w:rFonts w:asciiTheme="minorHAnsi" w:hAnsiTheme="minorHAnsi" w:cstheme="minorHAnsi"/>
          <w:i/>
          <w:color w:val="000000"/>
          <w:sz w:val="22"/>
          <w:szCs w:val="22"/>
          <w:lang w:eastAsia="es-MX"/>
        </w:rPr>
        <w:t>Lic. Arianna Mendieta Moctezuma</w:t>
      </w:r>
      <w:r w:rsidR="00215528" w:rsidRPr="00BC0A58">
        <w:rPr>
          <w:rFonts w:asciiTheme="minorHAnsi" w:hAnsiTheme="minorHAnsi" w:cstheme="minorHAnsi"/>
          <w:i/>
          <w:color w:val="000000"/>
          <w:sz w:val="22"/>
          <w:szCs w:val="22"/>
          <w:lang w:eastAsia="es-MX"/>
        </w:rPr>
        <w:t xml:space="preserve">, </w:t>
      </w:r>
      <w:r w:rsidR="00CD0015" w:rsidRPr="00BC0A58">
        <w:rPr>
          <w:rFonts w:asciiTheme="minorHAnsi" w:hAnsiTheme="minorHAnsi" w:cstheme="minorHAnsi"/>
          <w:i/>
          <w:color w:val="000000"/>
          <w:sz w:val="22"/>
          <w:szCs w:val="22"/>
          <w:lang w:eastAsia="es-MX"/>
        </w:rPr>
        <w:t xml:space="preserve">Mecanógrafa </w:t>
      </w:r>
      <w:r w:rsidR="00A60C9F">
        <w:rPr>
          <w:rFonts w:asciiTheme="minorHAnsi" w:hAnsiTheme="minorHAnsi" w:cstheme="minorHAnsi"/>
          <w:i/>
          <w:color w:val="000000"/>
          <w:sz w:val="22"/>
          <w:szCs w:val="22"/>
          <w:lang w:eastAsia="es-MX"/>
        </w:rPr>
        <w:t xml:space="preserve">adscrita al </w:t>
      </w:r>
      <w:r w:rsidR="00CD0015" w:rsidRPr="00BC0A58">
        <w:rPr>
          <w:rFonts w:asciiTheme="minorHAnsi" w:hAnsiTheme="minorHAnsi" w:cstheme="minorHAnsi"/>
          <w:i/>
          <w:color w:val="000000"/>
          <w:sz w:val="22"/>
          <w:szCs w:val="22"/>
          <w:lang w:eastAsia="es-MX"/>
        </w:rPr>
        <w:t xml:space="preserve">Juzgado </w:t>
      </w:r>
      <w:r w:rsidR="00215528" w:rsidRPr="00BC0A58">
        <w:rPr>
          <w:rFonts w:asciiTheme="minorHAnsi" w:hAnsiTheme="minorHAnsi" w:cstheme="minorHAnsi"/>
          <w:i/>
          <w:color w:val="000000"/>
          <w:sz w:val="22"/>
          <w:szCs w:val="22"/>
          <w:lang w:eastAsia="es-MX"/>
        </w:rPr>
        <w:t>tercero d</w:t>
      </w:r>
      <w:r w:rsidR="00CD0015" w:rsidRPr="00BC0A58">
        <w:rPr>
          <w:rFonts w:asciiTheme="minorHAnsi" w:hAnsiTheme="minorHAnsi" w:cstheme="minorHAnsi"/>
          <w:i/>
          <w:color w:val="000000"/>
          <w:sz w:val="22"/>
          <w:szCs w:val="22"/>
          <w:lang w:eastAsia="es-MX"/>
        </w:rPr>
        <w:t>e lo Civil del Distrito Judicial de Cuauhtémoc</w:t>
      </w:r>
      <w:r w:rsidR="00215528" w:rsidRPr="00BC0A58">
        <w:rPr>
          <w:rFonts w:asciiTheme="minorHAnsi" w:hAnsiTheme="minorHAnsi" w:cstheme="minorHAnsi"/>
          <w:i/>
          <w:color w:val="000000"/>
          <w:sz w:val="22"/>
          <w:szCs w:val="22"/>
          <w:lang w:eastAsia="es-MX"/>
        </w:rPr>
        <w:t xml:space="preserve">, </w:t>
      </w:r>
      <w:r w:rsidR="006E4E0E" w:rsidRPr="00BC0A58">
        <w:rPr>
          <w:rFonts w:asciiTheme="minorHAnsi" w:hAnsiTheme="minorHAnsi" w:cstheme="minorHAnsi"/>
          <w:i/>
          <w:color w:val="000000"/>
          <w:sz w:val="22"/>
          <w:szCs w:val="22"/>
          <w:lang w:eastAsia="es-MX"/>
        </w:rPr>
        <w:t xml:space="preserve">vence interinato el treinta y uno de marzo del presente año, </w:t>
      </w:r>
      <w:r w:rsidR="006E4E0E" w:rsidRPr="00BC0A58">
        <w:rPr>
          <w:rFonts w:asciiTheme="minorHAnsi" w:hAnsiTheme="minorHAnsi" w:cstheme="minorHAnsi"/>
          <w:i/>
          <w:iCs/>
          <w:sz w:val="22"/>
          <w:szCs w:val="22"/>
          <w:lang w:eastAsia="es-MX"/>
        </w:rPr>
        <w:t xml:space="preserve">se determina renovarlo por </w:t>
      </w:r>
      <w:r w:rsidR="00BC0A58" w:rsidRPr="00BC0A58">
        <w:rPr>
          <w:rFonts w:asciiTheme="minorHAnsi" w:hAnsiTheme="minorHAnsi" w:cstheme="minorHAnsi"/>
          <w:i/>
          <w:iCs/>
          <w:sz w:val="22"/>
          <w:szCs w:val="22"/>
          <w:lang w:eastAsia="es-MX"/>
        </w:rPr>
        <w:t>un</w:t>
      </w:r>
      <w:r w:rsidR="006E4E0E" w:rsidRPr="00BC0A58">
        <w:rPr>
          <w:rFonts w:asciiTheme="minorHAnsi" w:hAnsiTheme="minorHAnsi" w:cstheme="minorHAnsi"/>
          <w:i/>
          <w:iCs/>
          <w:sz w:val="22"/>
          <w:szCs w:val="22"/>
          <w:lang w:eastAsia="es-MX"/>
        </w:rPr>
        <w:t xml:space="preserve"> mes más, con su misma categoría, adscripción y sueldo.</w:t>
      </w:r>
    </w:p>
    <w:p w:rsidR="006E4E0E" w:rsidRPr="00D2051E" w:rsidRDefault="006323EE" w:rsidP="006E4E0E">
      <w:pPr>
        <w:pStyle w:val="Prrafodelista"/>
        <w:numPr>
          <w:ilvl w:val="1"/>
          <w:numId w:val="27"/>
        </w:numPr>
        <w:tabs>
          <w:tab w:val="left" w:pos="567"/>
        </w:tabs>
        <w:spacing w:before="100" w:beforeAutospacing="1" w:after="100" w:afterAutospacing="1" w:line="480" w:lineRule="auto"/>
        <w:ind w:left="641" w:hanging="357"/>
        <w:jc w:val="both"/>
        <w:rPr>
          <w:rFonts w:asciiTheme="minorHAnsi" w:eastAsia="Batang" w:hAnsiTheme="minorHAnsi" w:cstheme="minorHAnsi"/>
          <w:i/>
          <w:sz w:val="22"/>
          <w:szCs w:val="22"/>
        </w:rPr>
      </w:pPr>
      <w:r w:rsidRPr="00D2051E">
        <w:rPr>
          <w:rFonts w:asciiTheme="minorHAnsi" w:hAnsiTheme="minorHAnsi" w:cstheme="minorHAnsi"/>
          <w:i/>
          <w:color w:val="000000"/>
          <w:sz w:val="22"/>
          <w:szCs w:val="22"/>
          <w:lang w:eastAsia="es-MX"/>
        </w:rPr>
        <w:t>Lic. Areli Sanluis Hernández</w:t>
      </w:r>
      <w:r w:rsidR="00215528" w:rsidRPr="00D2051E">
        <w:rPr>
          <w:rFonts w:asciiTheme="minorHAnsi" w:hAnsiTheme="minorHAnsi" w:cstheme="minorHAnsi"/>
          <w:i/>
          <w:color w:val="000000"/>
          <w:sz w:val="22"/>
          <w:szCs w:val="22"/>
          <w:lang w:eastAsia="es-MX"/>
        </w:rPr>
        <w:t xml:space="preserve">, </w:t>
      </w:r>
      <w:r w:rsidR="00CD0015" w:rsidRPr="00D2051E">
        <w:rPr>
          <w:rFonts w:asciiTheme="minorHAnsi" w:hAnsiTheme="minorHAnsi" w:cstheme="minorHAnsi"/>
          <w:i/>
          <w:color w:val="000000"/>
          <w:sz w:val="22"/>
          <w:szCs w:val="22"/>
          <w:lang w:eastAsia="es-MX"/>
        </w:rPr>
        <w:t>Auxiliar Administrativo en func</w:t>
      </w:r>
      <w:r w:rsidR="009478B1" w:rsidRPr="00D2051E">
        <w:rPr>
          <w:rFonts w:asciiTheme="minorHAnsi" w:hAnsiTheme="minorHAnsi" w:cstheme="minorHAnsi"/>
          <w:i/>
          <w:color w:val="000000"/>
          <w:sz w:val="22"/>
          <w:szCs w:val="22"/>
          <w:lang w:eastAsia="es-MX"/>
        </w:rPr>
        <w:t>iones</w:t>
      </w:r>
      <w:r w:rsidR="00CD0015" w:rsidRPr="00D2051E">
        <w:rPr>
          <w:rFonts w:asciiTheme="minorHAnsi" w:hAnsiTheme="minorHAnsi" w:cstheme="minorHAnsi"/>
          <w:i/>
          <w:color w:val="000000"/>
          <w:sz w:val="22"/>
          <w:szCs w:val="22"/>
          <w:lang w:eastAsia="es-MX"/>
        </w:rPr>
        <w:t xml:space="preserve"> de Encargada de la Oficialía de Partes del</w:t>
      </w:r>
      <w:r w:rsidR="00215528" w:rsidRPr="00D2051E">
        <w:rPr>
          <w:rFonts w:asciiTheme="minorHAnsi" w:hAnsiTheme="minorHAnsi" w:cstheme="minorHAnsi"/>
          <w:i/>
          <w:color w:val="000000"/>
          <w:sz w:val="22"/>
          <w:szCs w:val="22"/>
          <w:lang w:eastAsia="es-MX"/>
        </w:rPr>
        <w:t xml:space="preserve"> </w:t>
      </w:r>
      <w:r w:rsidR="00CD0015" w:rsidRPr="00D2051E">
        <w:rPr>
          <w:rFonts w:asciiTheme="minorHAnsi" w:hAnsiTheme="minorHAnsi" w:cstheme="minorHAnsi"/>
          <w:i/>
          <w:color w:val="000000"/>
          <w:sz w:val="22"/>
          <w:szCs w:val="22"/>
          <w:lang w:eastAsia="es-MX"/>
        </w:rPr>
        <w:t>Juzgado Mercantil y de Oralidad Mercantil del Distrito Judicial de Cuauhtémoc</w:t>
      </w:r>
      <w:r w:rsidR="00215528" w:rsidRPr="00D2051E">
        <w:rPr>
          <w:rFonts w:asciiTheme="minorHAnsi" w:hAnsiTheme="minorHAnsi" w:cstheme="minorHAnsi"/>
          <w:i/>
          <w:color w:val="000000"/>
          <w:sz w:val="22"/>
          <w:szCs w:val="22"/>
          <w:lang w:eastAsia="es-MX"/>
        </w:rPr>
        <w:t xml:space="preserve">, </w:t>
      </w:r>
      <w:r w:rsidR="006E4E0E" w:rsidRPr="00D2051E">
        <w:rPr>
          <w:rFonts w:asciiTheme="minorHAnsi" w:hAnsiTheme="minorHAnsi" w:cstheme="minorHAnsi"/>
          <w:i/>
          <w:color w:val="000000"/>
          <w:sz w:val="22"/>
          <w:szCs w:val="22"/>
          <w:lang w:eastAsia="es-MX"/>
        </w:rPr>
        <w:t xml:space="preserve">vence interinato el treinta y uno de marzo del presente año, </w:t>
      </w:r>
      <w:r w:rsidR="006E4E0E" w:rsidRPr="00D2051E">
        <w:rPr>
          <w:rFonts w:asciiTheme="minorHAnsi" w:hAnsiTheme="minorHAnsi" w:cstheme="minorHAnsi"/>
          <w:i/>
          <w:iCs/>
          <w:sz w:val="22"/>
          <w:szCs w:val="22"/>
          <w:lang w:eastAsia="es-MX"/>
        </w:rPr>
        <w:t>se determina renovarlo por tres meses más, con su misma categoría, adscripción y sueldo.</w:t>
      </w:r>
    </w:p>
    <w:p w:rsidR="006E4E0E" w:rsidRPr="00BC0A58" w:rsidRDefault="006323EE" w:rsidP="006E4E0E">
      <w:pPr>
        <w:pStyle w:val="Prrafodelista"/>
        <w:numPr>
          <w:ilvl w:val="1"/>
          <w:numId w:val="27"/>
        </w:numPr>
        <w:tabs>
          <w:tab w:val="left" w:pos="284"/>
        </w:tabs>
        <w:spacing w:line="480" w:lineRule="auto"/>
        <w:ind w:left="567"/>
        <w:jc w:val="both"/>
        <w:rPr>
          <w:rFonts w:asciiTheme="minorHAnsi" w:eastAsia="Batang" w:hAnsiTheme="minorHAnsi" w:cstheme="minorHAnsi"/>
          <w:i/>
          <w:sz w:val="22"/>
          <w:szCs w:val="22"/>
        </w:rPr>
      </w:pPr>
      <w:r w:rsidRPr="00BC0A58">
        <w:rPr>
          <w:rFonts w:asciiTheme="minorHAnsi" w:hAnsiTheme="minorHAnsi" w:cstheme="minorHAnsi"/>
          <w:i/>
          <w:color w:val="000000"/>
          <w:sz w:val="22"/>
          <w:szCs w:val="22"/>
          <w:lang w:eastAsia="es-MX"/>
        </w:rPr>
        <w:t xml:space="preserve">Lic. Guadalupe </w:t>
      </w:r>
      <w:proofErr w:type="spellStart"/>
      <w:r w:rsidRPr="00BC0A58">
        <w:rPr>
          <w:rFonts w:asciiTheme="minorHAnsi" w:hAnsiTheme="minorHAnsi" w:cstheme="minorHAnsi"/>
          <w:i/>
          <w:color w:val="000000"/>
          <w:sz w:val="22"/>
          <w:szCs w:val="22"/>
          <w:lang w:eastAsia="es-MX"/>
        </w:rPr>
        <w:t>Aibeth</w:t>
      </w:r>
      <w:proofErr w:type="spellEnd"/>
      <w:r w:rsidRPr="00BC0A58">
        <w:rPr>
          <w:rFonts w:asciiTheme="minorHAnsi" w:hAnsiTheme="minorHAnsi" w:cstheme="minorHAnsi"/>
          <w:i/>
          <w:color w:val="000000"/>
          <w:sz w:val="22"/>
          <w:szCs w:val="22"/>
          <w:lang w:eastAsia="es-MX"/>
        </w:rPr>
        <w:t xml:space="preserve"> Solano Romero, </w:t>
      </w:r>
      <w:r w:rsidR="00CD0015" w:rsidRPr="00BC0A58">
        <w:rPr>
          <w:rFonts w:asciiTheme="minorHAnsi" w:hAnsiTheme="minorHAnsi" w:cstheme="minorHAnsi"/>
          <w:i/>
          <w:color w:val="000000"/>
          <w:sz w:val="22"/>
          <w:szCs w:val="22"/>
          <w:lang w:eastAsia="es-MX"/>
        </w:rPr>
        <w:t>Mecanógrafa del Juzgado Civil y Familiar de Morelos</w:t>
      </w:r>
      <w:r w:rsidRPr="00BC0A58">
        <w:rPr>
          <w:rFonts w:asciiTheme="minorHAnsi" w:hAnsiTheme="minorHAnsi" w:cstheme="minorHAnsi"/>
          <w:i/>
          <w:color w:val="000000"/>
          <w:sz w:val="22"/>
          <w:szCs w:val="22"/>
          <w:lang w:eastAsia="es-MX"/>
        </w:rPr>
        <w:t xml:space="preserve">, </w:t>
      </w:r>
      <w:r w:rsidR="006E4E0E" w:rsidRPr="00BC0A58">
        <w:rPr>
          <w:rFonts w:asciiTheme="minorHAnsi" w:hAnsiTheme="minorHAnsi" w:cstheme="minorHAnsi"/>
          <w:i/>
          <w:color w:val="000000"/>
          <w:sz w:val="22"/>
          <w:szCs w:val="22"/>
          <w:lang w:eastAsia="es-MX"/>
        </w:rPr>
        <w:t xml:space="preserve">vence interinato el treinta y uno de marzo del presente año, </w:t>
      </w:r>
      <w:r w:rsidR="006E4E0E" w:rsidRPr="00BC0A58">
        <w:rPr>
          <w:rFonts w:asciiTheme="minorHAnsi" w:hAnsiTheme="minorHAnsi" w:cstheme="minorHAnsi"/>
          <w:i/>
          <w:iCs/>
          <w:sz w:val="22"/>
          <w:szCs w:val="22"/>
          <w:lang w:eastAsia="es-MX"/>
        </w:rPr>
        <w:t>se determina renovarlo por tres meses más, con su misma categoría, adscripción y sueldo.</w:t>
      </w:r>
    </w:p>
    <w:p w:rsidR="006E4E0E" w:rsidRPr="00BC0A58" w:rsidRDefault="00BC0A58" w:rsidP="006E4E0E">
      <w:pPr>
        <w:pStyle w:val="Prrafodelista"/>
        <w:numPr>
          <w:ilvl w:val="1"/>
          <w:numId w:val="27"/>
        </w:numPr>
        <w:tabs>
          <w:tab w:val="left" w:pos="426"/>
        </w:tabs>
        <w:spacing w:line="480" w:lineRule="auto"/>
        <w:ind w:left="567"/>
        <w:jc w:val="both"/>
        <w:rPr>
          <w:rFonts w:asciiTheme="minorHAnsi" w:eastAsia="Batang" w:hAnsiTheme="minorHAnsi" w:cstheme="minorHAnsi"/>
          <w:i/>
          <w:sz w:val="22"/>
          <w:szCs w:val="22"/>
        </w:rPr>
      </w:pPr>
      <w:r w:rsidRPr="00BC0A58">
        <w:rPr>
          <w:rFonts w:asciiTheme="minorHAnsi" w:hAnsiTheme="minorHAnsi" w:cstheme="minorHAnsi"/>
          <w:i/>
          <w:color w:val="000000"/>
          <w:sz w:val="22"/>
          <w:szCs w:val="22"/>
          <w:lang w:eastAsia="es-MX"/>
        </w:rPr>
        <w:t xml:space="preserve">Lic. Alejandro Ramírez </w:t>
      </w:r>
      <w:r>
        <w:rPr>
          <w:rFonts w:asciiTheme="minorHAnsi" w:hAnsiTheme="minorHAnsi" w:cstheme="minorHAnsi"/>
          <w:i/>
          <w:color w:val="000000"/>
          <w:sz w:val="22"/>
          <w:szCs w:val="22"/>
          <w:lang w:eastAsia="es-MX"/>
        </w:rPr>
        <w:t>C</w:t>
      </w:r>
      <w:r w:rsidRPr="00BC0A58">
        <w:rPr>
          <w:rFonts w:asciiTheme="minorHAnsi" w:hAnsiTheme="minorHAnsi" w:cstheme="minorHAnsi"/>
          <w:i/>
          <w:color w:val="000000"/>
          <w:sz w:val="22"/>
          <w:szCs w:val="22"/>
          <w:lang w:eastAsia="es-MX"/>
        </w:rPr>
        <w:t>onde</w:t>
      </w:r>
      <w:r w:rsidR="006323EE" w:rsidRPr="00BC0A58">
        <w:rPr>
          <w:rFonts w:asciiTheme="minorHAnsi" w:hAnsiTheme="minorHAnsi" w:cstheme="minorHAnsi"/>
          <w:i/>
          <w:color w:val="000000"/>
          <w:sz w:val="22"/>
          <w:szCs w:val="22"/>
          <w:lang w:eastAsia="es-MX"/>
        </w:rPr>
        <w:t xml:space="preserve">, </w:t>
      </w:r>
      <w:r w:rsidR="00CD0015" w:rsidRPr="00BC0A58">
        <w:rPr>
          <w:rFonts w:asciiTheme="minorHAnsi" w:hAnsiTheme="minorHAnsi" w:cstheme="minorHAnsi"/>
          <w:i/>
          <w:color w:val="000000"/>
          <w:sz w:val="22"/>
          <w:szCs w:val="22"/>
          <w:lang w:eastAsia="es-MX"/>
        </w:rPr>
        <w:t>Auxiliar Administrativo en func</w:t>
      </w:r>
      <w:r w:rsidR="006323EE" w:rsidRPr="00BC0A58">
        <w:rPr>
          <w:rFonts w:asciiTheme="minorHAnsi" w:hAnsiTheme="minorHAnsi" w:cstheme="minorHAnsi"/>
          <w:i/>
          <w:color w:val="000000"/>
          <w:sz w:val="22"/>
          <w:szCs w:val="22"/>
          <w:lang w:eastAsia="es-MX"/>
        </w:rPr>
        <w:t>iones</w:t>
      </w:r>
      <w:r w:rsidR="00CD0015" w:rsidRPr="00BC0A58">
        <w:rPr>
          <w:rFonts w:asciiTheme="minorHAnsi" w:hAnsiTheme="minorHAnsi" w:cstheme="minorHAnsi"/>
          <w:i/>
          <w:color w:val="000000"/>
          <w:sz w:val="22"/>
          <w:szCs w:val="22"/>
          <w:lang w:eastAsia="es-MX"/>
        </w:rPr>
        <w:t xml:space="preserve"> de Encargado de la Oficialía de Partes del</w:t>
      </w:r>
      <w:r w:rsidR="006323EE" w:rsidRPr="00BC0A58">
        <w:rPr>
          <w:rFonts w:asciiTheme="minorHAnsi" w:hAnsiTheme="minorHAnsi" w:cstheme="minorHAnsi"/>
          <w:i/>
          <w:color w:val="000000"/>
          <w:sz w:val="22"/>
          <w:szCs w:val="22"/>
          <w:lang w:eastAsia="es-MX"/>
        </w:rPr>
        <w:t xml:space="preserve"> </w:t>
      </w:r>
      <w:r w:rsidR="00CD0015" w:rsidRPr="00BC0A58">
        <w:rPr>
          <w:rFonts w:asciiTheme="minorHAnsi" w:hAnsiTheme="minorHAnsi" w:cstheme="minorHAnsi"/>
          <w:i/>
          <w:color w:val="000000"/>
          <w:sz w:val="22"/>
          <w:szCs w:val="22"/>
          <w:lang w:eastAsia="es-MX"/>
        </w:rPr>
        <w:t>Juzgado de lo Civil del Distrito Judicial de Zaragoza</w:t>
      </w:r>
      <w:r w:rsidR="006323EE" w:rsidRPr="00BC0A58">
        <w:rPr>
          <w:rFonts w:asciiTheme="minorHAnsi" w:hAnsiTheme="minorHAnsi" w:cstheme="minorHAnsi"/>
          <w:i/>
          <w:color w:val="000000"/>
          <w:sz w:val="22"/>
          <w:szCs w:val="22"/>
          <w:lang w:eastAsia="es-MX"/>
        </w:rPr>
        <w:t xml:space="preserve">, </w:t>
      </w:r>
      <w:r w:rsidR="006E4E0E" w:rsidRPr="00BC0A58">
        <w:rPr>
          <w:rFonts w:asciiTheme="minorHAnsi" w:hAnsiTheme="minorHAnsi" w:cstheme="minorHAnsi"/>
          <w:i/>
          <w:color w:val="000000"/>
          <w:sz w:val="22"/>
          <w:szCs w:val="22"/>
          <w:lang w:eastAsia="es-MX"/>
        </w:rPr>
        <w:t>vence interinato el treinta y uno de marzo del año</w:t>
      </w:r>
      <w:r>
        <w:rPr>
          <w:rFonts w:asciiTheme="minorHAnsi" w:hAnsiTheme="minorHAnsi" w:cstheme="minorHAnsi"/>
          <w:i/>
          <w:color w:val="000000"/>
          <w:sz w:val="22"/>
          <w:szCs w:val="22"/>
          <w:lang w:eastAsia="es-MX"/>
        </w:rPr>
        <w:t xml:space="preserve"> en curso</w:t>
      </w:r>
      <w:r w:rsidR="006E4E0E" w:rsidRPr="00BC0A58">
        <w:rPr>
          <w:rFonts w:asciiTheme="minorHAnsi" w:hAnsiTheme="minorHAnsi" w:cstheme="minorHAnsi"/>
          <w:i/>
          <w:color w:val="000000"/>
          <w:sz w:val="22"/>
          <w:szCs w:val="22"/>
          <w:lang w:eastAsia="es-MX"/>
        </w:rPr>
        <w:t xml:space="preserve">, </w:t>
      </w:r>
      <w:r w:rsidR="006E4E0E" w:rsidRPr="00BC0A58">
        <w:rPr>
          <w:rFonts w:asciiTheme="minorHAnsi" w:hAnsiTheme="minorHAnsi" w:cstheme="minorHAnsi"/>
          <w:i/>
          <w:iCs/>
          <w:sz w:val="22"/>
          <w:szCs w:val="22"/>
          <w:lang w:eastAsia="es-MX"/>
        </w:rPr>
        <w:t>se determina renovarlo por tres meses más, con su misma categoría, adscripción y sueldo.</w:t>
      </w:r>
    </w:p>
    <w:p w:rsidR="006E4E0E" w:rsidRPr="00D2051E" w:rsidRDefault="00D2051E" w:rsidP="006E4E0E">
      <w:pPr>
        <w:pStyle w:val="Prrafodelista"/>
        <w:numPr>
          <w:ilvl w:val="1"/>
          <w:numId w:val="27"/>
        </w:numPr>
        <w:tabs>
          <w:tab w:val="left" w:pos="567"/>
        </w:tabs>
        <w:spacing w:line="480" w:lineRule="auto"/>
        <w:ind w:left="567"/>
        <w:jc w:val="both"/>
        <w:rPr>
          <w:rFonts w:asciiTheme="minorHAnsi" w:eastAsia="Batang" w:hAnsiTheme="minorHAnsi" w:cstheme="minorHAnsi"/>
          <w:i/>
          <w:sz w:val="22"/>
          <w:szCs w:val="22"/>
        </w:rPr>
      </w:pPr>
      <w:r w:rsidRPr="00D2051E">
        <w:rPr>
          <w:rFonts w:asciiTheme="minorHAnsi" w:hAnsiTheme="minorHAnsi" w:cstheme="minorHAnsi"/>
          <w:i/>
          <w:color w:val="000000"/>
          <w:sz w:val="22"/>
          <w:szCs w:val="22"/>
          <w:lang w:eastAsia="es-MX"/>
        </w:rPr>
        <w:t xml:space="preserve">Lic. José Manuel </w:t>
      </w:r>
      <w:r>
        <w:rPr>
          <w:rFonts w:asciiTheme="minorHAnsi" w:hAnsiTheme="minorHAnsi" w:cstheme="minorHAnsi"/>
          <w:i/>
          <w:color w:val="000000"/>
          <w:sz w:val="22"/>
          <w:szCs w:val="22"/>
          <w:lang w:eastAsia="es-MX"/>
        </w:rPr>
        <w:t>S</w:t>
      </w:r>
      <w:r w:rsidRPr="00D2051E">
        <w:rPr>
          <w:rFonts w:asciiTheme="minorHAnsi" w:hAnsiTheme="minorHAnsi" w:cstheme="minorHAnsi"/>
          <w:i/>
          <w:color w:val="000000"/>
          <w:sz w:val="22"/>
          <w:szCs w:val="22"/>
          <w:lang w:eastAsia="es-MX"/>
        </w:rPr>
        <w:t xml:space="preserve">alvador </w:t>
      </w:r>
      <w:r>
        <w:rPr>
          <w:rFonts w:asciiTheme="minorHAnsi" w:hAnsiTheme="minorHAnsi" w:cstheme="minorHAnsi"/>
          <w:i/>
          <w:color w:val="000000"/>
          <w:sz w:val="22"/>
          <w:szCs w:val="22"/>
          <w:lang w:eastAsia="es-MX"/>
        </w:rPr>
        <w:t>T</w:t>
      </w:r>
      <w:r w:rsidRPr="00D2051E">
        <w:rPr>
          <w:rFonts w:asciiTheme="minorHAnsi" w:hAnsiTheme="minorHAnsi" w:cstheme="minorHAnsi"/>
          <w:i/>
          <w:color w:val="000000"/>
          <w:sz w:val="22"/>
          <w:szCs w:val="22"/>
          <w:lang w:eastAsia="es-MX"/>
        </w:rPr>
        <w:t>ecuapacho</w:t>
      </w:r>
      <w:r w:rsidR="006323EE" w:rsidRPr="00D2051E">
        <w:rPr>
          <w:rFonts w:asciiTheme="minorHAnsi" w:hAnsiTheme="minorHAnsi" w:cstheme="minorHAnsi"/>
          <w:i/>
          <w:color w:val="000000"/>
          <w:sz w:val="22"/>
          <w:szCs w:val="22"/>
          <w:lang w:eastAsia="es-MX"/>
        </w:rPr>
        <w:t xml:space="preserve">, </w:t>
      </w:r>
      <w:r w:rsidR="00CD0015" w:rsidRPr="00D2051E">
        <w:rPr>
          <w:rFonts w:asciiTheme="minorHAnsi" w:hAnsiTheme="minorHAnsi" w:cstheme="minorHAnsi"/>
          <w:i/>
          <w:color w:val="000000"/>
          <w:sz w:val="22"/>
          <w:szCs w:val="22"/>
          <w:lang w:eastAsia="es-MX"/>
        </w:rPr>
        <w:t>Oficial de Partes del Juzgado</w:t>
      </w:r>
      <w:r w:rsidR="006323EE" w:rsidRPr="00D2051E">
        <w:rPr>
          <w:rFonts w:asciiTheme="minorHAnsi" w:hAnsiTheme="minorHAnsi" w:cstheme="minorHAnsi"/>
          <w:i/>
          <w:color w:val="000000"/>
          <w:sz w:val="22"/>
          <w:szCs w:val="22"/>
          <w:lang w:eastAsia="es-MX"/>
        </w:rPr>
        <w:t xml:space="preserve"> Segundo </w:t>
      </w:r>
      <w:r w:rsidR="00CD0015" w:rsidRPr="00D2051E">
        <w:rPr>
          <w:rFonts w:asciiTheme="minorHAnsi" w:hAnsiTheme="minorHAnsi" w:cstheme="minorHAnsi"/>
          <w:i/>
          <w:color w:val="000000"/>
          <w:sz w:val="22"/>
          <w:szCs w:val="22"/>
          <w:lang w:eastAsia="es-MX"/>
        </w:rPr>
        <w:t>Familiar de Cuauhtémoc</w:t>
      </w:r>
      <w:r w:rsidR="006323EE" w:rsidRPr="00D2051E">
        <w:rPr>
          <w:rFonts w:asciiTheme="minorHAnsi" w:hAnsiTheme="minorHAnsi" w:cstheme="minorHAnsi"/>
          <w:i/>
          <w:color w:val="000000"/>
          <w:sz w:val="22"/>
          <w:szCs w:val="22"/>
          <w:lang w:eastAsia="es-MX"/>
        </w:rPr>
        <w:t xml:space="preserve">, </w:t>
      </w:r>
      <w:r w:rsidR="006E4E0E" w:rsidRPr="00D2051E">
        <w:rPr>
          <w:rFonts w:asciiTheme="minorHAnsi" w:hAnsiTheme="minorHAnsi" w:cstheme="minorHAnsi"/>
          <w:i/>
          <w:color w:val="000000"/>
          <w:sz w:val="22"/>
          <w:szCs w:val="22"/>
          <w:lang w:eastAsia="es-MX"/>
        </w:rPr>
        <w:t>vence interinato el treinta y uno de marzo del año</w:t>
      </w:r>
      <w:r>
        <w:rPr>
          <w:rFonts w:asciiTheme="minorHAnsi" w:hAnsiTheme="minorHAnsi" w:cstheme="minorHAnsi"/>
          <w:i/>
          <w:color w:val="000000"/>
          <w:sz w:val="22"/>
          <w:szCs w:val="22"/>
          <w:lang w:eastAsia="es-MX"/>
        </w:rPr>
        <w:t xml:space="preserve"> dos mil diecinueve</w:t>
      </w:r>
      <w:r w:rsidR="006E4E0E" w:rsidRPr="00D2051E">
        <w:rPr>
          <w:rFonts w:asciiTheme="minorHAnsi" w:hAnsiTheme="minorHAnsi" w:cstheme="minorHAnsi"/>
          <w:i/>
          <w:color w:val="000000"/>
          <w:sz w:val="22"/>
          <w:szCs w:val="22"/>
          <w:lang w:eastAsia="es-MX"/>
        </w:rPr>
        <w:t xml:space="preserve">, </w:t>
      </w:r>
      <w:r w:rsidR="006E4E0E" w:rsidRPr="00D2051E">
        <w:rPr>
          <w:rFonts w:asciiTheme="minorHAnsi" w:hAnsiTheme="minorHAnsi" w:cstheme="minorHAnsi"/>
          <w:i/>
          <w:iCs/>
          <w:sz w:val="22"/>
          <w:szCs w:val="22"/>
          <w:lang w:eastAsia="es-MX"/>
        </w:rPr>
        <w:t>se determina renovarlo por tres meses más, con su misma categoría, adscripción y sueldo.</w:t>
      </w:r>
    </w:p>
    <w:p w:rsidR="006E4E0E" w:rsidRPr="00D2051E" w:rsidRDefault="00D2051E" w:rsidP="006E4E0E">
      <w:pPr>
        <w:pStyle w:val="Prrafodelista"/>
        <w:numPr>
          <w:ilvl w:val="1"/>
          <w:numId w:val="27"/>
        </w:numPr>
        <w:spacing w:line="480" w:lineRule="auto"/>
        <w:ind w:left="567"/>
        <w:jc w:val="both"/>
        <w:rPr>
          <w:rFonts w:asciiTheme="minorHAnsi" w:eastAsia="Batang" w:hAnsiTheme="minorHAnsi" w:cstheme="minorHAnsi"/>
          <w:i/>
          <w:sz w:val="22"/>
          <w:szCs w:val="22"/>
        </w:rPr>
      </w:pPr>
      <w:r w:rsidRPr="00D2051E">
        <w:rPr>
          <w:rFonts w:asciiTheme="minorHAnsi" w:hAnsiTheme="minorHAnsi" w:cstheme="minorHAnsi"/>
          <w:i/>
          <w:color w:val="000000"/>
          <w:sz w:val="22"/>
          <w:szCs w:val="22"/>
          <w:lang w:eastAsia="es-MX"/>
        </w:rPr>
        <w:t>Lic. Alain Canto Yáñez</w:t>
      </w:r>
      <w:r w:rsidR="006323EE" w:rsidRPr="00D2051E">
        <w:rPr>
          <w:rFonts w:asciiTheme="minorHAnsi" w:hAnsiTheme="minorHAnsi" w:cstheme="minorHAnsi"/>
          <w:i/>
          <w:color w:val="000000"/>
          <w:sz w:val="22"/>
          <w:szCs w:val="22"/>
          <w:lang w:eastAsia="es-MX"/>
        </w:rPr>
        <w:t xml:space="preserve">, </w:t>
      </w:r>
      <w:r w:rsidR="00CD0015" w:rsidRPr="00D2051E">
        <w:rPr>
          <w:rFonts w:asciiTheme="minorHAnsi" w:hAnsiTheme="minorHAnsi" w:cstheme="minorHAnsi"/>
          <w:i/>
          <w:color w:val="000000"/>
          <w:sz w:val="22"/>
          <w:szCs w:val="22"/>
          <w:lang w:eastAsia="es-MX"/>
        </w:rPr>
        <w:t>Auxiliar Administrativo en funciones de Auxiliar del Asistente de Atención al Público</w:t>
      </w:r>
      <w:r w:rsidR="006323EE" w:rsidRPr="00D2051E">
        <w:rPr>
          <w:rFonts w:asciiTheme="minorHAnsi" w:hAnsiTheme="minorHAnsi" w:cstheme="minorHAnsi"/>
          <w:i/>
          <w:color w:val="000000"/>
          <w:sz w:val="22"/>
          <w:szCs w:val="22"/>
          <w:lang w:eastAsia="es-MX"/>
        </w:rPr>
        <w:t xml:space="preserve"> </w:t>
      </w:r>
      <w:r w:rsidR="00A60C9F">
        <w:rPr>
          <w:rFonts w:asciiTheme="minorHAnsi" w:hAnsiTheme="minorHAnsi" w:cstheme="minorHAnsi"/>
          <w:i/>
          <w:color w:val="000000"/>
          <w:sz w:val="22"/>
          <w:szCs w:val="22"/>
          <w:lang w:eastAsia="es-MX"/>
        </w:rPr>
        <w:t>d</w:t>
      </w:r>
      <w:r w:rsidR="00CD0015" w:rsidRPr="00D2051E">
        <w:rPr>
          <w:rFonts w:asciiTheme="minorHAnsi" w:hAnsiTheme="minorHAnsi" w:cstheme="minorHAnsi"/>
          <w:i/>
          <w:color w:val="000000"/>
          <w:sz w:val="22"/>
          <w:szCs w:val="22"/>
          <w:lang w:eastAsia="es-MX"/>
        </w:rPr>
        <w:t>el Juzgado de Control y de Juicio Oral del Distrito Judicial de Sánchez Piedras</w:t>
      </w:r>
      <w:r w:rsidR="006323EE" w:rsidRPr="00D2051E">
        <w:rPr>
          <w:rFonts w:asciiTheme="minorHAnsi" w:hAnsiTheme="minorHAnsi" w:cstheme="minorHAnsi"/>
          <w:i/>
          <w:color w:val="000000"/>
          <w:sz w:val="22"/>
          <w:szCs w:val="22"/>
          <w:lang w:eastAsia="es-MX"/>
        </w:rPr>
        <w:t xml:space="preserve"> y</w:t>
      </w:r>
      <w:r w:rsidR="00CD0015" w:rsidRPr="00D2051E">
        <w:rPr>
          <w:rFonts w:asciiTheme="minorHAnsi" w:hAnsiTheme="minorHAnsi" w:cstheme="minorHAnsi"/>
          <w:i/>
          <w:color w:val="000000"/>
          <w:sz w:val="22"/>
          <w:szCs w:val="22"/>
          <w:lang w:eastAsia="es-MX"/>
        </w:rPr>
        <w:t xml:space="preserve"> Especializado en Justicia para Adolescentes del Estado de Tlaxcala</w:t>
      </w:r>
      <w:r w:rsidR="006323EE" w:rsidRPr="00D2051E">
        <w:rPr>
          <w:rFonts w:asciiTheme="minorHAnsi" w:hAnsiTheme="minorHAnsi" w:cstheme="minorHAnsi"/>
          <w:i/>
          <w:color w:val="000000"/>
          <w:sz w:val="22"/>
          <w:szCs w:val="22"/>
          <w:lang w:eastAsia="es-MX"/>
        </w:rPr>
        <w:t xml:space="preserve">, </w:t>
      </w:r>
      <w:r w:rsidR="006E4E0E" w:rsidRPr="00D2051E">
        <w:rPr>
          <w:rFonts w:asciiTheme="minorHAnsi" w:hAnsiTheme="minorHAnsi" w:cstheme="minorHAnsi"/>
          <w:i/>
          <w:color w:val="000000"/>
          <w:sz w:val="22"/>
          <w:szCs w:val="22"/>
          <w:lang w:eastAsia="es-MX"/>
        </w:rPr>
        <w:t xml:space="preserve">vence interinato el treinta y uno de marzo del presente año, </w:t>
      </w:r>
      <w:r w:rsidR="006E4E0E" w:rsidRPr="00D2051E">
        <w:rPr>
          <w:rFonts w:asciiTheme="minorHAnsi" w:hAnsiTheme="minorHAnsi" w:cstheme="minorHAnsi"/>
          <w:i/>
          <w:iCs/>
          <w:sz w:val="22"/>
          <w:szCs w:val="22"/>
          <w:lang w:eastAsia="es-MX"/>
        </w:rPr>
        <w:t>se determina renovarlo por tres meses más, con su misma categoría, adscripción y sueldo.</w:t>
      </w:r>
    </w:p>
    <w:p w:rsidR="006E4E0E" w:rsidRPr="00D2051E" w:rsidRDefault="00CD0015" w:rsidP="006E4E0E">
      <w:pPr>
        <w:pStyle w:val="Prrafodelista"/>
        <w:numPr>
          <w:ilvl w:val="1"/>
          <w:numId w:val="27"/>
        </w:numPr>
        <w:tabs>
          <w:tab w:val="left" w:pos="284"/>
        </w:tabs>
        <w:spacing w:line="480" w:lineRule="auto"/>
        <w:ind w:left="567"/>
        <w:jc w:val="both"/>
        <w:rPr>
          <w:rFonts w:asciiTheme="minorHAnsi" w:eastAsia="Batang" w:hAnsiTheme="minorHAnsi" w:cstheme="minorHAnsi"/>
          <w:i/>
          <w:sz w:val="22"/>
          <w:szCs w:val="22"/>
        </w:rPr>
      </w:pPr>
      <w:r w:rsidRPr="00D2051E">
        <w:rPr>
          <w:rFonts w:asciiTheme="minorHAnsi" w:hAnsiTheme="minorHAnsi" w:cstheme="minorHAnsi"/>
          <w:i/>
          <w:color w:val="000000"/>
          <w:sz w:val="22"/>
          <w:szCs w:val="22"/>
          <w:lang w:eastAsia="es-MX"/>
        </w:rPr>
        <w:t>LIC. ERNESTINA CASTILLA ARROYO</w:t>
      </w:r>
      <w:r w:rsidR="006323EE" w:rsidRPr="00D2051E">
        <w:rPr>
          <w:rFonts w:asciiTheme="minorHAnsi" w:hAnsiTheme="minorHAnsi" w:cstheme="minorHAnsi"/>
          <w:i/>
          <w:color w:val="000000"/>
          <w:sz w:val="22"/>
          <w:szCs w:val="22"/>
          <w:lang w:eastAsia="es-MX"/>
        </w:rPr>
        <w:t xml:space="preserve">, </w:t>
      </w:r>
      <w:r w:rsidRPr="00D2051E">
        <w:rPr>
          <w:rFonts w:asciiTheme="minorHAnsi" w:hAnsiTheme="minorHAnsi" w:cstheme="minorHAnsi"/>
          <w:i/>
          <w:color w:val="000000"/>
          <w:sz w:val="22"/>
          <w:szCs w:val="22"/>
          <w:lang w:eastAsia="es-MX"/>
        </w:rPr>
        <w:t>Auxiliar Técnico del Centro Estatal de Justicia Alternativa-Región San Pablo del Monte</w:t>
      </w:r>
      <w:r w:rsidR="006323EE" w:rsidRPr="00D2051E">
        <w:rPr>
          <w:rFonts w:asciiTheme="minorHAnsi" w:hAnsiTheme="minorHAnsi" w:cstheme="minorHAnsi"/>
          <w:i/>
          <w:color w:val="000000"/>
          <w:sz w:val="22"/>
          <w:szCs w:val="22"/>
          <w:lang w:eastAsia="es-MX"/>
        </w:rPr>
        <w:t xml:space="preserve">, </w:t>
      </w:r>
      <w:r w:rsidR="006E4E0E" w:rsidRPr="00D2051E">
        <w:rPr>
          <w:rFonts w:asciiTheme="minorHAnsi" w:hAnsiTheme="minorHAnsi" w:cstheme="minorHAnsi"/>
          <w:i/>
          <w:color w:val="000000"/>
          <w:sz w:val="22"/>
          <w:szCs w:val="22"/>
          <w:lang w:eastAsia="es-MX"/>
        </w:rPr>
        <w:t xml:space="preserve">vence interinato el treinta y uno de marzo </w:t>
      </w:r>
      <w:r w:rsidR="006E4E0E" w:rsidRPr="00D2051E">
        <w:rPr>
          <w:rFonts w:asciiTheme="minorHAnsi" w:hAnsiTheme="minorHAnsi" w:cstheme="minorHAnsi"/>
          <w:i/>
          <w:color w:val="000000"/>
          <w:sz w:val="22"/>
          <w:szCs w:val="22"/>
          <w:lang w:eastAsia="es-MX"/>
        </w:rPr>
        <w:lastRenderedPageBreak/>
        <w:t xml:space="preserve">del </w:t>
      </w:r>
      <w:r w:rsidR="00D2051E">
        <w:rPr>
          <w:rFonts w:asciiTheme="minorHAnsi" w:hAnsiTheme="minorHAnsi" w:cstheme="minorHAnsi"/>
          <w:i/>
          <w:color w:val="000000"/>
          <w:sz w:val="22"/>
          <w:szCs w:val="22"/>
          <w:lang w:eastAsia="es-MX"/>
        </w:rPr>
        <w:t>año dos mil diecinueve</w:t>
      </w:r>
      <w:r w:rsidR="006E4E0E" w:rsidRPr="00D2051E">
        <w:rPr>
          <w:rFonts w:asciiTheme="minorHAnsi" w:hAnsiTheme="minorHAnsi" w:cstheme="minorHAnsi"/>
          <w:i/>
          <w:color w:val="000000"/>
          <w:sz w:val="22"/>
          <w:szCs w:val="22"/>
          <w:lang w:eastAsia="es-MX"/>
        </w:rPr>
        <w:t xml:space="preserve">, </w:t>
      </w:r>
      <w:r w:rsidR="006E4E0E" w:rsidRPr="00D2051E">
        <w:rPr>
          <w:rFonts w:asciiTheme="minorHAnsi" w:hAnsiTheme="minorHAnsi" w:cstheme="minorHAnsi"/>
          <w:i/>
          <w:iCs/>
          <w:sz w:val="22"/>
          <w:szCs w:val="22"/>
          <w:lang w:eastAsia="es-MX"/>
        </w:rPr>
        <w:t>se determina renovarlo por tres meses más, con su misma categoría, adscripción y sueldo.</w:t>
      </w:r>
    </w:p>
    <w:p w:rsidR="006E4E0E" w:rsidRPr="00D2051E" w:rsidRDefault="00CD0015" w:rsidP="006E4E0E">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D2051E">
        <w:rPr>
          <w:rFonts w:asciiTheme="minorHAnsi" w:hAnsiTheme="minorHAnsi" w:cstheme="minorHAnsi"/>
          <w:i/>
          <w:color w:val="000000"/>
          <w:sz w:val="22"/>
          <w:szCs w:val="22"/>
          <w:lang w:eastAsia="es-MX"/>
        </w:rPr>
        <w:t>C.P. ENRIQUE HUITRON SANCHEZ</w:t>
      </w:r>
      <w:r w:rsidR="006323EE" w:rsidRPr="00D2051E">
        <w:rPr>
          <w:rFonts w:asciiTheme="minorHAnsi" w:hAnsiTheme="minorHAnsi" w:cstheme="minorHAnsi"/>
          <w:i/>
          <w:color w:val="000000"/>
          <w:sz w:val="22"/>
          <w:szCs w:val="22"/>
          <w:lang w:eastAsia="es-MX"/>
        </w:rPr>
        <w:t xml:space="preserve">, </w:t>
      </w:r>
      <w:r w:rsidRPr="00D2051E">
        <w:rPr>
          <w:rFonts w:asciiTheme="minorHAnsi" w:hAnsiTheme="minorHAnsi" w:cstheme="minorHAnsi"/>
          <w:i/>
          <w:color w:val="000000"/>
          <w:sz w:val="22"/>
          <w:szCs w:val="22"/>
          <w:lang w:eastAsia="es-MX"/>
        </w:rPr>
        <w:t>Jefe de Sección adscrito a la Tesorería del Poder Judicial</w:t>
      </w:r>
      <w:r w:rsidR="006323EE" w:rsidRPr="00D2051E">
        <w:rPr>
          <w:rFonts w:asciiTheme="minorHAnsi" w:hAnsiTheme="minorHAnsi" w:cstheme="minorHAnsi"/>
          <w:i/>
          <w:color w:val="000000"/>
          <w:sz w:val="22"/>
          <w:szCs w:val="22"/>
          <w:lang w:eastAsia="es-MX"/>
        </w:rPr>
        <w:t xml:space="preserve">, </w:t>
      </w:r>
      <w:r w:rsidR="006E4E0E" w:rsidRPr="00D2051E">
        <w:rPr>
          <w:rFonts w:asciiTheme="minorHAnsi" w:hAnsiTheme="minorHAnsi" w:cstheme="minorHAnsi"/>
          <w:i/>
          <w:color w:val="000000"/>
          <w:sz w:val="22"/>
          <w:szCs w:val="22"/>
          <w:lang w:eastAsia="es-MX"/>
        </w:rPr>
        <w:t xml:space="preserve">vence interinato el treinta y uno de marzo del presente año, </w:t>
      </w:r>
      <w:r w:rsidR="006E4E0E" w:rsidRPr="00D2051E">
        <w:rPr>
          <w:rFonts w:asciiTheme="minorHAnsi" w:hAnsiTheme="minorHAnsi" w:cstheme="minorHAnsi"/>
          <w:i/>
          <w:iCs/>
          <w:sz w:val="22"/>
          <w:szCs w:val="22"/>
          <w:lang w:eastAsia="es-MX"/>
        </w:rPr>
        <w:t>se determina renovarlo por tres meses más, con su misma categoría, adscripción y sueldo.</w:t>
      </w:r>
    </w:p>
    <w:p w:rsidR="006E4E0E" w:rsidRPr="00D2051E" w:rsidRDefault="00CD0015" w:rsidP="006E4E0E">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D2051E">
        <w:rPr>
          <w:rFonts w:asciiTheme="minorHAnsi" w:hAnsiTheme="minorHAnsi" w:cstheme="minorHAnsi"/>
          <w:i/>
          <w:color w:val="000000"/>
          <w:sz w:val="22"/>
          <w:szCs w:val="22"/>
          <w:lang w:eastAsia="es-MX"/>
        </w:rPr>
        <w:t>C.P. YENI SANTACRUZ VILLALBA</w:t>
      </w:r>
      <w:r w:rsidR="00AC690E" w:rsidRPr="00D2051E">
        <w:rPr>
          <w:rFonts w:asciiTheme="minorHAnsi" w:hAnsiTheme="minorHAnsi" w:cstheme="minorHAnsi"/>
          <w:i/>
          <w:color w:val="000000"/>
          <w:sz w:val="22"/>
          <w:szCs w:val="22"/>
          <w:lang w:eastAsia="es-MX"/>
        </w:rPr>
        <w:t xml:space="preserve">, </w:t>
      </w:r>
      <w:r w:rsidRPr="00D2051E">
        <w:rPr>
          <w:rFonts w:asciiTheme="minorHAnsi" w:hAnsiTheme="minorHAnsi" w:cstheme="minorHAnsi"/>
          <w:i/>
          <w:color w:val="000000"/>
          <w:sz w:val="22"/>
          <w:szCs w:val="22"/>
          <w:lang w:eastAsia="es-MX"/>
        </w:rPr>
        <w:t>Mecanógrafa adscrita a la Tesorería del Poder Judicial</w:t>
      </w:r>
      <w:r w:rsidR="00AC690E" w:rsidRPr="00D2051E">
        <w:rPr>
          <w:rFonts w:asciiTheme="minorHAnsi" w:hAnsiTheme="minorHAnsi" w:cstheme="minorHAnsi"/>
          <w:i/>
          <w:color w:val="000000"/>
          <w:sz w:val="22"/>
          <w:szCs w:val="22"/>
          <w:lang w:val="es-MX" w:eastAsia="es-MX"/>
        </w:rPr>
        <w:t xml:space="preserve">, </w:t>
      </w:r>
      <w:r w:rsidR="006E4E0E" w:rsidRPr="00D2051E">
        <w:rPr>
          <w:rFonts w:asciiTheme="minorHAnsi" w:hAnsiTheme="minorHAnsi" w:cstheme="minorHAnsi"/>
          <w:i/>
          <w:color w:val="000000"/>
          <w:sz w:val="22"/>
          <w:szCs w:val="22"/>
          <w:lang w:eastAsia="es-MX"/>
        </w:rPr>
        <w:t xml:space="preserve">vence interinato el treinta y uno de marzo del presente año, </w:t>
      </w:r>
      <w:r w:rsidR="006E4E0E" w:rsidRPr="00D2051E">
        <w:rPr>
          <w:rFonts w:asciiTheme="minorHAnsi" w:hAnsiTheme="minorHAnsi" w:cstheme="minorHAnsi"/>
          <w:i/>
          <w:iCs/>
          <w:sz w:val="22"/>
          <w:szCs w:val="22"/>
          <w:lang w:eastAsia="es-MX"/>
        </w:rPr>
        <w:t>se determina renovarlo por tres meses más, con su misma categoría, adscripción y sueldo.</w:t>
      </w:r>
    </w:p>
    <w:p w:rsidR="006E4E0E" w:rsidRPr="006E4E0E" w:rsidRDefault="00CD0015" w:rsidP="006E4E0E">
      <w:pPr>
        <w:pStyle w:val="Prrafodelista"/>
        <w:numPr>
          <w:ilvl w:val="1"/>
          <w:numId w:val="27"/>
        </w:numPr>
        <w:tabs>
          <w:tab w:val="left" w:pos="567"/>
        </w:tabs>
        <w:spacing w:line="480" w:lineRule="auto"/>
        <w:ind w:left="426"/>
        <w:jc w:val="both"/>
        <w:rPr>
          <w:rFonts w:asciiTheme="minorHAnsi" w:eastAsia="Batang" w:hAnsiTheme="minorHAnsi" w:cstheme="minorHAnsi"/>
          <w:sz w:val="22"/>
          <w:szCs w:val="22"/>
        </w:rPr>
      </w:pPr>
      <w:r w:rsidRPr="00D2051E">
        <w:rPr>
          <w:rFonts w:asciiTheme="minorHAnsi" w:hAnsiTheme="minorHAnsi" w:cstheme="minorHAnsi"/>
          <w:i/>
          <w:color w:val="000000"/>
          <w:sz w:val="22"/>
          <w:szCs w:val="22"/>
          <w:lang w:eastAsia="es-MX"/>
        </w:rPr>
        <w:t xml:space="preserve">ADRIANA MARTINEZ </w:t>
      </w:r>
      <w:proofErr w:type="spellStart"/>
      <w:r w:rsidRPr="00D2051E">
        <w:rPr>
          <w:rFonts w:asciiTheme="minorHAnsi" w:hAnsiTheme="minorHAnsi" w:cstheme="minorHAnsi"/>
          <w:i/>
          <w:color w:val="000000"/>
          <w:sz w:val="22"/>
          <w:szCs w:val="22"/>
          <w:lang w:eastAsia="es-MX"/>
        </w:rPr>
        <w:t>MARTINEZ</w:t>
      </w:r>
      <w:proofErr w:type="spellEnd"/>
      <w:r w:rsidR="00AC690E" w:rsidRPr="00D2051E">
        <w:rPr>
          <w:rFonts w:asciiTheme="minorHAnsi" w:hAnsiTheme="minorHAnsi" w:cstheme="minorHAnsi"/>
          <w:i/>
          <w:color w:val="000000"/>
          <w:sz w:val="22"/>
          <w:szCs w:val="22"/>
          <w:lang w:eastAsia="es-MX"/>
        </w:rPr>
        <w:t xml:space="preserve">, </w:t>
      </w:r>
      <w:r w:rsidRPr="00D2051E">
        <w:rPr>
          <w:rFonts w:asciiTheme="minorHAnsi" w:hAnsiTheme="minorHAnsi" w:cstheme="minorHAnsi"/>
          <w:i/>
          <w:color w:val="000000"/>
          <w:sz w:val="22"/>
          <w:szCs w:val="22"/>
          <w:lang w:eastAsia="es-MX"/>
        </w:rPr>
        <w:t>Oficial en Aspectos Generales adscrita a la Sala Civil-Familiar Segunda Ponencia</w:t>
      </w:r>
      <w:r w:rsidR="00AC690E" w:rsidRPr="00D2051E">
        <w:rPr>
          <w:rFonts w:asciiTheme="minorHAnsi" w:hAnsiTheme="minorHAnsi" w:cstheme="minorHAnsi"/>
          <w:i/>
          <w:color w:val="000000"/>
          <w:sz w:val="22"/>
          <w:szCs w:val="22"/>
          <w:lang w:eastAsia="es-MX"/>
        </w:rPr>
        <w:t xml:space="preserve">, </w:t>
      </w:r>
      <w:bookmarkStart w:id="14" w:name="_Hlk4674724"/>
      <w:r w:rsidR="006E4E0E" w:rsidRPr="00D2051E">
        <w:rPr>
          <w:rFonts w:asciiTheme="minorHAnsi" w:hAnsiTheme="minorHAnsi" w:cstheme="minorHAnsi"/>
          <w:i/>
          <w:color w:val="000000"/>
          <w:sz w:val="22"/>
          <w:szCs w:val="22"/>
          <w:lang w:eastAsia="es-MX"/>
        </w:rPr>
        <w:t xml:space="preserve">vence interinato el treinta y uno de marzo del presente año, </w:t>
      </w:r>
      <w:r w:rsidR="006E4E0E" w:rsidRPr="00D2051E">
        <w:rPr>
          <w:rFonts w:asciiTheme="minorHAnsi" w:hAnsiTheme="minorHAnsi" w:cstheme="minorHAnsi"/>
          <w:i/>
          <w:iCs/>
          <w:sz w:val="22"/>
          <w:szCs w:val="22"/>
          <w:lang w:eastAsia="es-MX"/>
        </w:rPr>
        <w:t>se determina renovarlo</w:t>
      </w:r>
      <w:r w:rsidR="006E4E0E" w:rsidRPr="006E4E0E">
        <w:rPr>
          <w:rFonts w:asciiTheme="minorHAnsi" w:hAnsiTheme="minorHAnsi" w:cstheme="minorHAnsi"/>
          <w:i/>
          <w:iCs/>
          <w:sz w:val="22"/>
          <w:szCs w:val="22"/>
          <w:lang w:eastAsia="es-MX"/>
        </w:rPr>
        <w:t xml:space="preserve"> por un mes más, con su misma categoría, </w:t>
      </w:r>
      <w:r w:rsidR="00D2051E" w:rsidRPr="006E4E0E">
        <w:rPr>
          <w:rFonts w:asciiTheme="minorHAnsi" w:hAnsiTheme="minorHAnsi" w:cstheme="minorHAnsi"/>
          <w:i/>
          <w:iCs/>
          <w:sz w:val="22"/>
          <w:szCs w:val="22"/>
          <w:lang w:eastAsia="es-MX"/>
        </w:rPr>
        <w:t>adscripción y</w:t>
      </w:r>
      <w:r w:rsidR="006E4E0E" w:rsidRPr="006E4E0E">
        <w:rPr>
          <w:rFonts w:asciiTheme="minorHAnsi" w:hAnsiTheme="minorHAnsi" w:cstheme="minorHAnsi"/>
          <w:i/>
          <w:iCs/>
          <w:sz w:val="22"/>
          <w:szCs w:val="22"/>
          <w:lang w:eastAsia="es-MX"/>
        </w:rPr>
        <w:t xml:space="preserve"> sueldo.</w:t>
      </w:r>
    </w:p>
    <w:p w:rsidR="006E4E0E" w:rsidRPr="00D2051E" w:rsidRDefault="006E4E0E" w:rsidP="006E4E0E">
      <w:pPr>
        <w:pStyle w:val="Prrafodelista"/>
        <w:numPr>
          <w:ilvl w:val="1"/>
          <w:numId w:val="27"/>
        </w:numPr>
        <w:spacing w:line="480" w:lineRule="auto"/>
        <w:ind w:left="567"/>
        <w:jc w:val="both"/>
        <w:rPr>
          <w:rFonts w:asciiTheme="minorHAnsi" w:eastAsia="Batang" w:hAnsiTheme="minorHAnsi" w:cstheme="minorHAnsi"/>
          <w:i/>
          <w:sz w:val="22"/>
          <w:szCs w:val="22"/>
        </w:rPr>
      </w:pPr>
      <w:r w:rsidRPr="00D2051E">
        <w:rPr>
          <w:rFonts w:asciiTheme="minorHAnsi" w:hAnsiTheme="minorHAnsi" w:cstheme="minorHAnsi"/>
          <w:i/>
          <w:color w:val="000000"/>
          <w:sz w:val="22"/>
          <w:szCs w:val="22"/>
          <w:lang w:eastAsia="es-MX"/>
        </w:rPr>
        <w:t xml:space="preserve">Lic. Rodrigo </w:t>
      </w:r>
      <w:proofErr w:type="spellStart"/>
      <w:r w:rsidRPr="00D2051E">
        <w:rPr>
          <w:rFonts w:asciiTheme="minorHAnsi" w:hAnsiTheme="minorHAnsi" w:cstheme="minorHAnsi"/>
          <w:i/>
          <w:color w:val="000000"/>
          <w:sz w:val="22"/>
          <w:szCs w:val="22"/>
          <w:lang w:eastAsia="es-MX"/>
        </w:rPr>
        <w:t>Netzahual</w:t>
      </w:r>
      <w:proofErr w:type="spellEnd"/>
      <w:r w:rsidRPr="00D2051E">
        <w:rPr>
          <w:rFonts w:asciiTheme="minorHAnsi" w:hAnsiTheme="minorHAnsi" w:cstheme="minorHAnsi"/>
          <w:i/>
          <w:color w:val="000000"/>
          <w:sz w:val="22"/>
          <w:szCs w:val="22"/>
          <w:lang w:eastAsia="es-MX"/>
        </w:rPr>
        <w:t xml:space="preserve"> Nava</w:t>
      </w:r>
      <w:bookmarkEnd w:id="14"/>
      <w:r w:rsidRPr="00D2051E">
        <w:rPr>
          <w:rFonts w:asciiTheme="minorHAnsi" w:hAnsiTheme="minorHAnsi" w:cstheme="minorHAnsi"/>
          <w:i/>
          <w:color w:val="000000"/>
          <w:sz w:val="22"/>
          <w:szCs w:val="22"/>
          <w:lang w:eastAsia="es-MX"/>
        </w:rPr>
        <w:t xml:space="preserve">, Oficial de Partes adscrito a la Oficialía de Partes Común, </w:t>
      </w:r>
      <w:bookmarkStart w:id="15" w:name="_Hlk4671595"/>
      <w:r w:rsidR="00A60C9F">
        <w:rPr>
          <w:rFonts w:asciiTheme="minorHAnsi" w:hAnsiTheme="minorHAnsi" w:cstheme="minorHAnsi"/>
          <w:i/>
          <w:color w:val="000000"/>
          <w:sz w:val="22"/>
          <w:szCs w:val="22"/>
          <w:lang w:eastAsia="es-MX"/>
        </w:rPr>
        <w:t xml:space="preserve">turno vespertino, </w:t>
      </w:r>
      <w:r w:rsidRPr="00D2051E">
        <w:rPr>
          <w:rFonts w:asciiTheme="minorHAnsi" w:hAnsiTheme="minorHAnsi" w:cstheme="minorHAnsi"/>
          <w:i/>
          <w:color w:val="000000"/>
          <w:sz w:val="22"/>
          <w:szCs w:val="22"/>
          <w:lang w:eastAsia="es-MX"/>
        </w:rPr>
        <w:t xml:space="preserve">vence interinato uno de abril del presente año, </w:t>
      </w:r>
      <w:r w:rsidRPr="00D2051E">
        <w:rPr>
          <w:rFonts w:asciiTheme="minorHAnsi" w:hAnsiTheme="minorHAnsi" w:cstheme="minorHAnsi"/>
          <w:i/>
          <w:iCs/>
          <w:sz w:val="22"/>
          <w:szCs w:val="22"/>
          <w:lang w:eastAsia="es-MX"/>
        </w:rPr>
        <w:t xml:space="preserve">se determina renovarlo por tres meses más, con su misma categoría, </w:t>
      </w:r>
      <w:r w:rsidR="00D2051E" w:rsidRPr="00D2051E">
        <w:rPr>
          <w:rFonts w:asciiTheme="minorHAnsi" w:hAnsiTheme="minorHAnsi" w:cstheme="minorHAnsi"/>
          <w:i/>
          <w:iCs/>
          <w:sz w:val="22"/>
          <w:szCs w:val="22"/>
          <w:lang w:eastAsia="es-MX"/>
        </w:rPr>
        <w:t>adscripción y</w:t>
      </w:r>
      <w:r w:rsidRPr="00D2051E">
        <w:rPr>
          <w:rFonts w:asciiTheme="minorHAnsi" w:hAnsiTheme="minorHAnsi" w:cstheme="minorHAnsi"/>
          <w:i/>
          <w:iCs/>
          <w:sz w:val="22"/>
          <w:szCs w:val="22"/>
          <w:lang w:eastAsia="es-MX"/>
        </w:rPr>
        <w:t xml:space="preserve"> sueldo.</w:t>
      </w:r>
    </w:p>
    <w:p w:rsidR="00E57984" w:rsidRPr="006E4E0E" w:rsidRDefault="006323EE" w:rsidP="00F61C21">
      <w:pPr>
        <w:pStyle w:val="Prrafodelista"/>
        <w:numPr>
          <w:ilvl w:val="1"/>
          <w:numId w:val="27"/>
        </w:numPr>
        <w:spacing w:before="100" w:beforeAutospacing="1" w:after="100" w:afterAutospacing="1" w:line="480" w:lineRule="auto"/>
        <w:ind w:left="142" w:firstLine="0"/>
        <w:jc w:val="both"/>
        <w:rPr>
          <w:rFonts w:asciiTheme="minorHAnsi" w:eastAsia="Batang" w:hAnsiTheme="minorHAnsi" w:cstheme="minorHAnsi"/>
          <w:sz w:val="22"/>
          <w:szCs w:val="22"/>
        </w:rPr>
      </w:pPr>
      <w:r w:rsidRPr="006E4E0E">
        <w:rPr>
          <w:rFonts w:asciiTheme="minorHAnsi" w:eastAsia="Batang" w:hAnsiTheme="minorHAnsi" w:cstheme="minorHAnsi"/>
          <w:sz w:val="22"/>
          <w:szCs w:val="22"/>
        </w:rPr>
        <w:t xml:space="preserve">En atención al acuerdo </w:t>
      </w:r>
      <w:r w:rsidRPr="006E4E0E">
        <w:rPr>
          <w:rFonts w:asciiTheme="minorHAnsi" w:eastAsia="Batang" w:hAnsiTheme="minorHAnsi" w:cstheme="minorHAnsi"/>
          <w:b/>
          <w:sz w:val="22"/>
          <w:szCs w:val="22"/>
        </w:rPr>
        <w:t>VII/14/2019</w:t>
      </w:r>
      <w:r w:rsidRPr="006E4E0E">
        <w:rPr>
          <w:rFonts w:asciiTheme="minorHAnsi" w:eastAsia="Batang" w:hAnsiTheme="minorHAnsi" w:cstheme="minorHAnsi"/>
          <w:b/>
          <w:sz w:val="22"/>
          <w:szCs w:val="22"/>
          <w:lang w:eastAsia="en-US"/>
        </w:rPr>
        <w:t>. 1.1</w:t>
      </w:r>
      <w:r w:rsidRPr="006E4E0E">
        <w:rPr>
          <w:rFonts w:asciiTheme="minorHAnsi" w:eastAsia="Batang" w:hAnsiTheme="minorHAnsi" w:cstheme="minorHAnsi"/>
          <w:sz w:val="22"/>
          <w:szCs w:val="22"/>
          <w:lang w:eastAsia="en-US"/>
        </w:rPr>
        <w:t xml:space="preserve">., </w:t>
      </w:r>
      <w:r w:rsidRPr="006E4E0E">
        <w:rPr>
          <w:rFonts w:asciiTheme="minorHAnsi" w:hAnsiTheme="minorHAnsi" w:cstheme="minorHAnsi"/>
          <w:sz w:val="22"/>
          <w:szCs w:val="22"/>
        </w:rPr>
        <w:t xml:space="preserve">emitido por este </w:t>
      </w:r>
      <w:r w:rsidR="00287DCF" w:rsidRPr="006E4E0E">
        <w:rPr>
          <w:rFonts w:asciiTheme="minorHAnsi" w:hAnsiTheme="minorHAnsi" w:cstheme="minorHAnsi"/>
          <w:sz w:val="22"/>
          <w:szCs w:val="22"/>
        </w:rPr>
        <w:t>C</w:t>
      </w:r>
      <w:r w:rsidRPr="006E4E0E">
        <w:rPr>
          <w:rFonts w:asciiTheme="minorHAnsi" w:hAnsiTheme="minorHAnsi" w:cstheme="minorHAnsi"/>
          <w:sz w:val="22"/>
          <w:szCs w:val="22"/>
        </w:rPr>
        <w:t xml:space="preserve">uerpo </w:t>
      </w:r>
      <w:r w:rsidR="00287DCF" w:rsidRPr="006E4E0E">
        <w:rPr>
          <w:rFonts w:asciiTheme="minorHAnsi" w:hAnsiTheme="minorHAnsi" w:cstheme="minorHAnsi"/>
          <w:sz w:val="22"/>
          <w:szCs w:val="22"/>
        </w:rPr>
        <w:t>C</w:t>
      </w:r>
      <w:r w:rsidRPr="006E4E0E">
        <w:rPr>
          <w:rFonts w:asciiTheme="minorHAnsi" w:hAnsiTheme="minorHAnsi" w:cstheme="minorHAnsi"/>
          <w:sz w:val="22"/>
          <w:szCs w:val="22"/>
        </w:rPr>
        <w:t xml:space="preserve">olegiado en Sesión Extraordinaria Privada de fecha </w:t>
      </w:r>
      <w:r w:rsidR="00AC690E" w:rsidRPr="006E4E0E">
        <w:rPr>
          <w:rFonts w:asciiTheme="minorHAnsi" w:hAnsiTheme="minorHAnsi" w:cstheme="minorHAnsi"/>
          <w:sz w:val="22"/>
          <w:szCs w:val="22"/>
        </w:rPr>
        <w:t>cinco de marzo del año dos mil diecinueve, mediante el cual</w:t>
      </w:r>
      <w:r w:rsidR="00287DCF" w:rsidRPr="006E4E0E">
        <w:rPr>
          <w:rFonts w:asciiTheme="minorHAnsi" w:hAnsiTheme="minorHAnsi" w:cstheme="minorHAnsi"/>
          <w:sz w:val="22"/>
          <w:szCs w:val="22"/>
        </w:rPr>
        <w:t xml:space="preserve"> </w:t>
      </w:r>
      <w:r w:rsidR="00AC690E" w:rsidRPr="006E4E0E">
        <w:rPr>
          <w:rFonts w:asciiTheme="minorHAnsi" w:hAnsiTheme="minorHAnsi" w:cstheme="minorHAnsi"/>
          <w:sz w:val="22"/>
          <w:szCs w:val="22"/>
        </w:rPr>
        <w:t xml:space="preserve">se determinó ampliar la designación de los jueces provisionales Licenciada Aida Báez Huerta, como Juez Tercero de Control y de Juicio Oral del Distrito Judicial de Guridi y Alcocer y al Licenciado Daniel Hernández George, como </w:t>
      </w:r>
      <w:r w:rsidR="00AC690E" w:rsidRPr="006E4E0E">
        <w:rPr>
          <w:rFonts w:asciiTheme="minorHAnsi" w:hAnsiTheme="minorHAnsi" w:cstheme="minorHAnsi"/>
          <w:bCs/>
          <w:sz w:val="22"/>
          <w:szCs w:val="22"/>
        </w:rPr>
        <w:t>Juez Primero de Control y de Juicio Oral del Distrito Judicial de Sánchez Piedras y Especializado en Justicia para Adolescentes del Estado,</w:t>
      </w:r>
      <w:r w:rsidR="00287DCF" w:rsidRPr="006E4E0E">
        <w:rPr>
          <w:rFonts w:asciiTheme="minorHAnsi" w:hAnsiTheme="minorHAnsi" w:cstheme="minorHAnsi"/>
          <w:bCs/>
          <w:sz w:val="22"/>
          <w:szCs w:val="22"/>
        </w:rPr>
        <w:t xml:space="preserve"> </w:t>
      </w:r>
      <w:r w:rsidR="00287DCF" w:rsidRPr="006E4E0E">
        <w:rPr>
          <w:rFonts w:asciiTheme="minorHAnsi" w:hAnsiTheme="minorHAnsi" w:cstheme="minorHAnsi"/>
          <w:sz w:val="22"/>
          <w:szCs w:val="22"/>
        </w:rPr>
        <w:t>hasta el treinta y uno de marzo del año dos mil diecinueve,</w:t>
      </w:r>
      <w:r w:rsidR="00287DCF" w:rsidRPr="006E4E0E">
        <w:rPr>
          <w:rFonts w:asciiTheme="minorHAnsi" w:hAnsiTheme="minorHAnsi" w:cstheme="minorHAnsi"/>
          <w:b/>
          <w:sz w:val="22"/>
          <w:szCs w:val="22"/>
        </w:rPr>
        <w:t xml:space="preserve"> ÚNICA Y EXCLUSIVAMENTE</w:t>
      </w:r>
      <w:r w:rsidR="00287DCF" w:rsidRPr="006E4E0E">
        <w:rPr>
          <w:rFonts w:asciiTheme="minorHAnsi" w:hAnsiTheme="minorHAnsi" w:cstheme="minorHAnsi"/>
          <w:sz w:val="22"/>
          <w:szCs w:val="22"/>
        </w:rPr>
        <w:t xml:space="preserve"> para seguir conociendo de las causas judiciales precisadas en los oficios </w:t>
      </w:r>
      <w:r w:rsidR="00287DCF" w:rsidRPr="006E4E0E">
        <w:rPr>
          <w:rFonts w:asciiTheme="minorHAnsi" w:hAnsiTheme="minorHAnsi" w:cstheme="minorHAnsi"/>
          <w:bCs/>
          <w:sz w:val="22"/>
          <w:szCs w:val="22"/>
        </w:rPr>
        <w:t>554/2019 y 519,</w:t>
      </w:r>
      <w:r w:rsidR="00287DCF" w:rsidRPr="006E4E0E">
        <w:rPr>
          <w:rFonts w:asciiTheme="minorHAnsi" w:hAnsiTheme="minorHAnsi" w:cstheme="minorHAnsi"/>
          <w:sz w:val="22"/>
          <w:szCs w:val="22"/>
        </w:rPr>
        <w:t xml:space="preserve"> </w:t>
      </w:r>
      <w:r w:rsidR="00287DCF" w:rsidRPr="006E4E0E">
        <w:rPr>
          <w:rFonts w:asciiTheme="minorHAnsi" w:hAnsiTheme="minorHAnsi" w:cstheme="minorHAnsi"/>
          <w:bCs/>
          <w:sz w:val="22"/>
          <w:szCs w:val="22"/>
        </w:rPr>
        <w:t>de la</w:t>
      </w:r>
      <w:r w:rsidR="00F56E71" w:rsidRPr="006E4E0E">
        <w:rPr>
          <w:rFonts w:asciiTheme="minorHAnsi" w:hAnsiTheme="minorHAnsi" w:cstheme="minorHAnsi"/>
          <w:bCs/>
          <w:sz w:val="22"/>
          <w:szCs w:val="22"/>
        </w:rPr>
        <w:t>s</w:t>
      </w:r>
      <w:r w:rsidR="00287DCF" w:rsidRPr="006E4E0E">
        <w:rPr>
          <w:rFonts w:asciiTheme="minorHAnsi" w:hAnsiTheme="minorHAnsi" w:cstheme="minorHAnsi"/>
          <w:sz w:val="22"/>
          <w:szCs w:val="22"/>
        </w:rPr>
        <w:t xml:space="preserve"> administradoras </w:t>
      </w:r>
      <w:r w:rsidR="00287DCF" w:rsidRPr="006E4E0E">
        <w:rPr>
          <w:rFonts w:asciiTheme="minorHAnsi" w:hAnsiTheme="minorHAnsi" w:cstheme="minorHAnsi"/>
          <w:bCs/>
          <w:iCs/>
          <w:sz w:val="22"/>
          <w:szCs w:val="22"/>
        </w:rPr>
        <w:t xml:space="preserve">del Juzgado de Control y de Juicio Oral del Distrito Judicial de Guridi y Alcocer, así como la de Control y Juicio Oral del Distrito Judicial de Sánchez Piedras y Especializado en Justicia para Adolescentes del Estado, respectivamente, </w:t>
      </w:r>
      <w:r w:rsidR="00287DCF" w:rsidRPr="006E4E0E">
        <w:rPr>
          <w:rFonts w:asciiTheme="minorHAnsi" w:hAnsiTheme="minorHAnsi" w:cstheme="minorHAnsi"/>
          <w:sz w:val="22"/>
          <w:szCs w:val="22"/>
        </w:rPr>
        <w:t xml:space="preserve">hasta concluida la audiencia de juicio oral, así como para actuar en las audiencias de </w:t>
      </w:r>
      <w:r w:rsidR="00287DCF" w:rsidRPr="006E4E0E">
        <w:rPr>
          <w:rFonts w:asciiTheme="minorHAnsi" w:hAnsiTheme="minorHAnsi" w:cstheme="minorHAnsi"/>
          <w:b/>
          <w:sz w:val="22"/>
          <w:szCs w:val="22"/>
        </w:rPr>
        <w:t>trámite</w:t>
      </w:r>
      <w:r w:rsidR="00287DCF" w:rsidRPr="006E4E0E">
        <w:rPr>
          <w:rFonts w:asciiTheme="minorHAnsi" w:hAnsiTheme="minorHAnsi" w:cstheme="minorHAnsi"/>
          <w:sz w:val="22"/>
          <w:szCs w:val="22"/>
        </w:rPr>
        <w:t xml:space="preserve"> que no afectarán su continuidad posterior al treinta y uno de marzo del año en cu</w:t>
      </w:r>
      <w:r w:rsidR="00F56E71" w:rsidRPr="006E4E0E">
        <w:rPr>
          <w:rFonts w:asciiTheme="minorHAnsi" w:hAnsiTheme="minorHAnsi" w:cstheme="minorHAnsi"/>
          <w:sz w:val="22"/>
          <w:szCs w:val="22"/>
        </w:rPr>
        <w:t>rso</w:t>
      </w:r>
      <w:r w:rsidR="00E57984" w:rsidRPr="006E4E0E">
        <w:rPr>
          <w:rFonts w:asciiTheme="minorHAnsi" w:hAnsiTheme="minorHAnsi" w:cstheme="minorHAnsi"/>
          <w:sz w:val="22"/>
          <w:szCs w:val="22"/>
        </w:rPr>
        <w:t>.</w:t>
      </w:r>
      <w:r w:rsidR="00B843A1" w:rsidRPr="006E4E0E">
        <w:rPr>
          <w:rFonts w:asciiTheme="minorHAnsi" w:hAnsiTheme="minorHAnsi" w:cstheme="minorHAnsi"/>
          <w:sz w:val="22"/>
          <w:szCs w:val="22"/>
        </w:rPr>
        <w:t xml:space="preserve"> </w:t>
      </w:r>
    </w:p>
    <w:p w:rsidR="006323EE" w:rsidRPr="006E4E0E" w:rsidRDefault="00E57984" w:rsidP="00F61C21">
      <w:pPr>
        <w:pStyle w:val="Prrafodelista"/>
        <w:tabs>
          <w:tab w:val="left" w:pos="2410"/>
        </w:tabs>
        <w:spacing w:after="160" w:line="480" w:lineRule="auto"/>
        <w:ind w:left="142"/>
        <w:contextualSpacing/>
        <w:jc w:val="both"/>
        <w:rPr>
          <w:rFonts w:asciiTheme="minorHAnsi" w:hAnsiTheme="minorHAnsi" w:cstheme="minorHAnsi"/>
          <w:b/>
          <w:i/>
          <w:sz w:val="22"/>
          <w:szCs w:val="22"/>
        </w:rPr>
      </w:pPr>
      <w:r w:rsidRPr="006E4E0E">
        <w:rPr>
          <w:rFonts w:asciiTheme="minorHAnsi" w:hAnsiTheme="minorHAnsi" w:cstheme="minorHAnsi"/>
          <w:sz w:val="22"/>
          <w:szCs w:val="22"/>
        </w:rPr>
        <w:t>A</w:t>
      </w:r>
      <w:r w:rsidR="00F56E71" w:rsidRPr="006E4E0E">
        <w:rPr>
          <w:rFonts w:asciiTheme="minorHAnsi" w:hAnsiTheme="minorHAnsi" w:cstheme="minorHAnsi"/>
          <w:sz w:val="22"/>
          <w:szCs w:val="22"/>
        </w:rPr>
        <w:t>hora bien, en razón de que</w:t>
      </w:r>
      <w:r w:rsidRPr="006E4E0E">
        <w:rPr>
          <w:rFonts w:asciiTheme="minorHAnsi" w:hAnsiTheme="minorHAnsi" w:cstheme="minorHAnsi"/>
          <w:sz w:val="22"/>
          <w:szCs w:val="22"/>
        </w:rPr>
        <w:t>,</w:t>
      </w:r>
      <w:r w:rsidR="00F56E71" w:rsidRPr="006E4E0E">
        <w:rPr>
          <w:rFonts w:asciiTheme="minorHAnsi" w:hAnsiTheme="minorHAnsi" w:cstheme="minorHAnsi"/>
          <w:sz w:val="22"/>
          <w:szCs w:val="22"/>
        </w:rPr>
        <w:t xml:space="preserve"> </w:t>
      </w:r>
      <w:r w:rsidR="00FE5D0F" w:rsidRPr="006E4E0E">
        <w:rPr>
          <w:rFonts w:asciiTheme="minorHAnsi" w:hAnsiTheme="minorHAnsi" w:cstheme="minorHAnsi"/>
          <w:sz w:val="22"/>
          <w:szCs w:val="22"/>
        </w:rPr>
        <w:t>el</w:t>
      </w:r>
      <w:r w:rsidR="00F56E71" w:rsidRPr="006E4E0E">
        <w:rPr>
          <w:rFonts w:asciiTheme="minorHAnsi" w:hAnsiTheme="minorHAnsi" w:cstheme="minorHAnsi"/>
          <w:sz w:val="22"/>
          <w:szCs w:val="22"/>
        </w:rPr>
        <w:t xml:space="preserve"> t</w:t>
      </w:r>
      <w:r w:rsidR="00BB3F1F">
        <w:rPr>
          <w:rFonts w:asciiTheme="minorHAnsi" w:hAnsiTheme="minorHAnsi" w:cstheme="minorHAnsi"/>
          <w:sz w:val="22"/>
          <w:szCs w:val="22"/>
        </w:rPr>
        <w:t>é</w:t>
      </w:r>
      <w:r w:rsidRPr="006E4E0E">
        <w:rPr>
          <w:rFonts w:asciiTheme="minorHAnsi" w:hAnsiTheme="minorHAnsi" w:cstheme="minorHAnsi"/>
          <w:sz w:val="22"/>
          <w:szCs w:val="22"/>
        </w:rPr>
        <w:t xml:space="preserve">rmino por el que se amplió la designación a los servidores públicos en cuestión está por concluir, y que, del informe de la Administradora del Juzgado </w:t>
      </w:r>
      <w:r w:rsidRPr="006E4E0E">
        <w:rPr>
          <w:rFonts w:asciiTheme="minorHAnsi" w:hAnsiTheme="minorHAnsi" w:cstheme="minorHAnsi"/>
          <w:bCs/>
          <w:iCs/>
          <w:sz w:val="22"/>
          <w:szCs w:val="22"/>
        </w:rPr>
        <w:t>de Control y Juicio Oral del Distrito Judicial de Sánchez Piedras y Especializado en Justicia para Adolescentes del Estado, que presenta</w:t>
      </w:r>
      <w:r w:rsidRPr="006E4E0E">
        <w:rPr>
          <w:rFonts w:asciiTheme="minorHAnsi" w:hAnsiTheme="minorHAnsi" w:cstheme="minorHAnsi"/>
          <w:sz w:val="22"/>
          <w:szCs w:val="22"/>
        </w:rPr>
        <w:t xml:space="preserve"> mediante oficio número 721/2019</w:t>
      </w:r>
      <w:r w:rsidR="0065533C" w:rsidRPr="006E4E0E">
        <w:rPr>
          <w:rFonts w:asciiTheme="minorHAnsi" w:hAnsiTheme="minorHAnsi" w:cstheme="minorHAnsi"/>
          <w:sz w:val="22"/>
          <w:szCs w:val="22"/>
        </w:rPr>
        <w:t xml:space="preserve">, </w:t>
      </w:r>
      <w:r w:rsidR="0065533C" w:rsidRPr="006E4E0E">
        <w:rPr>
          <w:rFonts w:asciiTheme="minorHAnsi" w:hAnsiTheme="minorHAnsi" w:cstheme="minorHAnsi"/>
          <w:sz w:val="22"/>
          <w:szCs w:val="22"/>
        </w:rPr>
        <w:lastRenderedPageBreak/>
        <w:t>del que se da cuenta en este acto</w:t>
      </w:r>
      <w:r w:rsidRPr="006E4E0E">
        <w:rPr>
          <w:rFonts w:asciiTheme="minorHAnsi" w:hAnsiTheme="minorHAnsi" w:cstheme="minorHAnsi"/>
          <w:sz w:val="22"/>
          <w:szCs w:val="22"/>
        </w:rPr>
        <w:t>, se desprende que a</w:t>
      </w:r>
      <w:r w:rsidR="001B03A2" w:rsidRPr="006E4E0E">
        <w:rPr>
          <w:rFonts w:asciiTheme="minorHAnsi" w:hAnsiTheme="minorHAnsi" w:cstheme="minorHAnsi"/>
          <w:sz w:val="22"/>
          <w:szCs w:val="22"/>
        </w:rPr>
        <w:t>ú</w:t>
      </w:r>
      <w:r w:rsidRPr="006E4E0E">
        <w:rPr>
          <w:rFonts w:asciiTheme="minorHAnsi" w:hAnsiTheme="minorHAnsi" w:cstheme="minorHAnsi"/>
          <w:sz w:val="22"/>
          <w:szCs w:val="22"/>
        </w:rPr>
        <w:t xml:space="preserve">n existen audiencias pendientes </w:t>
      </w:r>
      <w:r w:rsidR="0065533C" w:rsidRPr="006E4E0E">
        <w:rPr>
          <w:rFonts w:asciiTheme="minorHAnsi" w:hAnsiTheme="minorHAnsi" w:cstheme="minorHAnsi"/>
          <w:sz w:val="22"/>
          <w:szCs w:val="22"/>
        </w:rPr>
        <w:t>por desahogarse</w:t>
      </w:r>
      <w:r w:rsidR="00BB3F1F">
        <w:rPr>
          <w:rFonts w:asciiTheme="minorHAnsi" w:hAnsiTheme="minorHAnsi" w:cstheme="minorHAnsi"/>
          <w:sz w:val="22"/>
          <w:szCs w:val="22"/>
        </w:rPr>
        <w:t>;</w:t>
      </w:r>
      <w:r w:rsidR="0065533C" w:rsidRPr="006E4E0E">
        <w:rPr>
          <w:rFonts w:asciiTheme="minorHAnsi" w:hAnsiTheme="minorHAnsi" w:cstheme="minorHAnsi"/>
          <w:sz w:val="22"/>
          <w:szCs w:val="22"/>
        </w:rPr>
        <w:t xml:space="preserve"> y a su vez, </w:t>
      </w:r>
      <w:r w:rsidRPr="006E4E0E">
        <w:rPr>
          <w:rFonts w:asciiTheme="minorHAnsi" w:hAnsiTheme="minorHAnsi" w:cstheme="minorHAnsi"/>
          <w:sz w:val="22"/>
          <w:szCs w:val="22"/>
        </w:rPr>
        <w:t>se está llevando a cabo el procedimiento relativo a la CONVOCATORIA AL CONCURSO INTERNO DE OPOSICIÓN PARA LA DESIGNACIÓN DE JUECES, SECRETARIOS DE ACUERDOS, PROYECTISTAS, DILIGENCIARIOS Y OFICIALES DE PARTES, EN MATERIA CIVIL, FAMILIAR Y MERCANTIL; Y, TRATÁNDOSE DE MATERIA PENAL, JUEZ, ASISTENTE DE SALA, DE AUDIENCIA, DE CAUSA, DE NOTIFICACIÓN Y DE ATENCIÓN AL PÚBLICO, que fue otra de las razones para design</w:t>
      </w:r>
      <w:r w:rsidR="001B03A2" w:rsidRPr="006E4E0E">
        <w:rPr>
          <w:rFonts w:asciiTheme="minorHAnsi" w:hAnsiTheme="minorHAnsi" w:cstheme="minorHAnsi"/>
          <w:sz w:val="22"/>
          <w:szCs w:val="22"/>
        </w:rPr>
        <w:t>ar</w:t>
      </w:r>
      <w:r w:rsidR="0065533C" w:rsidRPr="006E4E0E">
        <w:rPr>
          <w:rFonts w:asciiTheme="minorHAnsi" w:hAnsiTheme="minorHAnsi" w:cstheme="minorHAnsi"/>
          <w:sz w:val="22"/>
          <w:szCs w:val="22"/>
        </w:rPr>
        <w:t xml:space="preserve"> </w:t>
      </w:r>
      <w:r w:rsidR="001B03A2" w:rsidRPr="006E4E0E">
        <w:rPr>
          <w:rFonts w:asciiTheme="minorHAnsi" w:hAnsiTheme="minorHAnsi" w:cstheme="minorHAnsi"/>
          <w:sz w:val="22"/>
          <w:szCs w:val="22"/>
        </w:rPr>
        <w:t>a</w:t>
      </w:r>
      <w:r w:rsidR="0065533C" w:rsidRPr="006E4E0E">
        <w:rPr>
          <w:rFonts w:asciiTheme="minorHAnsi" w:hAnsiTheme="minorHAnsi" w:cstheme="minorHAnsi"/>
          <w:sz w:val="22"/>
          <w:szCs w:val="22"/>
        </w:rPr>
        <w:t xml:space="preserve"> los jueces provisionales en mención</w:t>
      </w:r>
      <w:r w:rsidR="00BB3F1F">
        <w:rPr>
          <w:rFonts w:asciiTheme="minorHAnsi" w:hAnsiTheme="minorHAnsi" w:cstheme="minorHAnsi"/>
          <w:sz w:val="22"/>
          <w:szCs w:val="22"/>
        </w:rPr>
        <w:t>;</w:t>
      </w:r>
      <w:r w:rsidR="0065533C" w:rsidRPr="006E4E0E">
        <w:rPr>
          <w:rFonts w:asciiTheme="minorHAnsi" w:hAnsiTheme="minorHAnsi" w:cstheme="minorHAnsi"/>
          <w:sz w:val="22"/>
          <w:szCs w:val="22"/>
        </w:rPr>
        <w:t xml:space="preserve"> en consecuencia, y </w:t>
      </w:r>
      <w:r w:rsidR="006323EE" w:rsidRPr="006E4E0E">
        <w:rPr>
          <w:rFonts w:asciiTheme="minorHAnsi" w:hAnsiTheme="minorHAnsi" w:cstheme="minorHAnsi"/>
          <w:bCs/>
          <w:sz w:val="22"/>
          <w:szCs w:val="22"/>
        </w:rPr>
        <w:t xml:space="preserve">con la finalidad de no alterar </w:t>
      </w:r>
      <w:r w:rsidR="0065533C" w:rsidRPr="006E4E0E">
        <w:rPr>
          <w:rFonts w:asciiTheme="minorHAnsi" w:hAnsiTheme="minorHAnsi" w:cstheme="minorHAnsi"/>
          <w:bCs/>
          <w:sz w:val="22"/>
          <w:szCs w:val="22"/>
        </w:rPr>
        <w:t>procedimiento alguno</w:t>
      </w:r>
      <w:r w:rsidR="006323EE" w:rsidRPr="006E4E0E">
        <w:rPr>
          <w:rFonts w:asciiTheme="minorHAnsi" w:hAnsiTheme="minorHAnsi" w:cstheme="minorHAnsi"/>
          <w:bCs/>
          <w:sz w:val="22"/>
          <w:szCs w:val="22"/>
        </w:rPr>
        <w:t xml:space="preserve">, este Consejo de la Judicatura, en los mismos términos del acuerdo </w:t>
      </w:r>
      <w:r w:rsidR="006323EE" w:rsidRPr="006E4E0E">
        <w:rPr>
          <w:rFonts w:asciiTheme="minorHAnsi" w:hAnsiTheme="minorHAnsi" w:cstheme="minorHAnsi"/>
          <w:sz w:val="22"/>
          <w:szCs w:val="22"/>
        </w:rPr>
        <w:t>58/XII/2018,</w:t>
      </w:r>
      <w:r w:rsidR="0065533C" w:rsidRPr="006E4E0E">
        <w:rPr>
          <w:rFonts w:asciiTheme="minorHAnsi" w:hAnsiTheme="minorHAnsi" w:cstheme="minorHAnsi"/>
          <w:sz w:val="22"/>
          <w:szCs w:val="22"/>
        </w:rPr>
        <w:t xml:space="preserve"> determina de nueva cuenta y de manera improrrogable, ampliar tal designación </w:t>
      </w:r>
      <w:r w:rsidR="006323EE" w:rsidRPr="006E4E0E">
        <w:rPr>
          <w:rFonts w:asciiTheme="minorHAnsi" w:hAnsiTheme="minorHAnsi" w:cstheme="minorHAnsi"/>
          <w:sz w:val="22"/>
          <w:szCs w:val="22"/>
        </w:rPr>
        <w:t xml:space="preserve"> hasta el </w:t>
      </w:r>
      <w:r w:rsidR="0065533C" w:rsidRPr="006E4E0E">
        <w:rPr>
          <w:rFonts w:asciiTheme="minorHAnsi" w:hAnsiTheme="minorHAnsi" w:cstheme="minorHAnsi"/>
          <w:b/>
          <w:sz w:val="22"/>
          <w:szCs w:val="22"/>
        </w:rPr>
        <w:t>VEINTE DE MAYO</w:t>
      </w:r>
      <w:r w:rsidR="0065533C" w:rsidRPr="006E4E0E">
        <w:rPr>
          <w:rFonts w:asciiTheme="minorHAnsi" w:hAnsiTheme="minorHAnsi" w:cstheme="minorHAnsi"/>
          <w:sz w:val="22"/>
          <w:szCs w:val="22"/>
        </w:rPr>
        <w:t xml:space="preserve"> </w:t>
      </w:r>
      <w:r w:rsidR="006323EE" w:rsidRPr="006E4E0E">
        <w:rPr>
          <w:rFonts w:asciiTheme="minorHAnsi" w:hAnsiTheme="minorHAnsi" w:cstheme="minorHAnsi"/>
          <w:sz w:val="22"/>
          <w:szCs w:val="22"/>
        </w:rPr>
        <w:t>del año dos mil diecinueve,</w:t>
      </w:r>
      <w:r w:rsidR="006323EE" w:rsidRPr="006E4E0E">
        <w:rPr>
          <w:rFonts w:asciiTheme="minorHAnsi" w:hAnsiTheme="minorHAnsi" w:cstheme="minorHAnsi"/>
          <w:b/>
          <w:sz w:val="22"/>
          <w:szCs w:val="22"/>
        </w:rPr>
        <w:t xml:space="preserve"> ÚNICA Y EXCLUSIVAMENTE</w:t>
      </w:r>
      <w:r w:rsidR="006323EE" w:rsidRPr="006E4E0E">
        <w:rPr>
          <w:rFonts w:asciiTheme="minorHAnsi" w:hAnsiTheme="minorHAnsi" w:cstheme="minorHAnsi"/>
          <w:sz w:val="22"/>
          <w:szCs w:val="22"/>
        </w:rPr>
        <w:t xml:space="preserve"> para seguir conociendo de las causas judiciales precisadas en los oficios de referencia (</w:t>
      </w:r>
      <w:r w:rsidR="006323EE" w:rsidRPr="006E4E0E">
        <w:rPr>
          <w:rFonts w:asciiTheme="minorHAnsi" w:hAnsiTheme="minorHAnsi" w:cstheme="minorHAnsi"/>
          <w:bCs/>
          <w:sz w:val="22"/>
          <w:szCs w:val="22"/>
        </w:rPr>
        <w:t>554/2019 y 519),</w:t>
      </w:r>
      <w:r w:rsidR="006323EE" w:rsidRPr="006E4E0E">
        <w:rPr>
          <w:rFonts w:asciiTheme="minorHAnsi" w:hAnsiTheme="minorHAnsi" w:cstheme="minorHAnsi"/>
          <w:sz w:val="22"/>
          <w:szCs w:val="22"/>
        </w:rPr>
        <w:t xml:space="preserve"> </w:t>
      </w:r>
      <w:r w:rsidR="0065533C" w:rsidRPr="006E4E0E">
        <w:rPr>
          <w:rFonts w:asciiTheme="minorHAnsi" w:hAnsiTheme="minorHAnsi" w:cstheme="minorHAnsi"/>
          <w:sz w:val="22"/>
          <w:szCs w:val="22"/>
        </w:rPr>
        <w:t>en los términos precisados</w:t>
      </w:r>
      <w:r w:rsidR="006323EE" w:rsidRPr="006E4E0E">
        <w:rPr>
          <w:rFonts w:asciiTheme="minorHAnsi" w:hAnsiTheme="minorHAnsi" w:cstheme="minorHAnsi"/>
          <w:sz w:val="22"/>
          <w:szCs w:val="22"/>
        </w:rPr>
        <w:t xml:space="preserve">, </w:t>
      </w:r>
      <w:r w:rsidR="0065533C" w:rsidRPr="006E4E0E">
        <w:rPr>
          <w:rFonts w:asciiTheme="minorHAnsi" w:hAnsiTheme="minorHAnsi" w:cstheme="minorHAnsi"/>
          <w:sz w:val="22"/>
          <w:szCs w:val="22"/>
        </w:rPr>
        <w:t xml:space="preserve">y </w:t>
      </w:r>
      <w:r w:rsidR="006323EE" w:rsidRPr="006E4E0E">
        <w:rPr>
          <w:rFonts w:asciiTheme="minorHAnsi" w:hAnsiTheme="minorHAnsi" w:cstheme="minorHAnsi"/>
          <w:sz w:val="22"/>
          <w:szCs w:val="22"/>
        </w:rPr>
        <w:t xml:space="preserve">para </w:t>
      </w:r>
      <w:r w:rsidR="0065533C" w:rsidRPr="006E4E0E">
        <w:rPr>
          <w:rFonts w:asciiTheme="minorHAnsi" w:hAnsiTheme="minorHAnsi" w:cstheme="minorHAnsi"/>
          <w:sz w:val="22"/>
          <w:szCs w:val="22"/>
        </w:rPr>
        <w:t xml:space="preserve">continuar </w:t>
      </w:r>
      <w:r w:rsidR="006323EE" w:rsidRPr="006E4E0E">
        <w:rPr>
          <w:rFonts w:asciiTheme="minorHAnsi" w:hAnsiTheme="minorHAnsi" w:cstheme="minorHAnsi"/>
          <w:sz w:val="22"/>
          <w:szCs w:val="22"/>
        </w:rPr>
        <w:t>actua</w:t>
      </w:r>
      <w:r w:rsidR="0065533C" w:rsidRPr="006E4E0E">
        <w:rPr>
          <w:rFonts w:asciiTheme="minorHAnsi" w:hAnsiTheme="minorHAnsi" w:cstheme="minorHAnsi"/>
          <w:sz w:val="22"/>
          <w:szCs w:val="22"/>
        </w:rPr>
        <w:t xml:space="preserve">ndo </w:t>
      </w:r>
      <w:r w:rsidR="006323EE" w:rsidRPr="006E4E0E">
        <w:rPr>
          <w:rFonts w:asciiTheme="minorHAnsi" w:hAnsiTheme="minorHAnsi" w:cstheme="minorHAnsi"/>
          <w:sz w:val="22"/>
          <w:szCs w:val="22"/>
        </w:rPr>
        <w:t xml:space="preserve">en las audiencias de </w:t>
      </w:r>
      <w:r w:rsidR="0065533C" w:rsidRPr="006E4E0E">
        <w:rPr>
          <w:rFonts w:asciiTheme="minorHAnsi" w:hAnsiTheme="minorHAnsi" w:cstheme="minorHAnsi"/>
          <w:b/>
          <w:sz w:val="22"/>
          <w:szCs w:val="22"/>
        </w:rPr>
        <w:t>TRÁMITE</w:t>
      </w:r>
      <w:r w:rsidR="0065533C" w:rsidRPr="006E4E0E">
        <w:rPr>
          <w:rFonts w:asciiTheme="minorHAnsi" w:hAnsiTheme="minorHAnsi" w:cstheme="minorHAnsi"/>
          <w:sz w:val="22"/>
          <w:szCs w:val="22"/>
        </w:rPr>
        <w:t xml:space="preserve"> </w:t>
      </w:r>
      <w:r w:rsidR="006323EE" w:rsidRPr="006E4E0E">
        <w:rPr>
          <w:rFonts w:asciiTheme="minorHAnsi" w:hAnsiTheme="minorHAnsi" w:cstheme="minorHAnsi"/>
          <w:sz w:val="22"/>
          <w:szCs w:val="22"/>
        </w:rPr>
        <w:t>que no afecte</w:t>
      </w:r>
      <w:r w:rsidR="001B03A2" w:rsidRPr="006E4E0E">
        <w:rPr>
          <w:rFonts w:asciiTheme="minorHAnsi" w:hAnsiTheme="minorHAnsi" w:cstheme="minorHAnsi"/>
          <w:sz w:val="22"/>
          <w:szCs w:val="22"/>
        </w:rPr>
        <w:t>n</w:t>
      </w:r>
      <w:r w:rsidR="006323EE" w:rsidRPr="006E4E0E">
        <w:rPr>
          <w:rFonts w:asciiTheme="minorHAnsi" w:hAnsiTheme="minorHAnsi" w:cstheme="minorHAnsi"/>
          <w:sz w:val="22"/>
          <w:szCs w:val="22"/>
        </w:rPr>
        <w:t xml:space="preserve"> su continuidad posterior </w:t>
      </w:r>
      <w:r w:rsidR="0065533C" w:rsidRPr="006E4E0E">
        <w:rPr>
          <w:rFonts w:asciiTheme="minorHAnsi" w:hAnsiTheme="minorHAnsi" w:cstheme="minorHAnsi"/>
          <w:sz w:val="22"/>
          <w:szCs w:val="22"/>
        </w:rPr>
        <w:t>al veinte de mayo del presente año</w:t>
      </w:r>
      <w:r w:rsidR="00BB3F1F">
        <w:rPr>
          <w:rFonts w:asciiTheme="minorHAnsi" w:hAnsiTheme="minorHAnsi" w:cstheme="minorHAnsi"/>
          <w:sz w:val="22"/>
          <w:szCs w:val="22"/>
        </w:rPr>
        <w:t>;</w:t>
      </w:r>
      <w:r w:rsidR="006323EE" w:rsidRPr="006E4E0E">
        <w:rPr>
          <w:rFonts w:asciiTheme="minorHAnsi" w:hAnsiTheme="minorHAnsi" w:cstheme="minorHAnsi"/>
          <w:sz w:val="22"/>
          <w:szCs w:val="22"/>
        </w:rPr>
        <w:t xml:space="preserve"> en consecuencia, se instruye a la administradora </w:t>
      </w:r>
      <w:r w:rsidR="006323EE" w:rsidRPr="006E4E0E">
        <w:rPr>
          <w:rFonts w:asciiTheme="minorHAnsi" w:hAnsiTheme="minorHAnsi" w:cstheme="minorHAnsi"/>
          <w:bCs/>
          <w:iCs/>
          <w:sz w:val="22"/>
          <w:szCs w:val="22"/>
        </w:rPr>
        <w:t xml:space="preserve">del Juzgado de Control y de Juicio Oral del Distrito Judicial de Guridi y Alcocer, así como la de Control y Juicio Oral del Distrito Judicial de Sánchez Piedras y Especializado en Justicia para Adolescentes del Estado, </w:t>
      </w:r>
      <w:r w:rsidR="006323EE" w:rsidRPr="006E4E0E">
        <w:rPr>
          <w:rFonts w:asciiTheme="minorHAnsi" w:hAnsiTheme="minorHAnsi" w:cstheme="minorHAnsi"/>
          <w:sz w:val="22"/>
          <w:szCs w:val="22"/>
        </w:rPr>
        <w:t xml:space="preserve">a efecto de </w:t>
      </w:r>
      <w:r w:rsidR="0065533C" w:rsidRPr="006E4E0E">
        <w:rPr>
          <w:rFonts w:asciiTheme="minorHAnsi" w:hAnsiTheme="minorHAnsi" w:cstheme="minorHAnsi"/>
          <w:b/>
          <w:sz w:val="22"/>
          <w:szCs w:val="22"/>
        </w:rPr>
        <w:t>NO</w:t>
      </w:r>
      <w:r w:rsidR="006323EE" w:rsidRPr="006E4E0E">
        <w:rPr>
          <w:rFonts w:asciiTheme="minorHAnsi" w:hAnsiTheme="minorHAnsi" w:cstheme="minorHAnsi"/>
          <w:sz w:val="22"/>
          <w:szCs w:val="22"/>
        </w:rPr>
        <w:t xml:space="preserve"> turnarles otras causas judiciales y no integrarlos en Tribunal de Enjuiciamiento</w:t>
      </w:r>
      <w:r w:rsidR="00D925E0" w:rsidRPr="006E4E0E">
        <w:rPr>
          <w:rFonts w:asciiTheme="minorHAnsi" w:hAnsiTheme="minorHAnsi" w:cstheme="minorHAnsi"/>
          <w:sz w:val="22"/>
          <w:szCs w:val="22"/>
        </w:rPr>
        <w:t>, en observancia a los que establecen los artículos 3, fracción XV y 133 fracción II del Código Nacional de Procedimientos Penales</w:t>
      </w:r>
      <w:r w:rsidR="006323EE" w:rsidRPr="006E4E0E">
        <w:rPr>
          <w:rFonts w:asciiTheme="minorHAnsi" w:hAnsiTheme="minorHAnsi" w:cstheme="minorHAnsi"/>
          <w:sz w:val="22"/>
          <w:szCs w:val="22"/>
        </w:rPr>
        <w:t xml:space="preserve">; asimismo, para que informen con debida oportunidad a este cuerpo colegiado, si al vencimiento del término concedido, existiera alguna de esas causas sin concluir la audiencia de juicio oral, para acordar lo </w:t>
      </w:r>
      <w:r w:rsidR="0065533C" w:rsidRPr="006E4E0E">
        <w:rPr>
          <w:rFonts w:asciiTheme="minorHAnsi" w:hAnsiTheme="minorHAnsi" w:cstheme="minorHAnsi"/>
          <w:sz w:val="22"/>
          <w:szCs w:val="22"/>
        </w:rPr>
        <w:t>que corresponda</w:t>
      </w:r>
      <w:r w:rsidR="006323EE" w:rsidRPr="006E4E0E">
        <w:rPr>
          <w:rFonts w:asciiTheme="minorHAnsi" w:hAnsiTheme="minorHAnsi" w:cstheme="minorHAnsi"/>
          <w:sz w:val="22"/>
          <w:szCs w:val="22"/>
        </w:rPr>
        <w:t xml:space="preserve">. </w:t>
      </w:r>
      <w:r w:rsidR="006323EE" w:rsidRPr="006E4E0E">
        <w:rPr>
          <w:rFonts w:asciiTheme="minorHAnsi" w:hAnsiTheme="minorHAnsi" w:cstheme="minorHAnsi"/>
          <w:bCs/>
          <w:sz w:val="22"/>
          <w:szCs w:val="22"/>
        </w:rPr>
        <w:t xml:space="preserve">Comuníquese </w:t>
      </w:r>
      <w:r w:rsidR="006323EE" w:rsidRPr="006E4E0E">
        <w:rPr>
          <w:rFonts w:asciiTheme="minorHAnsi" w:hAnsiTheme="minorHAnsi" w:cstheme="minorHAnsi"/>
          <w:bCs/>
          <w:iCs/>
          <w:sz w:val="22"/>
          <w:szCs w:val="22"/>
        </w:rPr>
        <w:t>esta determinación a los Magistrados integrantes del Pleno del Tribunal Superior de Justicia del Estado, para su debido conocimiento; a los jueces designados como provisionales y a las administradoras de ambos distritos judiciales, para el cumplimiento del presente acuerdo; así como a la Subdirectora de Recursos Humanos y Materiales de la Secretaría Ejecutiva para todos los efectos legales correspondientes.</w:t>
      </w:r>
    </w:p>
    <w:p w:rsidR="006323EE" w:rsidRPr="006E4E0E" w:rsidRDefault="006323EE" w:rsidP="00BB3F1F">
      <w:pPr>
        <w:tabs>
          <w:tab w:val="left" w:pos="851"/>
          <w:tab w:val="left" w:pos="2410"/>
          <w:tab w:val="left" w:pos="3969"/>
        </w:tabs>
        <w:spacing w:after="160" w:line="480" w:lineRule="auto"/>
        <w:ind w:left="284"/>
        <w:contextualSpacing/>
        <w:jc w:val="both"/>
        <w:rPr>
          <w:rFonts w:cstheme="minorHAnsi"/>
          <w:b/>
          <w:bCs/>
          <w:iCs/>
        </w:rPr>
      </w:pPr>
      <w:r w:rsidRPr="006E4E0E">
        <w:rPr>
          <w:rFonts w:cstheme="minorHAnsi"/>
        </w:rPr>
        <w:t xml:space="preserve">Como consecuencia de la ampliación relativa a la designación a los jueces provisionales, de igual forma se determina ampliar hasta la misma la fecha, </w:t>
      </w:r>
      <w:r w:rsidR="0065533C" w:rsidRPr="006E4E0E">
        <w:rPr>
          <w:rFonts w:cstheme="minorHAnsi"/>
        </w:rPr>
        <w:t xml:space="preserve">veinte de mayo </w:t>
      </w:r>
      <w:r w:rsidRPr="006E4E0E">
        <w:rPr>
          <w:rFonts w:cstheme="minorHAnsi"/>
        </w:rPr>
        <w:t xml:space="preserve">del año en curso, la designación de la Licenciada </w:t>
      </w:r>
      <w:proofErr w:type="spellStart"/>
      <w:r w:rsidRPr="006E4E0E">
        <w:rPr>
          <w:rFonts w:cstheme="minorHAnsi"/>
        </w:rPr>
        <w:t>Shuka</w:t>
      </w:r>
      <w:proofErr w:type="spellEnd"/>
      <w:r w:rsidRPr="006E4E0E">
        <w:rPr>
          <w:rFonts w:cstheme="minorHAnsi"/>
        </w:rPr>
        <w:t xml:space="preserve"> Zempoalteca Rodríguez, como Administradora del Juzgado de Control y de Juicio Oral del Distrito Judicial de Guridi y Alcocer, y del Licenciado Jorge Luis Ramírez Pérez, como Asistente de Sala del Juzgado de </w:t>
      </w:r>
      <w:r w:rsidR="00BB3F1F" w:rsidRPr="006E4E0E">
        <w:rPr>
          <w:rFonts w:cstheme="minorHAnsi"/>
          <w:bCs/>
          <w:iCs/>
        </w:rPr>
        <w:lastRenderedPageBreak/>
        <w:t>Control y Juicio Oral del Distrito Judicial de Sánchez Piedras y Especializado en Justicia para Adolescentes del Estado</w:t>
      </w:r>
      <w:r w:rsidRPr="006E4E0E">
        <w:rPr>
          <w:rFonts w:cstheme="minorHAnsi"/>
        </w:rPr>
        <w:t>. Comuníquese esta determinación a la Subdirectora de Recursos Humanos y Materiales para todos los efectos legales conducentes</w:t>
      </w:r>
      <w:r w:rsidRPr="00F61C21">
        <w:rPr>
          <w:rFonts w:cstheme="minorHAnsi"/>
        </w:rPr>
        <w:t xml:space="preserve">.  </w:t>
      </w:r>
      <w:r w:rsidRPr="00F61C21">
        <w:rPr>
          <w:rFonts w:cstheme="minorHAnsi"/>
          <w:bCs/>
          <w:u w:val="single"/>
        </w:rPr>
        <w:t>APROBADO POR UNANIMIDAD DE VOTOS</w:t>
      </w:r>
      <w:r w:rsidRPr="006E4E0E">
        <w:rPr>
          <w:rFonts w:cstheme="minorHAnsi"/>
          <w:b/>
          <w:bCs/>
          <w:iCs/>
        </w:rPr>
        <w:t xml:space="preserve">. - - - - - - - </w:t>
      </w:r>
      <w:r w:rsidR="00BB3F1F">
        <w:rPr>
          <w:rFonts w:cstheme="minorHAnsi"/>
          <w:b/>
          <w:bCs/>
          <w:iCs/>
        </w:rPr>
        <w:t xml:space="preserve">- - - - - - - - - - - - - - - - - - - - - - - - - - - - - - - - - - - - - </w:t>
      </w:r>
    </w:p>
    <w:bookmarkEnd w:id="15"/>
    <w:p w:rsidR="00EB7770" w:rsidRPr="006E4E0E" w:rsidRDefault="00730151" w:rsidP="00F61C21">
      <w:pPr>
        <w:pStyle w:val="NormalWeb"/>
        <w:spacing w:before="0" w:beforeAutospacing="0" w:after="0" w:afterAutospacing="0" w:line="480" w:lineRule="auto"/>
        <w:ind w:firstLine="284"/>
        <w:jc w:val="both"/>
        <w:rPr>
          <w:rFonts w:asciiTheme="minorHAnsi" w:eastAsia="Batang" w:hAnsiTheme="minorHAnsi" w:cstheme="minorHAnsi"/>
          <w:sz w:val="22"/>
          <w:szCs w:val="22"/>
        </w:rPr>
      </w:pPr>
      <w:r w:rsidRPr="006E4E0E">
        <w:rPr>
          <w:rFonts w:asciiTheme="minorHAnsi" w:eastAsia="Batang" w:hAnsiTheme="minorHAnsi" w:cstheme="minorHAnsi"/>
          <w:b/>
          <w:sz w:val="22"/>
          <w:szCs w:val="22"/>
        </w:rPr>
        <w:t xml:space="preserve">ACUERDO </w:t>
      </w:r>
      <w:r w:rsidR="00EB7770" w:rsidRPr="006E4E0E">
        <w:rPr>
          <w:rFonts w:asciiTheme="minorHAnsi" w:eastAsia="Batang" w:hAnsiTheme="minorHAnsi" w:cstheme="minorHAnsi"/>
          <w:b/>
          <w:sz w:val="22"/>
          <w:szCs w:val="22"/>
        </w:rPr>
        <w:t>IV</w:t>
      </w:r>
      <w:r w:rsidRPr="006E4E0E">
        <w:rPr>
          <w:rFonts w:asciiTheme="minorHAnsi" w:eastAsia="Batang" w:hAnsiTheme="minorHAnsi" w:cstheme="minorHAnsi"/>
          <w:b/>
          <w:sz w:val="22"/>
          <w:szCs w:val="22"/>
        </w:rPr>
        <w:t>/</w:t>
      </w:r>
      <w:r w:rsidR="00EB7770" w:rsidRPr="006E4E0E">
        <w:rPr>
          <w:rFonts w:asciiTheme="minorHAnsi" w:eastAsia="Batang" w:hAnsiTheme="minorHAnsi" w:cstheme="minorHAnsi"/>
          <w:b/>
          <w:sz w:val="22"/>
          <w:szCs w:val="22"/>
        </w:rPr>
        <w:t>20</w:t>
      </w:r>
      <w:r w:rsidRPr="006E4E0E">
        <w:rPr>
          <w:rFonts w:asciiTheme="minorHAnsi" w:eastAsia="Batang" w:hAnsiTheme="minorHAnsi" w:cstheme="minorHAnsi"/>
          <w:b/>
          <w:sz w:val="22"/>
          <w:szCs w:val="22"/>
        </w:rPr>
        <w:t>/2019.</w:t>
      </w:r>
      <w:r w:rsidRPr="006E4E0E">
        <w:rPr>
          <w:rFonts w:asciiTheme="minorHAnsi" w:eastAsia="Batang" w:hAnsiTheme="minorHAnsi" w:cstheme="minorHAnsi"/>
          <w:sz w:val="22"/>
          <w:szCs w:val="22"/>
        </w:rPr>
        <w:t xml:space="preserve"> </w:t>
      </w:r>
      <w:r w:rsidR="00555803" w:rsidRPr="006E4E0E">
        <w:rPr>
          <w:rFonts w:asciiTheme="minorHAnsi" w:eastAsia="Batang" w:hAnsiTheme="minorHAnsi" w:cstheme="minorHAnsi"/>
          <w:b/>
          <w:sz w:val="22"/>
          <w:szCs w:val="22"/>
        </w:rPr>
        <w:t>ASUNTO GENERALES</w:t>
      </w:r>
      <w:r w:rsidR="006E4E0E" w:rsidRPr="006E4E0E">
        <w:rPr>
          <w:rFonts w:asciiTheme="minorHAnsi" w:eastAsia="Batang" w:hAnsiTheme="minorHAnsi" w:cstheme="minorHAnsi"/>
          <w:b/>
          <w:sz w:val="22"/>
          <w:szCs w:val="22"/>
        </w:rPr>
        <w:t>.</w:t>
      </w:r>
      <w:r w:rsidR="00F61C21">
        <w:rPr>
          <w:rFonts w:asciiTheme="minorHAnsi" w:eastAsia="Batang" w:hAnsiTheme="minorHAnsi" w:cstheme="minorHAnsi"/>
          <w:b/>
          <w:sz w:val="22"/>
          <w:szCs w:val="22"/>
        </w:rPr>
        <w:t xml:space="preserve"> - - - - - - -  - - - - - - - - - - - - - - - - - - - - - - - - -</w:t>
      </w:r>
    </w:p>
    <w:p w:rsidR="00013B24" w:rsidRPr="006E4E0E" w:rsidRDefault="00013B24" w:rsidP="00F61C21">
      <w:pPr>
        <w:pStyle w:val="NormalWeb"/>
        <w:spacing w:before="0" w:beforeAutospacing="0" w:after="0" w:afterAutospacing="0" w:line="480" w:lineRule="auto"/>
        <w:ind w:firstLine="284"/>
        <w:jc w:val="both"/>
        <w:rPr>
          <w:rFonts w:asciiTheme="minorHAnsi" w:eastAsia="Batang" w:hAnsiTheme="minorHAnsi" w:cstheme="minorHAnsi"/>
          <w:sz w:val="22"/>
          <w:szCs w:val="22"/>
        </w:rPr>
      </w:pPr>
      <w:r w:rsidRPr="006E4E0E">
        <w:rPr>
          <w:rFonts w:asciiTheme="minorHAnsi" w:eastAsia="Batang" w:hAnsiTheme="minorHAnsi" w:cstheme="minorHAnsi"/>
          <w:sz w:val="22"/>
          <w:szCs w:val="22"/>
        </w:rPr>
        <w:t xml:space="preserve">No hay asuntos generales que tratar. - - - - - - - - - - - - - - - - - - - - - - - - - - - - - - - </w:t>
      </w:r>
      <w:r w:rsidR="00F61C21">
        <w:rPr>
          <w:rFonts w:asciiTheme="minorHAnsi" w:eastAsia="Batang" w:hAnsiTheme="minorHAnsi" w:cstheme="minorHAnsi"/>
          <w:sz w:val="22"/>
          <w:szCs w:val="22"/>
        </w:rPr>
        <w:t xml:space="preserve"> - - - - - - -</w:t>
      </w:r>
    </w:p>
    <w:bookmarkEnd w:id="11"/>
    <w:p w:rsidR="00DF7751" w:rsidRPr="006E4E0E" w:rsidRDefault="00C237F2" w:rsidP="006E4E0E">
      <w:pPr>
        <w:spacing w:line="480" w:lineRule="auto"/>
        <w:ind w:firstLine="708"/>
        <w:jc w:val="both"/>
        <w:rPr>
          <w:rFonts w:cstheme="minorHAnsi"/>
        </w:rPr>
      </w:pPr>
      <w:r w:rsidRPr="006E4E0E">
        <w:rPr>
          <w:rFonts w:cstheme="minorHAnsi"/>
        </w:rPr>
        <w:t>Siendo las</w:t>
      </w:r>
      <w:r w:rsidR="00013B24" w:rsidRPr="006E4E0E">
        <w:rPr>
          <w:rFonts w:cstheme="minorHAnsi"/>
        </w:rPr>
        <w:t xml:space="preserve"> once horas con seis minutos </w:t>
      </w:r>
      <w:r w:rsidR="00994E48" w:rsidRPr="006E4E0E">
        <w:rPr>
          <w:rFonts w:cstheme="minorHAnsi"/>
        </w:rPr>
        <w:t>d</w:t>
      </w:r>
      <w:r w:rsidR="006536F0" w:rsidRPr="006E4E0E">
        <w:rPr>
          <w:rFonts w:cstheme="minorHAnsi"/>
        </w:rPr>
        <w:t xml:space="preserve">el </w:t>
      </w:r>
      <w:r w:rsidRPr="006E4E0E">
        <w:rPr>
          <w:rFonts w:cstheme="minorHAnsi"/>
        </w:rPr>
        <w:t>día de su inicio, se d</w:t>
      </w:r>
      <w:r w:rsidR="00504E01" w:rsidRPr="006E4E0E">
        <w:rPr>
          <w:rFonts w:cstheme="minorHAnsi"/>
        </w:rPr>
        <w:t>a</w:t>
      </w:r>
      <w:r w:rsidRPr="006E4E0E">
        <w:rPr>
          <w:rFonts w:cstheme="minorHAnsi"/>
        </w:rPr>
        <w:t xml:space="preserve"> por concluida la Sesión</w:t>
      </w:r>
      <w:r w:rsidR="00A54A95" w:rsidRPr="006E4E0E">
        <w:rPr>
          <w:rFonts w:cstheme="minorHAnsi"/>
        </w:rPr>
        <w:t xml:space="preserve"> </w:t>
      </w:r>
      <w:r w:rsidR="00F00752" w:rsidRPr="006E4E0E">
        <w:rPr>
          <w:rFonts w:cstheme="minorHAnsi"/>
        </w:rPr>
        <w:t>O</w:t>
      </w:r>
      <w:r w:rsidR="00D16E6F" w:rsidRPr="006E4E0E">
        <w:rPr>
          <w:rFonts w:cstheme="minorHAnsi"/>
        </w:rPr>
        <w:t xml:space="preserve">rdinaria </w:t>
      </w:r>
      <w:r w:rsidRPr="006E4E0E">
        <w:rPr>
          <w:rFonts w:cstheme="minorHAnsi"/>
        </w:rPr>
        <w:t>Privada del Consejo de la Judicatura del Estado de Tlaxcala, levantándose la presente acta, que firman para constancia los que en ella intervinieron. La Secretaria Ejecutiva del Consejo, Licenciada Georgette Alejandra Pointelin González.</w:t>
      </w:r>
      <w:r w:rsidR="00847FF2" w:rsidRPr="006E4E0E">
        <w:rPr>
          <w:rFonts w:cstheme="minorHAnsi"/>
        </w:rPr>
        <w:t xml:space="preserve"> Doy fe. </w:t>
      </w:r>
      <w:r w:rsidRPr="006E4E0E">
        <w:rPr>
          <w:rFonts w:cstheme="minorHAnsi"/>
        </w:rPr>
        <w:t xml:space="preserve"> </w:t>
      </w:r>
      <w:r w:rsidR="00DF7751" w:rsidRPr="006E4E0E">
        <w:rPr>
          <w:rFonts w:cstheme="minorHAnsi"/>
        </w:rPr>
        <w:t xml:space="preserve"> </w:t>
      </w:r>
      <w:r w:rsidR="001972E8" w:rsidRPr="006E4E0E">
        <w:rPr>
          <w:rFonts w:cstheme="minorHAnsi"/>
        </w:rPr>
        <w:t xml:space="preserve"> </w:t>
      </w:r>
      <w:r w:rsidR="00A75413" w:rsidRPr="006E4E0E">
        <w:rPr>
          <w:rFonts w:cstheme="minorHAnsi"/>
        </w:rPr>
        <w:t xml:space="preserve"> </w:t>
      </w:r>
      <w:r w:rsidR="004A498C" w:rsidRPr="006E4E0E">
        <w:rPr>
          <w:rFonts w:cstheme="minorHAnsi"/>
        </w:rPr>
        <w:t xml:space="preserve"> </w:t>
      </w:r>
      <w:r w:rsidR="00F153C3" w:rsidRPr="006E4E0E">
        <w:rPr>
          <w:rFonts w:cstheme="minorHAnsi"/>
        </w:rPr>
        <w:t xml:space="preserve"> </w:t>
      </w:r>
      <w:r w:rsidR="00A75413" w:rsidRPr="006E4E0E">
        <w:rPr>
          <w:rFonts w:cstheme="minorHAnsi"/>
        </w:rPr>
        <w:t xml:space="preserve"> </w:t>
      </w:r>
    </w:p>
    <w:p w:rsidR="009328AD" w:rsidRPr="006E4E0E" w:rsidRDefault="00EC45CB" w:rsidP="006E4E0E">
      <w:pPr>
        <w:spacing w:line="480" w:lineRule="auto"/>
        <w:jc w:val="both"/>
        <w:rPr>
          <w:rFonts w:eastAsia="Batang" w:cstheme="minorHAnsi"/>
        </w:rPr>
      </w:pPr>
      <w:r w:rsidRPr="006E4E0E">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2"/>
    </w:p>
    <w:p w:rsidR="00D2051E" w:rsidRDefault="00D2051E" w:rsidP="006E4E0E">
      <w:pPr>
        <w:spacing w:line="480" w:lineRule="auto"/>
        <w:jc w:val="both"/>
        <w:rPr>
          <w:rFonts w:eastAsia="Batang" w:cstheme="minorHAnsi"/>
        </w:rPr>
      </w:pPr>
    </w:p>
    <w:p w:rsidR="00B969E9" w:rsidRPr="006E4E0E" w:rsidRDefault="00B969E9" w:rsidP="006E4E0E">
      <w:pPr>
        <w:spacing w:line="480" w:lineRule="auto"/>
        <w:jc w:val="both"/>
        <w:rPr>
          <w:rFonts w:eastAsia="Batang" w:cstheme="minorHAnsi"/>
        </w:rPr>
      </w:pPr>
      <w:bookmarkStart w:id="16" w:name="_GoBack"/>
      <w:bookmarkEnd w:id="16"/>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6E4E0E" w:rsidTr="00AB7264">
        <w:trPr>
          <w:trHeight w:val="958"/>
        </w:trPr>
        <w:tc>
          <w:tcPr>
            <w:tcW w:w="3842" w:type="dxa"/>
          </w:tcPr>
          <w:p w:rsidR="000D4664" w:rsidRPr="006E4E0E" w:rsidRDefault="000D4664" w:rsidP="00D2051E">
            <w:pPr>
              <w:spacing w:after="0" w:line="240" w:lineRule="auto"/>
              <w:jc w:val="center"/>
              <w:rPr>
                <w:rFonts w:cstheme="minorHAnsi"/>
              </w:rPr>
            </w:pPr>
          </w:p>
          <w:p w:rsidR="00E3420A" w:rsidRPr="006E4E0E" w:rsidRDefault="00E3420A" w:rsidP="00D2051E">
            <w:pPr>
              <w:spacing w:after="0" w:line="240" w:lineRule="auto"/>
              <w:jc w:val="center"/>
              <w:rPr>
                <w:rFonts w:cstheme="minorHAnsi"/>
              </w:rPr>
            </w:pPr>
            <w:r w:rsidRPr="006E4E0E">
              <w:rPr>
                <w:rFonts w:cstheme="minorHAnsi"/>
              </w:rPr>
              <w:t>Dr. Héctor Maldonado Bonilla</w:t>
            </w:r>
          </w:p>
          <w:p w:rsidR="00E3420A" w:rsidRPr="006E4E0E" w:rsidRDefault="00E3420A" w:rsidP="00D2051E">
            <w:pPr>
              <w:spacing w:after="0" w:line="240" w:lineRule="auto"/>
              <w:jc w:val="center"/>
              <w:rPr>
                <w:rFonts w:cstheme="minorHAnsi"/>
              </w:rPr>
            </w:pPr>
            <w:r w:rsidRPr="006E4E0E">
              <w:rPr>
                <w:rFonts w:cstheme="minorHAnsi"/>
              </w:rPr>
              <w:t xml:space="preserve">Magistrado </w:t>
            </w:r>
            <w:proofErr w:type="gramStart"/>
            <w:r w:rsidRPr="006E4E0E">
              <w:rPr>
                <w:rFonts w:cstheme="minorHAnsi"/>
              </w:rPr>
              <w:t>Presidente</w:t>
            </w:r>
            <w:proofErr w:type="gramEnd"/>
            <w:r w:rsidRPr="006E4E0E">
              <w:rPr>
                <w:rFonts w:cstheme="minorHAnsi"/>
              </w:rPr>
              <w:t xml:space="preserve"> del Consejo</w:t>
            </w:r>
          </w:p>
          <w:p w:rsidR="00E3420A" w:rsidRPr="006E4E0E" w:rsidRDefault="00E3420A" w:rsidP="00D2051E">
            <w:pPr>
              <w:spacing w:after="0" w:line="240" w:lineRule="auto"/>
              <w:jc w:val="center"/>
              <w:rPr>
                <w:rFonts w:cstheme="minorHAnsi"/>
              </w:rPr>
            </w:pPr>
            <w:r w:rsidRPr="006E4E0E">
              <w:rPr>
                <w:rFonts w:cstheme="minorHAnsi"/>
              </w:rPr>
              <w:t>de la Judicatura del Estado de Tlaxcala</w:t>
            </w:r>
          </w:p>
        </w:tc>
        <w:tc>
          <w:tcPr>
            <w:tcW w:w="631" w:type="dxa"/>
            <w:gridSpan w:val="2"/>
          </w:tcPr>
          <w:p w:rsidR="00E3420A" w:rsidRPr="006E4E0E" w:rsidRDefault="00E3420A" w:rsidP="00D2051E">
            <w:pPr>
              <w:spacing w:after="0" w:line="240" w:lineRule="auto"/>
              <w:jc w:val="both"/>
              <w:rPr>
                <w:rFonts w:cstheme="minorHAnsi"/>
              </w:rPr>
            </w:pPr>
          </w:p>
        </w:tc>
        <w:tc>
          <w:tcPr>
            <w:tcW w:w="4141" w:type="dxa"/>
          </w:tcPr>
          <w:p w:rsidR="00455014" w:rsidRPr="006E4E0E" w:rsidRDefault="00455014" w:rsidP="00D2051E">
            <w:pPr>
              <w:spacing w:after="0" w:line="240" w:lineRule="auto"/>
              <w:jc w:val="center"/>
              <w:rPr>
                <w:rFonts w:cstheme="minorHAnsi"/>
              </w:rPr>
            </w:pPr>
          </w:p>
          <w:p w:rsidR="00E3420A" w:rsidRPr="006E4E0E" w:rsidRDefault="00E3420A" w:rsidP="00D2051E">
            <w:pPr>
              <w:spacing w:after="0" w:line="240" w:lineRule="auto"/>
              <w:jc w:val="center"/>
              <w:rPr>
                <w:rFonts w:cstheme="minorHAnsi"/>
              </w:rPr>
            </w:pPr>
            <w:r w:rsidRPr="006E4E0E">
              <w:rPr>
                <w:rFonts w:cstheme="minorHAnsi"/>
              </w:rPr>
              <w:t>Lic. Martha Zenteno Ramírez</w:t>
            </w:r>
          </w:p>
          <w:p w:rsidR="00E3420A" w:rsidRPr="006E4E0E" w:rsidRDefault="00E3420A" w:rsidP="00D2051E">
            <w:pPr>
              <w:spacing w:after="0" w:line="240" w:lineRule="auto"/>
              <w:jc w:val="center"/>
              <w:rPr>
                <w:rFonts w:cstheme="minorHAnsi"/>
              </w:rPr>
            </w:pPr>
            <w:r w:rsidRPr="006E4E0E">
              <w:rPr>
                <w:rFonts w:cstheme="minorHAnsi"/>
              </w:rPr>
              <w:t>Integrante del Consejo de la Judicatura del Estado de Tlaxcala</w:t>
            </w:r>
          </w:p>
        </w:tc>
      </w:tr>
      <w:tr w:rsidR="00415E48" w:rsidRPr="006E4E0E" w:rsidTr="00AB7264">
        <w:trPr>
          <w:trHeight w:val="226"/>
        </w:trPr>
        <w:tc>
          <w:tcPr>
            <w:tcW w:w="8615" w:type="dxa"/>
            <w:gridSpan w:val="4"/>
          </w:tcPr>
          <w:p w:rsidR="00C36139" w:rsidRPr="006E4E0E" w:rsidRDefault="001F23FB" w:rsidP="00D2051E">
            <w:pPr>
              <w:spacing w:after="0" w:line="240" w:lineRule="auto"/>
              <w:jc w:val="both"/>
              <w:rPr>
                <w:rFonts w:cstheme="minorHAnsi"/>
              </w:rPr>
            </w:pPr>
            <w:r w:rsidRPr="006E4E0E">
              <w:rPr>
                <w:rFonts w:cstheme="minorHAnsi"/>
              </w:rPr>
              <w:t xml:space="preserve"> </w:t>
            </w:r>
          </w:p>
        </w:tc>
      </w:tr>
      <w:tr w:rsidR="00415E48" w:rsidRPr="006E4E0E" w:rsidTr="00AB7264">
        <w:trPr>
          <w:trHeight w:val="226"/>
        </w:trPr>
        <w:tc>
          <w:tcPr>
            <w:tcW w:w="8615" w:type="dxa"/>
            <w:gridSpan w:val="4"/>
          </w:tcPr>
          <w:p w:rsidR="004C3886" w:rsidRPr="006E4E0E" w:rsidRDefault="004C3886" w:rsidP="00D2051E">
            <w:pPr>
              <w:spacing w:after="0" w:line="240" w:lineRule="auto"/>
              <w:jc w:val="both"/>
              <w:rPr>
                <w:rFonts w:cstheme="minorHAnsi"/>
              </w:rPr>
            </w:pPr>
          </w:p>
          <w:p w:rsidR="00637ADD" w:rsidRDefault="00637ADD" w:rsidP="00D2051E">
            <w:pPr>
              <w:spacing w:after="0" w:line="240" w:lineRule="auto"/>
              <w:jc w:val="both"/>
              <w:rPr>
                <w:rFonts w:cstheme="minorHAnsi"/>
              </w:rPr>
            </w:pPr>
          </w:p>
          <w:p w:rsidR="00D2051E" w:rsidRPr="006E4E0E" w:rsidRDefault="00D2051E" w:rsidP="00D2051E">
            <w:pPr>
              <w:spacing w:after="0" w:line="240" w:lineRule="auto"/>
              <w:jc w:val="both"/>
              <w:rPr>
                <w:rFonts w:cstheme="minorHAnsi"/>
              </w:rPr>
            </w:pPr>
          </w:p>
          <w:p w:rsidR="00637ADD" w:rsidRPr="006E4E0E" w:rsidRDefault="00637ADD" w:rsidP="00D2051E">
            <w:pPr>
              <w:spacing w:after="0" w:line="240" w:lineRule="auto"/>
              <w:jc w:val="both"/>
              <w:rPr>
                <w:rFonts w:cstheme="minorHAnsi"/>
              </w:rPr>
            </w:pPr>
          </w:p>
        </w:tc>
      </w:tr>
      <w:tr w:rsidR="00415E48" w:rsidRPr="006E4E0E" w:rsidTr="00AB7264">
        <w:trPr>
          <w:trHeight w:val="226"/>
        </w:trPr>
        <w:tc>
          <w:tcPr>
            <w:tcW w:w="3842" w:type="dxa"/>
          </w:tcPr>
          <w:p w:rsidR="00E3420A" w:rsidRPr="006E4E0E" w:rsidRDefault="00E3420A" w:rsidP="00D2051E">
            <w:pPr>
              <w:spacing w:after="0" w:line="240" w:lineRule="auto"/>
              <w:jc w:val="center"/>
              <w:rPr>
                <w:rFonts w:cstheme="minorHAnsi"/>
              </w:rPr>
            </w:pPr>
            <w:r w:rsidRPr="006E4E0E">
              <w:rPr>
                <w:rFonts w:cstheme="minorHAnsi"/>
              </w:rPr>
              <w:t>Lic. Leticia Caballero Muñoz</w:t>
            </w:r>
          </w:p>
          <w:p w:rsidR="00E3420A" w:rsidRPr="006E4E0E" w:rsidRDefault="00E3420A" w:rsidP="00D2051E">
            <w:pPr>
              <w:spacing w:after="0" w:line="240" w:lineRule="auto"/>
              <w:jc w:val="center"/>
              <w:rPr>
                <w:rFonts w:cstheme="minorHAnsi"/>
              </w:rPr>
            </w:pPr>
            <w:r w:rsidRPr="006E4E0E">
              <w:rPr>
                <w:rFonts w:cstheme="minorHAnsi"/>
              </w:rPr>
              <w:t xml:space="preserve">Integrante del Consejo de la Judicatura </w:t>
            </w:r>
          </w:p>
          <w:p w:rsidR="00E3420A" w:rsidRPr="006E4E0E" w:rsidRDefault="00E3420A" w:rsidP="00D2051E">
            <w:pPr>
              <w:spacing w:after="0" w:line="240" w:lineRule="auto"/>
              <w:jc w:val="center"/>
              <w:rPr>
                <w:rFonts w:cstheme="minorHAnsi"/>
              </w:rPr>
            </w:pPr>
            <w:r w:rsidRPr="006E4E0E">
              <w:rPr>
                <w:rFonts w:cstheme="minorHAnsi"/>
              </w:rPr>
              <w:t>del Estado de Tlaxcala</w:t>
            </w:r>
          </w:p>
        </w:tc>
        <w:tc>
          <w:tcPr>
            <w:tcW w:w="631" w:type="dxa"/>
            <w:gridSpan w:val="2"/>
          </w:tcPr>
          <w:p w:rsidR="00E3420A" w:rsidRPr="006E4E0E" w:rsidRDefault="00E3420A" w:rsidP="00D2051E">
            <w:pPr>
              <w:spacing w:after="0" w:line="240" w:lineRule="auto"/>
              <w:jc w:val="both"/>
              <w:rPr>
                <w:rFonts w:cstheme="minorHAnsi"/>
              </w:rPr>
            </w:pPr>
          </w:p>
        </w:tc>
        <w:tc>
          <w:tcPr>
            <w:tcW w:w="4141" w:type="dxa"/>
          </w:tcPr>
          <w:p w:rsidR="00E3420A" w:rsidRPr="006E4E0E" w:rsidRDefault="00E3420A" w:rsidP="00D2051E">
            <w:pPr>
              <w:spacing w:after="0" w:line="240" w:lineRule="auto"/>
              <w:jc w:val="center"/>
              <w:rPr>
                <w:rFonts w:cstheme="minorHAnsi"/>
              </w:rPr>
            </w:pPr>
            <w:r w:rsidRPr="006E4E0E">
              <w:rPr>
                <w:rFonts w:cstheme="minorHAnsi"/>
              </w:rPr>
              <w:t>Lic. Álvaro García Moreno</w:t>
            </w:r>
          </w:p>
          <w:p w:rsidR="00E3420A" w:rsidRPr="006E4E0E" w:rsidRDefault="00E3420A" w:rsidP="00D2051E">
            <w:pPr>
              <w:spacing w:after="0" w:line="240" w:lineRule="auto"/>
              <w:jc w:val="center"/>
              <w:rPr>
                <w:rFonts w:cstheme="minorHAnsi"/>
              </w:rPr>
            </w:pPr>
            <w:r w:rsidRPr="006E4E0E">
              <w:rPr>
                <w:rFonts w:cstheme="minorHAnsi"/>
              </w:rPr>
              <w:t>Integrante del Consejo de la Judicatura</w:t>
            </w:r>
          </w:p>
          <w:p w:rsidR="00E3420A" w:rsidRPr="006E4E0E" w:rsidRDefault="00E3420A" w:rsidP="00D2051E">
            <w:pPr>
              <w:spacing w:after="0" w:line="240" w:lineRule="auto"/>
              <w:jc w:val="center"/>
              <w:rPr>
                <w:rFonts w:cstheme="minorHAnsi"/>
              </w:rPr>
            </w:pPr>
            <w:r w:rsidRPr="006E4E0E">
              <w:rPr>
                <w:rFonts w:cstheme="minorHAnsi"/>
              </w:rPr>
              <w:t xml:space="preserve">del Estado de Tlaxcala  </w:t>
            </w:r>
          </w:p>
        </w:tc>
      </w:tr>
      <w:tr w:rsidR="00415E48" w:rsidRPr="006E4E0E" w:rsidTr="00AB7264">
        <w:trPr>
          <w:trHeight w:val="226"/>
        </w:trPr>
        <w:tc>
          <w:tcPr>
            <w:tcW w:w="3842" w:type="dxa"/>
          </w:tcPr>
          <w:p w:rsidR="00E3420A" w:rsidRPr="006E4E0E" w:rsidRDefault="00E3420A" w:rsidP="00D2051E">
            <w:pPr>
              <w:tabs>
                <w:tab w:val="left" w:pos="2663"/>
              </w:tabs>
              <w:spacing w:after="0" w:line="240" w:lineRule="auto"/>
              <w:rPr>
                <w:rFonts w:cstheme="minorHAnsi"/>
              </w:rPr>
            </w:pPr>
            <w:r w:rsidRPr="006E4E0E">
              <w:rPr>
                <w:rFonts w:cstheme="minorHAnsi"/>
              </w:rPr>
              <w:tab/>
            </w:r>
          </w:p>
          <w:p w:rsidR="001640E7" w:rsidRPr="006E4E0E" w:rsidRDefault="001640E7" w:rsidP="00D2051E">
            <w:pPr>
              <w:tabs>
                <w:tab w:val="left" w:pos="2663"/>
              </w:tabs>
              <w:spacing w:after="0" w:line="240" w:lineRule="auto"/>
              <w:rPr>
                <w:rFonts w:cstheme="minorHAnsi"/>
              </w:rPr>
            </w:pPr>
          </w:p>
          <w:p w:rsidR="009328AD" w:rsidRDefault="009328AD" w:rsidP="00D2051E">
            <w:pPr>
              <w:tabs>
                <w:tab w:val="left" w:pos="2663"/>
              </w:tabs>
              <w:spacing w:after="0" w:line="240" w:lineRule="auto"/>
              <w:rPr>
                <w:rFonts w:cstheme="minorHAnsi"/>
              </w:rPr>
            </w:pPr>
          </w:p>
          <w:p w:rsidR="00D2051E" w:rsidRPr="006E4E0E" w:rsidRDefault="00D2051E" w:rsidP="00D2051E">
            <w:pPr>
              <w:tabs>
                <w:tab w:val="left" w:pos="2663"/>
              </w:tabs>
              <w:spacing w:after="0" w:line="240" w:lineRule="auto"/>
              <w:rPr>
                <w:rFonts w:cstheme="minorHAnsi"/>
              </w:rPr>
            </w:pPr>
          </w:p>
        </w:tc>
        <w:tc>
          <w:tcPr>
            <w:tcW w:w="631" w:type="dxa"/>
            <w:gridSpan w:val="2"/>
          </w:tcPr>
          <w:p w:rsidR="00E3420A" w:rsidRPr="006E4E0E" w:rsidRDefault="00E3420A" w:rsidP="00D2051E">
            <w:pPr>
              <w:spacing w:after="0" w:line="240" w:lineRule="auto"/>
              <w:jc w:val="both"/>
              <w:rPr>
                <w:rFonts w:cstheme="minorHAnsi"/>
              </w:rPr>
            </w:pPr>
          </w:p>
        </w:tc>
        <w:tc>
          <w:tcPr>
            <w:tcW w:w="4141" w:type="dxa"/>
          </w:tcPr>
          <w:p w:rsidR="00E3420A" w:rsidRPr="006E4E0E" w:rsidRDefault="00E3420A" w:rsidP="00D2051E">
            <w:pPr>
              <w:spacing w:after="0" w:line="240" w:lineRule="auto"/>
              <w:jc w:val="center"/>
              <w:rPr>
                <w:rFonts w:cstheme="minorHAnsi"/>
              </w:rPr>
            </w:pPr>
          </w:p>
        </w:tc>
      </w:tr>
      <w:tr w:rsidR="00415E48" w:rsidRPr="006E4E0E" w:rsidTr="00AB7264">
        <w:trPr>
          <w:trHeight w:val="226"/>
        </w:trPr>
        <w:tc>
          <w:tcPr>
            <w:tcW w:w="4054" w:type="dxa"/>
            <w:gridSpan w:val="2"/>
          </w:tcPr>
          <w:p w:rsidR="00E3420A" w:rsidRPr="006E4E0E" w:rsidRDefault="00E3420A" w:rsidP="00D2051E">
            <w:pPr>
              <w:spacing w:after="0" w:line="240" w:lineRule="auto"/>
              <w:jc w:val="center"/>
              <w:rPr>
                <w:rFonts w:cstheme="minorHAnsi"/>
              </w:rPr>
            </w:pPr>
          </w:p>
          <w:p w:rsidR="00E3420A" w:rsidRPr="006E4E0E" w:rsidRDefault="00E3420A" w:rsidP="00D2051E">
            <w:pPr>
              <w:spacing w:after="0" w:line="240" w:lineRule="auto"/>
              <w:jc w:val="center"/>
              <w:rPr>
                <w:rFonts w:cstheme="minorHAnsi"/>
              </w:rPr>
            </w:pPr>
            <w:r w:rsidRPr="006E4E0E">
              <w:rPr>
                <w:rFonts w:cstheme="minorHAnsi"/>
              </w:rPr>
              <w:t>Dra. Mildred Murbartián Aguilar</w:t>
            </w:r>
          </w:p>
          <w:p w:rsidR="00E3420A" w:rsidRPr="006E4E0E" w:rsidRDefault="00E3420A" w:rsidP="00D2051E">
            <w:pPr>
              <w:spacing w:after="0" w:line="240" w:lineRule="auto"/>
              <w:jc w:val="center"/>
              <w:rPr>
                <w:rFonts w:cstheme="minorHAnsi"/>
              </w:rPr>
            </w:pPr>
            <w:r w:rsidRPr="006E4E0E">
              <w:rPr>
                <w:rFonts w:cstheme="minorHAnsi"/>
              </w:rPr>
              <w:t>Integrante del Consejo de la Judicatura del Estado de Tlaxcala</w:t>
            </w:r>
          </w:p>
        </w:tc>
        <w:tc>
          <w:tcPr>
            <w:tcW w:w="4561" w:type="dxa"/>
            <w:gridSpan w:val="2"/>
          </w:tcPr>
          <w:p w:rsidR="00E3420A" w:rsidRPr="006E4E0E" w:rsidRDefault="00E3420A" w:rsidP="00D2051E">
            <w:pPr>
              <w:spacing w:after="0" w:line="240" w:lineRule="auto"/>
              <w:jc w:val="center"/>
              <w:rPr>
                <w:rFonts w:cstheme="minorHAnsi"/>
              </w:rPr>
            </w:pPr>
          </w:p>
          <w:p w:rsidR="00E3420A" w:rsidRPr="006E4E0E" w:rsidRDefault="00E3420A" w:rsidP="00D2051E">
            <w:pPr>
              <w:spacing w:after="0" w:line="240" w:lineRule="auto"/>
              <w:jc w:val="center"/>
              <w:rPr>
                <w:rFonts w:cstheme="minorHAnsi"/>
              </w:rPr>
            </w:pPr>
            <w:r w:rsidRPr="006E4E0E">
              <w:rPr>
                <w:rFonts w:cstheme="minorHAnsi"/>
              </w:rPr>
              <w:t>Lic. Georgette Alejandra Pointelin González</w:t>
            </w:r>
          </w:p>
          <w:p w:rsidR="00E3420A" w:rsidRPr="006E4E0E" w:rsidRDefault="00E3420A" w:rsidP="00D2051E">
            <w:pPr>
              <w:spacing w:after="0" w:line="240" w:lineRule="auto"/>
              <w:jc w:val="center"/>
              <w:rPr>
                <w:rFonts w:cstheme="minorHAnsi"/>
              </w:rPr>
            </w:pPr>
            <w:r w:rsidRPr="006E4E0E">
              <w:rPr>
                <w:rFonts w:cstheme="minorHAnsi"/>
              </w:rPr>
              <w:t xml:space="preserve">Secretaria Ejecutiva del Consejo de la Judicatura del Estado de Tlaxcala </w:t>
            </w:r>
          </w:p>
        </w:tc>
      </w:tr>
    </w:tbl>
    <w:p w:rsidR="00E3420A" w:rsidRPr="006E4E0E" w:rsidRDefault="00E3420A" w:rsidP="006E4E0E">
      <w:pPr>
        <w:spacing w:after="0" w:line="480" w:lineRule="auto"/>
        <w:jc w:val="both"/>
        <w:rPr>
          <w:rFonts w:eastAsia="Batang" w:cstheme="minorHAnsi"/>
        </w:rPr>
      </w:pPr>
    </w:p>
    <w:p w:rsidR="001F23FB" w:rsidRPr="006E4E0E" w:rsidRDefault="001F23FB" w:rsidP="006E4E0E">
      <w:pPr>
        <w:spacing w:after="0" w:line="480" w:lineRule="auto"/>
        <w:jc w:val="both"/>
        <w:rPr>
          <w:rFonts w:eastAsia="Batang" w:cstheme="minorHAnsi"/>
        </w:rPr>
      </w:pPr>
    </w:p>
    <w:sectPr w:rsidR="001F23FB" w:rsidRPr="006E4E0E" w:rsidSect="00B969E9">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97C" w:rsidRDefault="0034097C" w:rsidP="00460144">
      <w:pPr>
        <w:spacing w:after="0" w:line="240" w:lineRule="auto"/>
      </w:pPr>
      <w:r>
        <w:separator/>
      </w:r>
    </w:p>
  </w:endnote>
  <w:endnote w:type="continuationSeparator" w:id="0">
    <w:p w:rsidR="0034097C" w:rsidRDefault="0034097C"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EndPr/>
    <w:sdtContent>
      <w:p w:rsidR="00C30EB6" w:rsidRDefault="00C30EB6">
        <w:pPr>
          <w:pStyle w:val="Piedepgina"/>
          <w:jc w:val="right"/>
        </w:pPr>
        <w:r>
          <w:fldChar w:fldCharType="begin"/>
        </w:r>
        <w:r>
          <w:instrText>PAGE   \* MERGEFORMAT</w:instrText>
        </w:r>
        <w:r>
          <w:fldChar w:fldCharType="separate"/>
        </w:r>
        <w:r>
          <w:rPr>
            <w:lang w:val="es-ES"/>
          </w:rPr>
          <w:t>2</w:t>
        </w:r>
        <w:r>
          <w:fldChar w:fldCharType="end"/>
        </w:r>
      </w:p>
    </w:sdtContent>
  </w:sdt>
  <w:p w:rsidR="00C30EB6" w:rsidRDefault="00C30E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97C" w:rsidRDefault="0034097C" w:rsidP="00460144">
      <w:pPr>
        <w:spacing w:after="0" w:line="240" w:lineRule="auto"/>
      </w:pPr>
      <w:r>
        <w:separator/>
      </w:r>
    </w:p>
  </w:footnote>
  <w:footnote w:type="continuationSeparator" w:id="0">
    <w:p w:rsidR="0034097C" w:rsidRDefault="0034097C"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B6" w:rsidRDefault="00B969E9"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76C33D42" wp14:editId="3B11FA39">
          <wp:simplePos x="0" y="0"/>
          <wp:positionH relativeFrom="column">
            <wp:posOffset>-1855733</wp:posOffset>
          </wp:positionH>
          <wp:positionV relativeFrom="page">
            <wp:posOffset>6175</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D5AC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7008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1" w15:restartNumberingAfterBreak="0">
    <w:nsid w:val="40750CA0"/>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2"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6" w15:restartNumberingAfterBreak="0">
    <w:nsid w:val="51B96C80"/>
    <w:multiLevelType w:val="multilevel"/>
    <w:tmpl w:val="868E9A58"/>
    <w:lvl w:ilvl="0">
      <w:start w:val="1"/>
      <w:numFmt w:val="decimal"/>
      <w:lvlText w:val="%1"/>
      <w:lvlJc w:val="left"/>
      <w:pPr>
        <w:ind w:left="375" w:hanging="375"/>
      </w:pPr>
      <w:rPr>
        <w:rFonts w:eastAsiaTheme="minorHAnsi" w:hint="default"/>
        <w:color w:val="000000"/>
      </w:rPr>
    </w:lvl>
    <w:lvl w:ilvl="1">
      <w:start w:val="18"/>
      <w:numFmt w:val="decimal"/>
      <w:lvlText w:val="%1.%2"/>
      <w:lvlJc w:val="left"/>
      <w:pPr>
        <w:ind w:left="375" w:hanging="375"/>
      </w:pPr>
      <w:rPr>
        <w:rFonts w:eastAsiaTheme="minorHAnsi" w:hint="default"/>
        <w:color w:val="000000"/>
      </w:rPr>
    </w:lvl>
    <w:lvl w:ilvl="2">
      <w:start w:val="1"/>
      <w:numFmt w:val="lowerLetter"/>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27"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5EE656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1653BCE"/>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6"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DFC3BE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F196FE9"/>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6"/>
  </w:num>
  <w:num w:numId="5">
    <w:abstractNumId w:val="32"/>
  </w:num>
  <w:num w:numId="6">
    <w:abstractNumId w:val="11"/>
  </w:num>
  <w:num w:numId="7">
    <w:abstractNumId w:val="3"/>
  </w:num>
  <w:num w:numId="8">
    <w:abstractNumId w:val="33"/>
  </w:num>
  <w:num w:numId="9">
    <w:abstractNumId w:val="27"/>
  </w:num>
  <w:num w:numId="10">
    <w:abstractNumId w:val="17"/>
  </w:num>
  <w:num w:numId="11">
    <w:abstractNumId w:val="13"/>
  </w:num>
  <w:num w:numId="12">
    <w:abstractNumId w:val="9"/>
  </w:num>
  <w:num w:numId="13">
    <w:abstractNumId w:val="23"/>
  </w:num>
  <w:num w:numId="14">
    <w:abstractNumId w:val="0"/>
  </w:num>
  <w:num w:numId="15">
    <w:abstractNumId w:val="14"/>
  </w:num>
  <w:num w:numId="16">
    <w:abstractNumId w:val="24"/>
  </w:num>
  <w:num w:numId="17">
    <w:abstractNumId w:val="19"/>
  </w:num>
  <w:num w:numId="18">
    <w:abstractNumId w:val="8"/>
  </w:num>
  <w:num w:numId="19">
    <w:abstractNumId w:val="10"/>
  </w:num>
  <w:num w:numId="20">
    <w:abstractNumId w:val="4"/>
  </w:num>
  <w:num w:numId="21">
    <w:abstractNumId w:val="30"/>
  </w:num>
  <w:num w:numId="22">
    <w:abstractNumId w:val="28"/>
  </w:num>
  <w:num w:numId="23">
    <w:abstractNumId w:val="7"/>
  </w:num>
  <w:num w:numId="24">
    <w:abstractNumId w:val="15"/>
  </w:num>
  <w:num w:numId="25">
    <w:abstractNumId w:val="39"/>
  </w:num>
  <w:num w:numId="26">
    <w:abstractNumId w:val="29"/>
  </w:num>
  <w:num w:numId="27">
    <w:abstractNumId w:val="25"/>
  </w:num>
  <w:num w:numId="28">
    <w:abstractNumId w:val="31"/>
  </w:num>
  <w:num w:numId="29">
    <w:abstractNumId w:val="36"/>
  </w:num>
  <w:num w:numId="30">
    <w:abstractNumId w:val="2"/>
  </w:num>
  <w:num w:numId="31">
    <w:abstractNumId w:val="16"/>
  </w:num>
  <w:num w:numId="32">
    <w:abstractNumId w:val="18"/>
  </w:num>
  <w:num w:numId="33">
    <w:abstractNumId w:val="22"/>
  </w:num>
  <w:num w:numId="34">
    <w:abstractNumId w:val="34"/>
  </w:num>
  <w:num w:numId="35">
    <w:abstractNumId w:val="37"/>
  </w:num>
  <w:num w:numId="36">
    <w:abstractNumId w:val="38"/>
  </w:num>
  <w:num w:numId="37">
    <w:abstractNumId w:val="35"/>
  </w:num>
  <w:num w:numId="38">
    <w:abstractNumId w:val="21"/>
  </w:num>
  <w:num w:numId="39">
    <w:abstractNumId w:val="20"/>
  </w:num>
  <w:num w:numId="40">
    <w:abstractNumId w:val="5"/>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16"/>
    <w:rsid w:val="0000498D"/>
    <w:rsid w:val="00004EBF"/>
    <w:rsid w:val="00005CA6"/>
    <w:rsid w:val="00005F87"/>
    <w:rsid w:val="00006921"/>
    <w:rsid w:val="00010A3F"/>
    <w:rsid w:val="000114E8"/>
    <w:rsid w:val="0001251B"/>
    <w:rsid w:val="000136EE"/>
    <w:rsid w:val="00013B24"/>
    <w:rsid w:val="00013E0F"/>
    <w:rsid w:val="00014933"/>
    <w:rsid w:val="0001512D"/>
    <w:rsid w:val="00015813"/>
    <w:rsid w:val="00015ED8"/>
    <w:rsid w:val="00017B77"/>
    <w:rsid w:val="0002033E"/>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831"/>
    <w:rsid w:val="00096C06"/>
    <w:rsid w:val="00096D86"/>
    <w:rsid w:val="00097795"/>
    <w:rsid w:val="000978BA"/>
    <w:rsid w:val="000979F1"/>
    <w:rsid w:val="00097E23"/>
    <w:rsid w:val="000A1F4C"/>
    <w:rsid w:val="000A27F4"/>
    <w:rsid w:val="000A284F"/>
    <w:rsid w:val="000A3270"/>
    <w:rsid w:val="000A3CE3"/>
    <w:rsid w:val="000A4025"/>
    <w:rsid w:val="000A4648"/>
    <w:rsid w:val="000A4A7C"/>
    <w:rsid w:val="000A5667"/>
    <w:rsid w:val="000A5BAD"/>
    <w:rsid w:val="000A61B2"/>
    <w:rsid w:val="000A6270"/>
    <w:rsid w:val="000A6914"/>
    <w:rsid w:val="000A696E"/>
    <w:rsid w:val="000A7922"/>
    <w:rsid w:val="000B06E1"/>
    <w:rsid w:val="000B1CB3"/>
    <w:rsid w:val="000B495F"/>
    <w:rsid w:val="000B4AC1"/>
    <w:rsid w:val="000B543F"/>
    <w:rsid w:val="000B6371"/>
    <w:rsid w:val="000B6C6E"/>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3F5A"/>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C03"/>
    <w:rsid w:val="000F5D6C"/>
    <w:rsid w:val="000F640A"/>
    <w:rsid w:val="00100420"/>
    <w:rsid w:val="00100AA3"/>
    <w:rsid w:val="00100C0C"/>
    <w:rsid w:val="001020EF"/>
    <w:rsid w:val="0010335F"/>
    <w:rsid w:val="00103875"/>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72FB"/>
    <w:rsid w:val="00137B48"/>
    <w:rsid w:val="00137E7F"/>
    <w:rsid w:val="00140356"/>
    <w:rsid w:val="00140533"/>
    <w:rsid w:val="001412A6"/>
    <w:rsid w:val="001414DB"/>
    <w:rsid w:val="0014161F"/>
    <w:rsid w:val="0014190C"/>
    <w:rsid w:val="00141958"/>
    <w:rsid w:val="00141DBE"/>
    <w:rsid w:val="00142469"/>
    <w:rsid w:val="00142688"/>
    <w:rsid w:val="00142843"/>
    <w:rsid w:val="00142D08"/>
    <w:rsid w:val="001436DF"/>
    <w:rsid w:val="00143C05"/>
    <w:rsid w:val="0014471B"/>
    <w:rsid w:val="00145671"/>
    <w:rsid w:val="0015019F"/>
    <w:rsid w:val="0015075D"/>
    <w:rsid w:val="0015087A"/>
    <w:rsid w:val="001525C4"/>
    <w:rsid w:val="001526FF"/>
    <w:rsid w:val="00152E3B"/>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833"/>
    <w:rsid w:val="00197BD4"/>
    <w:rsid w:val="001A037C"/>
    <w:rsid w:val="001A03EF"/>
    <w:rsid w:val="001A0455"/>
    <w:rsid w:val="001A0591"/>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A2"/>
    <w:rsid w:val="001B03BA"/>
    <w:rsid w:val="001B27D4"/>
    <w:rsid w:val="001B3097"/>
    <w:rsid w:val="001B33FC"/>
    <w:rsid w:val="001B3DE4"/>
    <w:rsid w:val="001B4750"/>
    <w:rsid w:val="001B4C26"/>
    <w:rsid w:val="001B5B39"/>
    <w:rsid w:val="001B5E2D"/>
    <w:rsid w:val="001B636C"/>
    <w:rsid w:val="001B6D92"/>
    <w:rsid w:val="001B746A"/>
    <w:rsid w:val="001B7DC7"/>
    <w:rsid w:val="001C019C"/>
    <w:rsid w:val="001C1469"/>
    <w:rsid w:val="001C1D16"/>
    <w:rsid w:val="001C237D"/>
    <w:rsid w:val="001C2C6E"/>
    <w:rsid w:val="001C3295"/>
    <w:rsid w:val="001C35C3"/>
    <w:rsid w:val="001C3A74"/>
    <w:rsid w:val="001C3EF6"/>
    <w:rsid w:val="001C46B1"/>
    <w:rsid w:val="001C4EF4"/>
    <w:rsid w:val="001C519B"/>
    <w:rsid w:val="001C5EC3"/>
    <w:rsid w:val="001C67C3"/>
    <w:rsid w:val="001C69E8"/>
    <w:rsid w:val="001D0409"/>
    <w:rsid w:val="001D17B0"/>
    <w:rsid w:val="001D1C2E"/>
    <w:rsid w:val="001D1CA6"/>
    <w:rsid w:val="001D2C63"/>
    <w:rsid w:val="001D39BE"/>
    <w:rsid w:val="001D3CB3"/>
    <w:rsid w:val="001D46F8"/>
    <w:rsid w:val="001D49C0"/>
    <w:rsid w:val="001D49CD"/>
    <w:rsid w:val="001D51CF"/>
    <w:rsid w:val="001D6936"/>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528"/>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3BEB"/>
    <w:rsid w:val="002741BA"/>
    <w:rsid w:val="00274828"/>
    <w:rsid w:val="00274862"/>
    <w:rsid w:val="0027638A"/>
    <w:rsid w:val="00276717"/>
    <w:rsid w:val="00277281"/>
    <w:rsid w:val="00280969"/>
    <w:rsid w:val="00280DAF"/>
    <w:rsid w:val="002827AB"/>
    <w:rsid w:val="00282873"/>
    <w:rsid w:val="00282D6A"/>
    <w:rsid w:val="00283C3C"/>
    <w:rsid w:val="002846DB"/>
    <w:rsid w:val="00285123"/>
    <w:rsid w:val="00285754"/>
    <w:rsid w:val="00285F45"/>
    <w:rsid w:val="002864A8"/>
    <w:rsid w:val="00287DCF"/>
    <w:rsid w:val="00290D56"/>
    <w:rsid w:val="0029117D"/>
    <w:rsid w:val="0029148D"/>
    <w:rsid w:val="00292C03"/>
    <w:rsid w:val="002937ED"/>
    <w:rsid w:val="00294681"/>
    <w:rsid w:val="00295F05"/>
    <w:rsid w:val="002962E2"/>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DED"/>
    <w:rsid w:val="002A75C9"/>
    <w:rsid w:val="002A776D"/>
    <w:rsid w:val="002B1065"/>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D03E5"/>
    <w:rsid w:val="002D06B8"/>
    <w:rsid w:val="002D0A8C"/>
    <w:rsid w:val="002D35D9"/>
    <w:rsid w:val="002D39C6"/>
    <w:rsid w:val="002D3CE1"/>
    <w:rsid w:val="002D3E8D"/>
    <w:rsid w:val="002D461D"/>
    <w:rsid w:val="002D4730"/>
    <w:rsid w:val="002D4FFC"/>
    <w:rsid w:val="002D5313"/>
    <w:rsid w:val="002D6245"/>
    <w:rsid w:val="002D6F85"/>
    <w:rsid w:val="002D7187"/>
    <w:rsid w:val="002D72A9"/>
    <w:rsid w:val="002D76C3"/>
    <w:rsid w:val="002D7D10"/>
    <w:rsid w:val="002E04F3"/>
    <w:rsid w:val="002E14F9"/>
    <w:rsid w:val="002E1807"/>
    <w:rsid w:val="002E22E2"/>
    <w:rsid w:val="002E342B"/>
    <w:rsid w:val="002E353E"/>
    <w:rsid w:val="002E458F"/>
    <w:rsid w:val="002E4822"/>
    <w:rsid w:val="002E4B43"/>
    <w:rsid w:val="002E4F23"/>
    <w:rsid w:val="002E6127"/>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3C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280"/>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C7E"/>
    <w:rsid w:val="00337FCE"/>
    <w:rsid w:val="0034031B"/>
    <w:rsid w:val="0034097C"/>
    <w:rsid w:val="003413BB"/>
    <w:rsid w:val="00341466"/>
    <w:rsid w:val="00341894"/>
    <w:rsid w:val="00342259"/>
    <w:rsid w:val="003422DA"/>
    <w:rsid w:val="003424BD"/>
    <w:rsid w:val="003439D4"/>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413"/>
    <w:rsid w:val="003F47A7"/>
    <w:rsid w:val="003F54B1"/>
    <w:rsid w:val="003F65DB"/>
    <w:rsid w:val="003F719E"/>
    <w:rsid w:val="003F79E0"/>
    <w:rsid w:val="00400399"/>
    <w:rsid w:val="00403E14"/>
    <w:rsid w:val="0040552C"/>
    <w:rsid w:val="004058DE"/>
    <w:rsid w:val="00405B33"/>
    <w:rsid w:val="00405F46"/>
    <w:rsid w:val="004062FC"/>
    <w:rsid w:val="004066A3"/>
    <w:rsid w:val="0040717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53E"/>
    <w:rsid w:val="004546FA"/>
    <w:rsid w:val="00455014"/>
    <w:rsid w:val="00455C9D"/>
    <w:rsid w:val="00456DAF"/>
    <w:rsid w:val="0045782A"/>
    <w:rsid w:val="00460144"/>
    <w:rsid w:val="00460170"/>
    <w:rsid w:val="00461937"/>
    <w:rsid w:val="00462897"/>
    <w:rsid w:val="00462A05"/>
    <w:rsid w:val="00462AAE"/>
    <w:rsid w:val="00463838"/>
    <w:rsid w:val="00463B63"/>
    <w:rsid w:val="00463DF8"/>
    <w:rsid w:val="0046471E"/>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9F0"/>
    <w:rsid w:val="004A1D0A"/>
    <w:rsid w:val="004A38FB"/>
    <w:rsid w:val="004A3BA8"/>
    <w:rsid w:val="004A3D1E"/>
    <w:rsid w:val="004A4579"/>
    <w:rsid w:val="004A498C"/>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109A"/>
    <w:rsid w:val="004C1C36"/>
    <w:rsid w:val="004C1F00"/>
    <w:rsid w:val="004C2296"/>
    <w:rsid w:val="004C37D7"/>
    <w:rsid w:val="004C3886"/>
    <w:rsid w:val="004C3CD1"/>
    <w:rsid w:val="004C3EAC"/>
    <w:rsid w:val="004C4462"/>
    <w:rsid w:val="004C50D7"/>
    <w:rsid w:val="004C6B9B"/>
    <w:rsid w:val="004C7793"/>
    <w:rsid w:val="004C7C2E"/>
    <w:rsid w:val="004D0619"/>
    <w:rsid w:val="004D1554"/>
    <w:rsid w:val="004D1FCB"/>
    <w:rsid w:val="004D30A0"/>
    <w:rsid w:val="004D30DB"/>
    <w:rsid w:val="004D351F"/>
    <w:rsid w:val="004D4837"/>
    <w:rsid w:val="004D4B38"/>
    <w:rsid w:val="004D4D5F"/>
    <w:rsid w:val="004D5024"/>
    <w:rsid w:val="004D5029"/>
    <w:rsid w:val="004D6031"/>
    <w:rsid w:val="004D6C93"/>
    <w:rsid w:val="004D7B82"/>
    <w:rsid w:val="004E02AA"/>
    <w:rsid w:val="004E0678"/>
    <w:rsid w:val="004E0BCC"/>
    <w:rsid w:val="004E1344"/>
    <w:rsid w:val="004E138C"/>
    <w:rsid w:val="004E1927"/>
    <w:rsid w:val="004E21DF"/>
    <w:rsid w:val="004E27F0"/>
    <w:rsid w:val="004E2A7B"/>
    <w:rsid w:val="004E2BF3"/>
    <w:rsid w:val="004E3089"/>
    <w:rsid w:val="004E4532"/>
    <w:rsid w:val="004E4E0C"/>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4E01"/>
    <w:rsid w:val="00505A2F"/>
    <w:rsid w:val="00506079"/>
    <w:rsid w:val="005064CD"/>
    <w:rsid w:val="005065C2"/>
    <w:rsid w:val="00506A2D"/>
    <w:rsid w:val="00507E33"/>
    <w:rsid w:val="0051119F"/>
    <w:rsid w:val="005118F1"/>
    <w:rsid w:val="00511A28"/>
    <w:rsid w:val="00512ADF"/>
    <w:rsid w:val="0051310D"/>
    <w:rsid w:val="00513884"/>
    <w:rsid w:val="005140EE"/>
    <w:rsid w:val="005143C5"/>
    <w:rsid w:val="00514491"/>
    <w:rsid w:val="005147AB"/>
    <w:rsid w:val="00514838"/>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955"/>
    <w:rsid w:val="00544DC3"/>
    <w:rsid w:val="005454A3"/>
    <w:rsid w:val="0054551F"/>
    <w:rsid w:val="0054553D"/>
    <w:rsid w:val="00545B5A"/>
    <w:rsid w:val="00545DF0"/>
    <w:rsid w:val="005462C7"/>
    <w:rsid w:val="00550401"/>
    <w:rsid w:val="00550764"/>
    <w:rsid w:val="00552A09"/>
    <w:rsid w:val="00552A23"/>
    <w:rsid w:val="00553594"/>
    <w:rsid w:val="00553A94"/>
    <w:rsid w:val="00553C3C"/>
    <w:rsid w:val="005550D5"/>
    <w:rsid w:val="005557E0"/>
    <w:rsid w:val="00555803"/>
    <w:rsid w:val="00555849"/>
    <w:rsid w:val="0055591F"/>
    <w:rsid w:val="00556272"/>
    <w:rsid w:val="00557D5E"/>
    <w:rsid w:val="0056124C"/>
    <w:rsid w:val="00561BD1"/>
    <w:rsid w:val="00561CC6"/>
    <w:rsid w:val="00561D92"/>
    <w:rsid w:val="005621F8"/>
    <w:rsid w:val="0056353F"/>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2758"/>
    <w:rsid w:val="0058280C"/>
    <w:rsid w:val="0058283C"/>
    <w:rsid w:val="0058288D"/>
    <w:rsid w:val="0058452F"/>
    <w:rsid w:val="00584933"/>
    <w:rsid w:val="00584C70"/>
    <w:rsid w:val="00585142"/>
    <w:rsid w:val="00585A0E"/>
    <w:rsid w:val="00585A35"/>
    <w:rsid w:val="00585CAE"/>
    <w:rsid w:val="00586430"/>
    <w:rsid w:val="005877BD"/>
    <w:rsid w:val="0059062A"/>
    <w:rsid w:val="00591048"/>
    <w:rsid w:val="00591A5B"/>
    <w:rsid w:val="00592002"/>
    <w:rsid w:val="00592DDC"/>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856"/>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62F9"/>
    <w:rsid w:val="005B63A3"/>
    <w:rsid w:val="005B668C"/>
    <w:rsid w:val="005B7057"/>
    <w:rsid w:val="005B727D"/>
    <w:rsid w:val="005B7D5B"/>
    <w:rsid w:val="005C0460"/>
    <w:rsid w:val="005C0C53"/>
    <w:rsid w:val="005C0F70"/>
    <w:rsid w:val="005C1C71"/>
    <w:rsid w:val="005C232C"/>
    <w:rsid w:val="005C2BAF"/>
    <w:rsid w:val="005C2BDD"/>
    <w:rsid w:val="005C2C34"/>
    <w:rsid w:val="005C3C00"/>
    <w:rsid w:val="005C43C0"/>
    <w:rsid w:val="005C4C34"/>
    <w:rsid w:val="005C4E18"/>
    <w:rsid w:val="005C632B"/>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9AB"/>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079EF"/>
    <w:rsid w:val="00610728"/>
    <w:rsid w:val="00610A8B"/>
    <w:rsid w:val="00610F0F"/>
    <w:rsid w:val="006117FB"/>
    <w:rsid w:val="00611903"/>
    <w:rsid w:val="00611954"/>
    <w:rsid w:val="00612187"/>
    <w:rsid w:val="006122CD"/>
    <w:rsid w:val="00612582"/>
    <w:rsid w:val="0061285A"/>
    <w:rsid w:val="00612E2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40F7"/>
    <w:rsid w:val="006248E2"/>
    <w:rsid w:val="00624ED6"/>
    <w:rsid w:val="00625D42"/>
    <w:rsid w:val="00625FB3"/>
    <w:rsid w:val="00627534"/>
    <w:rsid w:val="00627DB3"/>
    <w:rsid w:val="00630354"/>
    <w:rsid w:val="00630672"/>
    <w:rsid w:val="00630FD4"/>
    <w:rsid w:val="006312D1"/>
    <w:rsid w:val="00631DFC"/>
    <w:rsid w:val="00631E4D"/>
    <w:rsid w:val="00632329"/>
    <w:rsid w:val="006323EE"/>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07"/>
    <w:rsid w:val="006542C5"/>
    <w:rsid w:val="0065438E"/>
    <w:rsid w:val="0065533C"/>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4DF5"/>
    <w:rsid w:val="00685005"/>
    <w:rsid w:val="00685DD6"/>
    <w:rsid w:val="00685E96"/>
    <w:rsid w:val="0068670D"/>
    <w:rsid w:val="0068787D"/>
    <w:rsid w:val="006878AB"/>
    <w:rsid w:val="0068793F"/>
    <w:rsid w:val="00687D18"/>
    <w:rsid w:val="00690EEF"/>
    <w:rsid w:val="0069139B"/>
    <w:rsid w:val="00691D47"/>
    <w:rsid w:val="00692381"/>
    <w:rsid w:val="00692883"/>
    <w:rsid w:val="0069315B"/>
    <w:rsid w:val="0069322F"/>
    <w:rsid w:val="006932D4"/>
    <w:rsid w:val="00693AE9"/>
    <w:rsid w:val="00693CAB"/>
    <w:rsid w:val="0069429C"/>
    <w:rsid w:val="006942EF"/>
    <w:rsid w:val="006947B9"/>
    <w:rsid w:val="006951B2"/>
    <w:rsid w:val="006956D5"/>
    <w:rsid w:val="00695C14"/>
    <w:rsid w:val="00696F71"/>
    <w:rsid w:val="006973F6"/>
    <w:rsid w:val="00697E40"/>
    <w:rsid w:val="006A09BB"/>
    <w:rsid w:val="006A1B89"/>
    <w:rsid w:val="006A1CBE"/>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4E0E"/>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151"/>
    <w:rsid w:val="00730558"/>
    <w:rsid w:val="00730867"/>
    <w:rsid w:val="00730B8D"/>
    <w:rsid w:val="00731584"/>
    <w:rsid w:val="00731878"/>
    <w:rsid w:val="00731C56"/>
    <w:rsid w:val="00732DDA"/>
    <w:rsid w:val="007340E2"/>
    <w:rsid w:val="00735131"/>
    <w:rsid w:val="007367F6"/>
    <w:rsid w:val="00736A92"/>
    <w:rsid w:val="007370B3"/>
    <w:rsid w:val="00737907"/>
    <w:rsid w:val="0074026F"/>
    <w:rsid w:val="00740440"/>
    <w:rsid w:val="0074113B"/>
    <w:rsid w:val="007428DC"/>
    <w:rsid w:val="00743875"/>
    <w:rsid w:val="00743883"/>
    <w:rsid w:val="007447DA"/>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1DF"/>
    <w:rsid w:val="00792F69"/>
    <w:rsid w:val="007930A0"/>
    <w:rsid w:val="0079317E"/>
    <w:rsid w:val="00794B3B"/>
    <w:rsid w:val="00794D73"/>
    <w:rsid w:val="0079595F"/>
    <w:rsid w:val="00796790"/>
    <w:rsid w:val="00796BA4"/>
    <w:rsid w:val="00797346"/>
    <w:rsid w:val="007978EA"/>
    <w:rsid w:val="007A0EE7"/>
    <w:rsid w:val="007A27A6"/>
    <w:rsid w:val="007A2FAE"/>
    <w:rsid w:val="007A5057"/>
    <w:rsid w:val="007A62D5"/>
    <w:rsid w:val="007A6881"/>
    <w:rsid w:val="007A68DC"/>
    <w:rsid w:val="007A6BDB"/>
    <w:rsid w:val="007A6F41"/>
    <w:rsid w:val="007A764E"/>
    <w:rsid w:val="007A78C0"/>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6EB1"/>
    <w:rsid w:val="007B7D89"/>
    <w:rsid w:val="007B7DCD"/>
    <w:rsid w:val="007B7F57"/>
    <w:rsid w:val="007C13B6"/>
    <w:rsid w:val="007C179E"/>
    <w:rsid w:val="007C2929"/>
    <w:rsid w:val="007C298A"/>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575"/>
    <w:rsid w:val="008006DF"/>
    <w:rsid w:val="008007C1"/>
    <w:rsid w:val="0080169A"/>
    <w:rsid w:val="00802821"/>
    <w:rsid w:val="00804028"/>
    <w:rsid w:val="00805422"/>
    <w:rsid w:val="00805E56"/>
    <w:rsid w:val="00805EA3"/>
    <w:rsid w:val="00806050"/>
    <w:rsid w:val="008068CE"/>
    <w:rsid w:val="008071F6"/>
    <w:rsid w:val="00807A53"/>
    <w:rsid w:val="00807C5F"/>
    <w:rsid w:val="008107F4"/>
    <w:rsid w:val="00812594"/>
    <w:rsid w:val="0081380C"/>
    <w:rsid w:val="00813B42"/>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D4B"/>
    <w:rsid w:val="00825E96"/>
    <w:rsid w:val="00826F2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1CC7"/>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2A8E"/>
    <w:rsid w:val="008B354B"/>
    <w:rsid w:val="008B3D47"/>
    <w:rsid w:val="008B3F61"/>
    <w:rsid w:val="008B4289"/>
    <w:rsid w:val="008B42A6"/>
    <w:rsid w:val="008B5062"/>
    <w:rsid w:val="008B515D"/>
    <w:rsid w:val="008B5682"/>
    <w:rsid w:val="008B5F63"/>
    <w:rsid w:val="008B6084"/>
    <w:rsid w:val="008B6F49"/>
    <w:rsid w:val="008B752E"/>
    <w:rsid w:val="008C21A6"/>
    <w:rsid w:val="008C307B"/>
    <w:rsid w:val="008C35BF"/>
    <w:rsid w:val="008C3D18"/>
    <w:rsid w:val="008C3F1A"/>
    <w:rsid w:val="008C4159"/>
    <w:rsid w:val="008C48C5"/>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27A"/>
    <w:rsid w:val="0092245B"/>
    <w:rsid w:val="009228ED"/>
    <w:rsid w:val="00922A7B"/>
    <w:rsid w:val="00923064"/>
    <w:rsid w:val="00923AF3"/>
    <w:rsid w:val="00925D16"/>
    <w:rsid w:val="00926001"/>
    <w:rsid w:val="009262BA"/>
    <w:rsid w:val="009266FE"/>
    <w:rsid w:val="00927653"/>
    <w:rsid w:val="00927D22"/>
    <w:rsid w:val="0093037C"/>
    <w:rsid w:val="00930554"/>
    <w:rsid w:val="009305B9"/>
    <w:rsid w:val="009308F2"/>
    <w:rsid w:val="00930BC3"/>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478B1"/>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77FF8"/>
    <w:rsid w:val="00980030"/>
    <w:rsid w:val="00980E39"/>
    <w:rsid w:val="009813A4"/>
    <w:rsid w:val="00981496"/>
    <w:rsid w:val="00981563"/>
    <w:rsid w:val="00981609"/>
    <w:rsid w:val="0098167E"/>
    <w:rsid w:val="00982A08"/>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4232"/>
    <w:rsid w:val="009A5D45"/>
    <w:rsid w:val="009A6E27"/>
    <w:rsid w:val="009A75F7"/>
    <w:rsid w:val="009B0A04"/>
    <w:rsid w:val="009B10C1"/>
    <w:rsid w:val="009B166F"/>
    <w:rsid w:val="009B28D4"/>
    <w:rsid w:val="009B2A6E"/>
    <w:rsid w:val="009B32F3"/>
    <w:rsid w:val="009B3B65"/>
    <w:rsid w:val="009B3B94"/>
    <w:rsid w:val="009B3DDD"/>
    <w:rsid w:val="009B5ADA"/>
    <w:rsid w:val="009B6043"/>
    <w:rsid w:val="009B700A"/>
    <w:rsid w:val="009B7974"/>
    <w:rsid w:val="009C01FB"/>
    <w:rsid w:val="009C114A"/>
    <w:rsid w:val="009C1595"/>
    <w:rsid w:val="009C1816"/>
    <w:rsid w:val="009C1F40"/>
    <w:rsid w:val="009C2680"/>
    <w:rsid w:val="009C2CB3"/>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EFA"/>
    <w:rsid w:val="009E411D"/>
    <w:rsid w:val="009E41BA"/>
    <w:rsid w:val="009E5039"/>
    <w:rsid w:val="009E5202"/>
    <w:rsid w:val="009E5D41"/>
    <w:rsid w:val="009E5EAF"/>
    <w:rsid w:val="009E6528"/>
    <w:rsid w:val="009E6997"/>
    <w:rsid w:val="009E6E85"/>
    <w:rsid w:val="009E745E"/>
    <w:rsid w:val="009E7F5A"/>
    <w:rsid w:val="009F0238"/>
    <w:rsid w:val="009F0388"/>
    <w:rsid w:val="009F0BED"/>
    <w:rsid w:val="009F0EB0"/>
    <w:rsid w:val="009F1BB6"/>
    <w:rsid w:val="009F455D"/>
    <w:rsid w:val="009F4C19"/>
    <w:rsid w:val="009F4E2C"/>
    <w:rsid w:val="009F4E5A"/>
    <w:rsid w:val="009F5B71"/>
    <w:rsid w:val="009F6C00"/>
    <w:rsid w:val="009F6C46"/>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0F31"/>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D86"/>
    <w:rsid w:val="00A33F29"/>
    <w:rsid w:val="00A36230"/>
    <w:rsid w:val="00A36A04"/>
    <w:rsid w:val="00A3714F"/>
    <w:rsid w:val="00A4059F"/>
    <w:rsid w:val="00A410BB"/>
    <w:rsid w:val="00A41A81"/>
    <w:rsid w:val="00A41C3F"/>
    <w:rsid w:val="00A42D67"/>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C9F"/>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A77"/>
    <w:rsid w:val="00A95E77"/>
    <w:rsid w:val="00A96B70"/>
    <w:rsid w:val="00A97353"/>
    <w:rsid w:val="00A97F56"/>
    <w:rsid w:val="00AA0637"/>
    <w:rsid w:val="00AA1466"/>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90E"/>
    <w:rsid w:val="00AC6B6D"/>
    <w:rsid w:val="00AC6C1A"/>
    <w:rsid w:val="00AC6C75"/>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2E2B"/>
    <w:rsid w:val="00B1321E"/>
    <w:rsid w:val="00B13378"/>
    <w:rsid w:val="00B13727"/>
    <w:rsid w:val="00B13A35"/>
    <w:rsid w:val="00B13F0C"/>
    <w:rsid w:val="00B14EE9"/>
    <w:rsid w:val="00B154A5"/>
    <w:rsid w:val="00B15D9E"/>
    <w:rsid w:val="00B179D9"/>
    <w:rsid w:val="00B20CFE"/>
    <w:rsid w:val="00B22A76"/>
    <w:rsid w:val="00B23D6D"/>
    <w:rsid w:val="00B23D84"/>
    <w:rsid w:val="00B26F4D"/>
    <w:rsid w:val="00B27B11"/>
    <w:rsid w:val="00B30059"/>
    <w:rsid w:val="00B30C93"/>
    <w:rsid w:val="00B312AB"/>
    <w:rsid w:val="00B31FEC"/>
    <w:rsid w:val="00B32FB4"/>
    <w:rsid w:val="00B33043"/>
    <w:rsid w:val="00B33173"/>
    <w:rsid w:val="00B34B7B"/>
    <w:rsid w:val="00B34D18"/>
    <w:rsid w:val="00B3588D"/>
    <w:rsid w:val="00B35F16"/>
    <w:rsid w:val="00B3681D"/>
    <w:rsid w:val="00B36B47"/>
    <w:rsid w:val="00B37EC3"/>
    <w:rsid w:val="00B40203"/>
    <w:rsid w:val="00B429E1"/>
    <w:rsid w:val="00B43714"/>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67E92"/>
    <w:rsid w:val="00B7010B"/>
    <w:rsid w:val="00B708C8"/>
    <w:rsid w:val="00B70FCF"/>
    <w:rsid w:val="00B7124A"/>
    <w:rsid w:val="00B71788"/>
    <w:rsid w:val="00B72357"/>
    <w:rsid w:val="00B72A75"/>
    <w:rsid w:val="00B732EB"/>
    <w:rsid w:val="00B735D1"/>
    <w:rsid w:val="00B7417E"/>
    <w:rsid w:val="00B75295"/>
    <w:rsid w:val="00B77E7E"/>
    <w:rsid w:val="00B800D0"/>
    <w:rsid w:val="00B81290"/>
    <w:rsid w:val="00B82EEF"/>
    <w:rsid w:val="00B82EF5"/>
    <w:rsid w:val="00B837DA"/>
    <w:rsid w:val="00B843A1"/>
    <w:rsid w:val="00B84958"/>
    <w:rsid w:val="00B86375"/>
    <w:rsid w:val="00B86527"/>
    <w:rsid w:val="00B874D2"/>
    <w:rsid w:val="00B87CCD"/>
    <w:rsid w:val="00B90FF8"/>
    <w:rsid w:val="00B92E5D"/>
    <w:rsid w:val="00B930D9"/>
    <w:rsid w:val="00B93550"/>
    <w:rsid w:val="00B956FC"/>
    <w:rsid w:val="00B95777"/>
    <w:rsid w:val="00B95919"/>
    <w:rsid w:val="00B95C0D"/>
    <w:rsid w:val="00B95C0E"/>
    <w:rsid w:val="00B960C3"/>
    <w:rsid w:val="00B969E9"/>
    <w:rsid w:val="00BA00C1"/>
    <w:rsid w:val="00BA0BF6"/>
    <w:rsid w:val="00BA0CFB"/>
    <w:rsid w:val="00BA1125"/>
    <w:rsid w:val="00BA15F9"/>
    <w:rsid w:val="00BA172C"/>
    <w:rsid w:val="00BA34CB"/>
    <w:rsid w:val="00BA3869"/>
    <w:rsid w:val="00BA3D9E"/>
    <w:rsid w:val="00BA463F"/>
    <w:rsid w:val="00BA5640"/>
    <w:rsid w:val="00BA65AE"/>
    <w:rsid w:val="00BA684C"/>
    <w:rsid w:val="00BA7BF8"/>
    <w:rsid w:val="00BB0814"/>
    <w:rsid w:val="00BB13DF"/>
    <w:rsid w:val="00BB148C"/>
    <w:rsid w:val="00BB1594"/>
    <w:rsid w:val="00BB252D"/>
    <w:rsid w:val="00BB2642"/>
    <w:rsid w:val="00BB2EFC"/>
    <w:rsid w:val="00BB3F1F"/>
    <w:rsid w:val="00BB48CD"/>
    <w:rsid w:val="00BB4F8C"/>
    <w:rsid w:val="00BB5E67"/>
    <w:rsid w:val="00BB5F41"/>
    <w:rsid w:val="00BB6606"/>
    <w:rsid w:val="00BB6A1A"/>
    <w:rsid w:val="00BB7BEF"/>
    <w:rsid w:val="00BC02C2"/>
    <w:rsid w:val="00BC0A58"/>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1C3D"/>
    <w:rsid w:val="00BF3F13"/>
    <w:rsid w:val="00BF4709"/>
    <w:rsid w:val="00BF4C0C"/>
    <w:rsid w:val="00BF4E25"/>
    <w:rsid w:val="00BF509C"/>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27555"/>
    <w:rsid w:val="00C305B4"/>
    <w:rsid w:val="00C30737"/>
    <w:rsid w:val="00C30EB6"/>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47DCB"/>
    <w:rsid w:val="00C51743"/>
    <w:rsid w:val="00C51816"/>
    <w:rsid w:val="00C5265D"/>
    <w:rsid w:val="00C53808"/>
    <w:rsid w:val="00C53ED9"/>
    <w:rsid w:val="00C54046"/>
    <w:rsid w:val="00C55CCE"/>
    <w:rsid w:val="00C5648E"/>
    <w:rsid w:val="00C569D0"/>
    <w:rsid w:val="00C60CE3"/>
    <w:rsid w:val="00C61E07"/>
    <w:rsid w:val="00C61FF6"/>
    <w:rsid w:val="00C626F8"/>
    <w:rsid w:val="00C63C41"/>
    <w:rsid w:val="00C6471A"/>
    <w:rsid w:val="00C6552C"/>
    <w:rsid w:val="00C65E2B"/>
    <w:rsid w:val="00C65F27"/>
    <w:rsid w:val="00C65F2D"/>
    <w:rsid w:val="00C673EE"/>
    <w:rsid w:val="00C67A72"/>
    <w:rsid w:val="00C706EB"/>
    <w:rsid w:val="00C70741"/>
    <w:rsid w:val="00C708A8"/>
    <w:rsid w:val="00C7140B"/>
    <w:rsid w:val="00C725D2"/>
    <w:rsid w:val="00C7282B"/>
    <w:rsid w:val="00C72B95"/>
    <w:rsid w:val="00C731F4"/>
    <w:rsid w:val="00C7327D"/>
    <w:rsid w:val="00C741B1"/>
    <w:rsid w:val="00C744EB"/>
    <w:rsid w:val="00C74856"/>
    <w:rsid w:val="00C75235"/>
    <w:rsid w:val="00C7524E"/>
    <w:rsid w:val="00C753CB"/>
    <w:rsid w:val="00C753F3"/>
    <w:rsid w:val="00C7584E"/>
    <w:rsid w:val="00C76B22"/>
    <w:rsid w:val="00C76FD8"/>
    <w:rsid w:val="00C77164"/>
    <w:rsid w:val="00C77360"/>
    <w:rsid w:val="00C80319"/>
    <w:rsid w:val="00C80717"/>
    <w:rsid w:val="00C807F4"/>
    <w:rsid w:val="00C80AB6"/>
    <w:rsid w:val="00C81030"/>
    <w:rsid w:val="00C8125E"/>
    <w:rsid w:val="00C81527"/>
    <w:rsid w:val="00C816D1"/>
    <w:rsid w:val="00C8344A"/>
    <w:rsid w:val="00C83CC4"/>
    <w:rsid w:val="00C83D37"/>
    <w:rsid w:val="00C84408"/>
    <w:rsid w:val="00C84783"/>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E1D"/>
    <w:rsid w:val="00C96F7C"/>
    <w:rsid w:val="00C978F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678A"/>
    <w:rsid w:val="00CA6A2F"/>
    <w:rsid w:val="00CA73C5"/>
    <w:rsid w:val="00CB078D"/>
    <w:rsid w:val="00CB1963"/>
    <w:rsid w:val="00CB2491"/>
    <w:rsid w:val="00CB2679"/>
    <w:rsid w:val="00CB2AE5"/>
    <w:rsid w:val="00CB372A"/>
    <w:rsid w:val="00CB4585"/>
    <w:rsid w:val="00CB6AD4"/>
    <w:rsid w:val="00CB6DA1"/>
    <w:rsid w:val="00CB6DEC"/>
    <w:rsid w:val="00CB7D50"/>
    <w:rsid w:val="00CC01FC"/>
    <w:rsid w:val="00CC11EF"/>
    <w:rsid w:val="00CC15CE"/>
    <w:rsid w:val="00CC18ED"/>
    <w:rsid w:val="00CC1E3E"/>
    <w:rsid w:val="00CC2666"/>
    <w:rsid w:val="00CC298C"/>
    <w:rsid w:val="00CC3454"/>
    <w:rsid w:val="00CC447B"/>
    <w:rsid w:val="00CC460C"/>
    <w:rsid w:val="00CC595F"/>
    <w:rsid w:val="00CC5F3D"/>
    <w:rsid w:val="00CC5FBC"/>
    <w:rsid w:val="00CC60D2"/>
    <w:rsid w:val="00CC621F"/>
    <w:rsid w:val="00CC6E09"/>
    <w:rsid w:val="00CC7249"/>
    <w:rsid w:val="00CC7ACC"/>
    <w:rsid w:val="00CC7C41"/>
    <w:rsid w:val="00CD0015"/>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34E9"/>
    <w:rsid w:val="00D13C46"/>
    <w:rsid w:val="00D14217"/>
    <w:rsid w:val="00D14348"/>
    <w:rsid w:val="00D147DD"/>
    <w:rsid w:val="00D147F5"/>
    <w:rsid w:val="00D1567C"/>
    <w:rsid w:val="00D15CD5"/>
    <w:rsid w:val="00D1606C"/>
    <w:rsid w:val="00D16151"/>
    <w:rsid w:val="00D1649B"/>
    <w:rsid w:val="00D16B18"/>
    <w:rsid w:val="00D16B5C"/>
    <w:rsid w:val="00D16E6F"/>
    <w:rsid w:val="00D17A07"/>
    <w:rsid w:val="00D2051E"/>
    <w:rsid w:val="00D21498"/>
    <w:rsid w:val="00D21617"/>
    <w:rsid w:val="00D218CE"/>
    <w:rsid w:val="00D21AE8"/>
    <w:rsid w:val="00D21D21"/>
    <w:rsid w:val="00D21E54"/>
    <w:rsid w:val="00D2361B"/>
    <w:rsid w:val="00D249C3"/>
    <w:rsid w:val="00D2775A"/>
    <w:rsid w:val="00D3063B"/>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25E0"/>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2386"/>
    <w:rsid w:val="00DD268F"/>
    <w:rsid w:val="00DD2C2D"/>
    <w:rsid w:val="00DD30FF"/>
    <w:rsid w:val="00DD324F"/>
    <w:rsid w:val="00DD4421"/>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9D3"/>
    <w:rsid w:val="00E50BB8"/>
    <w:rsid w:val="00E517F2"/>
    <w:rsid w:val="00E51F19"/>
    <w:rsid w:val="00E52240"/>
    <w:rsid w:val="00E52AD8"/>
    <w:rsid w:val="00E54755"/>
    <w:rsid w:val="00E54849"/>
    <w:rsid w:val="00E555EC"/>
    <w:rsid w:val="00E556CA"/>
    <w:rsid w:val="00E557AE"/>
    <w:rsid w:val="00E55CAA"/>
    <w:rsid w:val="00E575EF"/>
    <w:rsid w:val="00E57731"/>
    <w:rsid w:val="00E57984"/>
    <w:rsid w:val="00E60283"/>
    <w:rsid w:val="00E60B96"/>
    <w:rsid w:val="00E60FD2"/>
    <w:rsid w:val="00E613E0"/>
    <w:rsid w:val="00E61B48"/>
    <w:rsid w:val="00E61D75"/>
    <w:rsid w:val="00E6332F"/>
    <w:rsid w:val="00E63339"/>
    <w:rsid w:val="00E64C80"/>
    <w:rsid w:val="00E6651E"/>
    <w:rsid w:val="00E66F09"/>
    <w:rsid w:val="00E67B21"/>
    <w:rsid w:val="00E67C10"/>
    <w:rsid w:val="00E70109"/>
    <w:rsid w:val="00E70254"/>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7770"/>
    <w:rsid w:val="00EB7885"/>
    <w:rsid w:val="00EB79EA"/>
    <w:rsid w:val="00EC0417"/>
    <w:rsid w:val="00EC0B9F"/>
    <w:rsid w:val="00EC1393"/>
    <w:rsid w:val="00EC1804"/>
    <w:rsid w:val="00EC1805"/>
    <w:rsid w:val="00EC1C18"/>
    <w:rsid w:val="00EC2CFB"/>
    <w:rsid w:val="00EC364E"/>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752"/>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45E6"/>
    <w:rsid w:val="00F25284"/>
    <w:rsid w:val="00F26CCF"/>
    <w:rsid w:val="00F2720D"/>
    <w:rsid w:val="00F27540"/>
    <w:rsid w:val="00F27CCA"/>
    <w:rsid w:val="00F27D76"/>
    <w:rsid w:val="00F27F2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21CE"/>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6E71"/>
    <w:rsid w:val="00F57097"/>
    <w:rsid w:val="00F5775B"/>
    <w:rsid w:val="00F57A67"/>
    <w:rsid w:val="00F60027"/>
    <w:rsid w:val="00F60838"/>
    <w:rsid w:val="00F60A2F"/>
    <w:rsid w:val="00F61C21"/>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9B"/>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12A"/>
    <w:rsid w:val="00FA75BF"/>
    <w:rsid w:val="00FA75FE"/>
    <w:rsid w:val="00FA7930"/>
    <w:rsid w:val="00FA7FE3"/>
    <w:rsid w:val="00FB05CE"/>
    <w:rsid w:val="00FB0624"/>
    <w:rsid w:val="00FB08C6"/>
    <w:rsid w:val="00FB0F28"/>
    <w:rsid w:val="00FB10B1"/>
    <w:rsid w:val="00FB1534"/>
    <w:rsid w:val="00FB2398"/>
    <w:rsid w:val="00FB2BFD"/>
    <w:rsid w:val="00FB45A9"/>
    <w:rsid w:val="00FB4882"/>
    <w:rsid w:val="00FB53B8"/>
    <w:rsid w:val="00FB6953"/>
    <w:rsid w:val="00FC02AE"/>
    <w:rsid w:val="00FC0F04"/>
    <w:rsid w:val="00FC1E81"/>
    <w:rsid w:val="00FC3FE2"/>
    <w:rsid w:val="00FC4C13"/>
    <w:rsid w:val="00FC6200"/>
    <w:rsid w:val="00FC70F2"/>
    <w:rsid w:val="00FC7317"/>
    <w:rsid w:val="00FC74C7"/>
    <w:rsid w:val="00FC7D4C"/>
    <w:rsid w:val="00FD0F09"/>
    <w:rsid w:val="00FD17E7"/>
    <w:rsid w:val="00FD181B"/>
    <w:rsid w:val="00FD1A98"/>
    <w:rsid w:val="00FD224C"/>
    <w:rsid w:val="00FD233C"/>
    <w:rsid w:val="00FD2B61"/>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BA"/>
    <w:rsid w:val="00FE42DF"/>
    <w:rsid w:val="00FE4E55"/>
    <w:rsid w:val="00FE502D"/>
    <w:rsid w:val="00FE5D0F"/>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9502"/>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29387467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24489303">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6DFC-5E79-456C-A326-AA1CCFB2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2633</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24</cp:revision>
  <cp:lastPrinted>2019-03-26T23:04:00Z</cp:lastPrinted>
  <dcterms:created xsi:type="dcterms:W3CDTF">2019-03-26T21:53:00Z</dcterms:created>
  <dcterms:modified xsi:type="dcterms:W3CDTF">2019-04-10T14:15:00Z</dcterms:modified>
</cp:coreProperties>
</file>