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C72447" w:rsidRDefault="00777D02" w:rsidP="007464BB">
      <w:pPr>
        <w:spacing w:line="480" w:lineRule="auto"/>
        <w:ind w:left="3540"/>
        <w:jc w:val="right"/>
        <w:rPr>
          <w:rFonts w:cstheme="minorHAnsi"/>
          <w:b/>
        </w:rPr>
      </w:pPr>
      <w:r w:rsidRPr="00C72447">
        <w:rPr>
          <w:rFonts w:cstheme="minorHAnsi"/>
          <w:b/>
        </w:rPr>
        <w:t>A</w:t>
      </w:r>
      <w:r w:rsidR="007464BB" w:rsidRPr="00C72447">
        <w:rPr>
          <w:rFonts w:cstheme="minorHAnsi"/>
          <w:b/>
        </w:rPr>
        <w:t xml:space="preserve">CTA NÚMERO: </w:t>
      </w:r>
      <w:r w:rsidR="00710CA7" w:rsidRPr="00C72447">
        <w:rPr>
          <w:rFonts w:cstheme="minorHAnsi"/>
          <w:b/>
        </w:rPr>
        <w:t>5</w:t>
      </w:r>
      <w:r w:rsidR="00064FB3" w:rsidRPr="00C72447">
        <w:rPr>
          <w:rFonts w:cstheme="minorHAnsi"/>
          <w:b/>
        </w:rPr>
        <w:t>8</w:t>
      </w:r>
      <w:r w:rsidR="007464BB" w:rsidRPr="00C72447">
        <w:rPr>
          <w:rFonts w:cstheme="minorHAnsi"/>
          <w:b/>
        </w:rPr>
        <w:t>/201</w:t>
      </w:r>
      <w:r w:rsidR="00306C0E" w:rsidRPr="00C72447">
        <w:rPr>
          <w:rFonts w:cstheme="minorHAnsi"/>
          <w:b/>
        </w:rPr>
        <w:t>7</w:t>
      </w:r>
      <w:r w:rsidR="007464BB" w:rsidRPr="00C72447">
        <w:rPr>
          <w:rFonts w:cstheme="minorHAnsi"/>
          <w:b/>
        </w:rPr>
        <w:t>.</w:t>
      </w:r>
    </w:p>
    <w:p w:rsidR="00306C0E" w:rsidRPr="00C72447" w:rsidRDefault="00306C0E" w:rsidP="00306C0E">
      <w:pPr>
        <w:spacing w:after="0" w:line="480" w:lineRule="auto"/>
        <w:jc w:val="both"/>
        <w:rPr>
          <w:rFonts w:cstheme="minorHAnsi"/>
          <w:b/>
        </w:rPr>
      </w:pPr>
      <w:r w:rsidRPr="00C72447">
        <w:rPr>
          <w:rFonts w:cstheme="minorHAnsi"/>
          <w:b/>
        </w:rPr>
        <w:t xml:space="preserve">ACTA DE SESIÓN ORDINARIA PRIVADA DEL CONSEJO DE LA JUDICATURA DEL ESTADO DE TLAXCALA, CELEBRADA A LAS </w:t>
      </w:r>
      <w:r w:rsidR="00EC0417" w:rsidRPr="00C72447">
        <w:rPr>
          <w:rFonts w:cstheme="minorHAnsi"/>
          <w:b/>
        </w:rPr>
        <w:t>DIEZ</w:t>
      </w:r>
      <w:r w:rsidRPr="00C72447">
        <w:rPr>
          <w:rFonts w:cstheme="minorHAnsi"/>
          <w:b/>
        </w:rPr>
        <w:t xml:space="preserve"> HORAS DEL DÍA </w:t>
      </w:r>
      <w:r w:rsidR="00F8678B" w:rsidRPr="00C72447">
        <w:rPr>
          <w:rFonts w:cstheme="minorHAnsi"/>
          <w:b/>
        </w:rPr>
        <w:t xml:space="preserve">VEINTISIETE </w:t>
      </w:r>
      <w:r w:rsidRPr="00C72447">
        <w:rPr>
          <w:rFonts w:cstheme="minorHAnsi"/>
          <w:b/>
        </w:rPr>
        <w:t xml:space="preserve">DE </w:t>
      </w:r>
      <w:r w:rsidR="00F8678B" w:rsidRPr="00C72447">
        <w:rPr>
          <w:rFonts w:cstheme="minorHAnsi"/>
          <w:b/>
        </w:rPr>
        <w:t>NOVIEMBRE</w:t>
      </w:r>
      <w:r w:rsidRPr="00C72447">
        <w:rPr>
          <w:rFonts w:cstheme="minorHAnsi"/>
          <w:b/>
        </w:rPr>
        <w:t xml:space="preserve"> DEL AÑO DOS MIL DIECISIETE, EN LA SALA DE JUNTAS DE LA PRESIDENCIA DEL HONORABLE TRIBUNAL SUPERIOR DE JUSTICIA DEL ESTADO</w:t>
      </w:r>
      <w:r w:rsidR="00E02DAC" w:rsidRPr="00C72447">
        <w:rPr>
          <w:rFonts w:cstheme="minorHAnsi"/>
          <w:b/>
        </w:rPr>
        <w:t>,</w:t>
      </w:r>
      <w:r w:rsidRPr="00C72447">
        <w:rPr>
          <w:rFonts w:cstheme="minorHAnsi"/>
          <w:b/>
        </w:rPr>
        <w:t xml:space="preserve"> CON SEDE EN SANTA ANITA HUILOAC, APIZACO, TLAXCALA. </w:t>
      </w:r>
      <w:r w:rsidR="00336AE1" w:rsidRPr="00C72447">
        <w:rPr>
          <w:rFonts w:cstheme="minorHAnsi"/>
          <w:b/>
        </w:rPr>
        <w:t>-</w:t>
      </w:r>
      <w:r w:rsidRPr="00C72447">
        <w:rPr>
          <w:rFonts w:cstheme="minorHAnsi"/>
          <w:b/>
        </w:rPr>
        <w:t xml:space="preserve"> </w:t>
      </w:r>
      <w:r w:rsidR="00336AE1" w:rsidRPr="00C72447">
        <w:rPr>
          <w:rFonts w:cstheme="minorHAnsi"/>
          <w:b/>
        </w:rPr>
        <w:t>-</w:t>
      </w:r>
      <w:r w:rsidRPr="00C72447">
        <w:rPr>
          <w:rFonts w:cstheme="minorHAnsi"/>
        </w:rPr>
        <w:t xml:space="preserve"> </w:t>
      </w:r>
      <w:r w:rsidR="00336AE1" w:rsidRPr="00C72447">
        <w:rPr>
          <w:rFonts w:cstheme="minorHAnsi"/>
        </w:rPr>
        <w:t xml:space="preserve">- - - - - - - - - - - - - - - - - - - - - - - - - - - - - - </w:t>
      </w:r>
      <w:r w:rsidR="009E745E" w:rsidRPr="00C72447">
        <w:rPr>
          <w:rFonts w:cstheme="minorHAnsi"/>
        </w:rPr>
        <w:t>- - - - - - - - - - - - - -</w:t>
      </w:r>
      <w:r w:rsidR="00227070" w:rsidRPr="00C72447">
        <w:rPr>
          <w:rFonts w:cstheme="minorHAnsi"/>
        </w:rPr>
        <w:t xml:space="preserve"> </w:t>
      </w:r>
      <w:r w:rsidR="00FC1E81" w:rsidRPr="00C72447">
        <w:rPr>
          <w:rFonts w:cstheme="minorHAnsi"/>
        </w:rPr>
        <w:t xml:space="preserve"> </w:t>
      </w:r>
      <w:r w:rsidR="002B1065" w:rsidRPr="00C72447">
        <w:rPr>
          <w:rFonts w:cstheme="minorHAnsi"/>
        </w:rPr>
        <w:t>- - - - - -  -</w:t>
      </w:r>
    </w:p>
    <w:p w:rsidR="00AF4CB6" w:rsidRPr="00C72447" w:rsidRDefault="00687D18" w:rsidP="00AF4CB6">
      <w:pPr>
        <w:spacing w:line="480" w:lineRule="auto"/>
        <w:jc w:val="center"/>
        <w:rPr>
          <w:rFonts w:cstheme="minorHAnsi"/>
          <w:b/>
          <w:bCs/>
        </w:rPr>
      </w:pPr>
      <w:r w:rsidRPr="00C72447">
        <w:rPr>
          <w:rFonts w:cstheme="minorHAnsi"/>
          <w:b/>
          <w:bCs/>
        </w:rPr>
        <w:t xml:space="preserve"> </w:t>
      </w:r>
      <w:bookmarkStart w:id="0" w:name="_Hlk495569514"/>
      <w:r w:rsidRPr="00C72447">
        <w:rPr>
          <w:rFonts w:cstheme="minorHAnsi"/>
          <w:b/>
          <w:bCs/>
        </w:rPr>
        <w:t>ORDEN DEL DÍA:</w:t>
      </w:r>
      <w:bookmarkEnd w:id="0"/>
      <w:r w:rsidR="00AF4CB6" w:rsidRPr="00C72447">
        <w:rPr>
          <w:rFonts w:cstheme="minorHAnsi"/>
          <w:b/>
          <w:bCs/>
        </w:rPr>
        <w:t xml:space="preserve"> </w:t>
      </w:r>
    </w:p>
    <w:p w:rsidR="00F8678B" w:rsidRPr="00C72447" w:rsidRDefault="00F8678B" w:rsidP="00F8678B">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C72447">
        <w:rPr>
          <w:rFonts w:asciiTheme="minorHAnsi" w:hAnsiTheme="minorHAnsi" w:cstheme="minorHAnsi"/>
          <w:sz w:val="22"/>
          <w:szCs w:val="22"/>
        </w:rPr>
        <w:t xml:space="preserve">Verificación del quórum. - - - - - - - - - - - - - - - - - - - - - - - - - - - - - - - - - - - - - - - - </w:t>
      </w:r>
    </w:p>
    <w:p w:rsidR="00F8678B" w:rsidRPr="00C72447" w:rsidRDefault="00F8678B" w:rsidP="00F8678B">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C72447">
        <w:rPr>
          <w:rFonts w:asciiTheme="minorHAnsi" w:hAnsiTheme="minorHAnsi" w:cstheme="minorHAnsi"/>
          <w:sz w:val="22"/>
          <w:szCs w:val="22"/>
        </w:rPr>
        <w:t xml:space="preserve">Aprobación del acta número 57/2017. - - - - - - - - - - - - - - - - - - - - - - - - - - - - - </w:t>
      </w:r>
    </w:p>
    <w:p w:rsidR="00F8678B" w:rsidRPr="00C72447" w:rsidRDefault="00F8678B" w:rsidP="00F8678B">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C72447">
        <w:rPr>
          <w:rFonts w:asciiTheme="minorHAnsi" w:hAnsiTheme="minorHAnsi" w:cstheme="minorHAnsi"/>
          <w:sz w:val="22"/>
          <w:szCs w:val="22"/>
        </w:rPr>
        <w:t xml:space="preserve">Seguimiento al acuerdo </w:t>
      </w:r>
      <w:r w:rsidR="005A4DA5" w:rsidRPr="00C72447">
        <w:rPr>
          <w:rFonts w:asciiTheme="minorHAnsi" w:hAnsiTheme="minorHAnsi" w:cstheme="minorHAnsi"/>
          <w:sz w:val="22"/>
          <w:szCs w:val="22"/>
        </w:rPr>
        <w:t>III</w:t>
      </w:r>
      <w:r w:rsidRPr="00C72447">
        <w:rPr>
          <w:rFonts w:asciiTheme="minorHAnsi" w:eastAsia="Batang" w:hAnsiTheme="minorHAnsi" w:cstheme="minorHAnsi"/>
          <w:sz w:val="22"/>
          <w:szCs w:val="22"/>
        </w:rPr>
        <w:t>/54/2017</w:t>
      </w:r>
      <w:r w:rsidRPr="00C72447">
        <w:rPr>
          <w:rFonts w:asciiTheme="minorHAnsi" w:hAnsiTheme="minorHAnsi" w:cstheme="minorHAnsi"/>
          <w:sz w:val="22"/>
          <w:szCs w:val="22"/>
        </w:rPr>
        <w:t xml:space="preserve">, así como análisis, discusión y determinación de los oficios número 1275/C/2017 y 1280/C/2017, de fecha octubre treinta y uno y noviembre ocho del año en curso, signados por la Licenciada Ma. de Lourdes Guadalupe Parra Carrera, Contralora del Poder Judicial del Estado, por guardar relación. - - - - -- - - - - - - - - - - - - - - - - - - - - - -  </w:t>
      </w:r>
    </w:p>
    <w:p w:rsidR="00F8678B" w:rsidRPr="00C72447" w:rsidRDefault="00F8678B" w:rsidP="00F8678B">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C72447">
        <w:rPr>
          <w:rFonts w:asciiTheme="minorHAnsi" w:hAnsiTheme="minorHAnsi" w:cstheme="minorHAnsi"/>
          <w:sz w:val="22"/>
          <w:szCs w:val="22"/>
        </w:rPr>
        <w:t xml:space="preserve">Seguimiento al acuerdo </w:t>
      </w:r>
      <w:r w:rsidR="005A4DA5" w:rsidRPr="00C72447">
        <w:rPr>
          <w:rFonts w:asciiTheme="minorHAnsi" w:hAnsiTheme="minorHAnsi" w:cstheme="minorHAnsi"/>
          <w:sz w:val="22"/>
          <w:szCs w:val="22"/>
        </w:rPr>
        <w:t>I</w:t>
      </w:r>
      <w:r w:rsidRPr="00C72447">
        <w:rPr>
          <w:rFonts w:asciiTheme="minorHAnsi" w:eastAsia="Batang" w:hAnsiTheme="minorHAnsi" w:cstheme="minorHAnsi"/>
          <w:sz w:val="22"/>
          <w:szCs w:val="22"/>
        </w:rPr>
        <w:t>V/54/2017, para su determinación. - - - - - - - - - - - - -</w:t>
      </w:r>
    </w:p>
    <w:p w:rsidR="00F8678B" w:rsidRPr="00C72447" w:rsidRDefault="00F8678B" w:rsidP="00F8678B">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C72447">
        <w:rPr>
          <w:rFonts w:asciiTheme="minorHAnsi" w:hAnsiTheme="minorHAnsi" w:cstheme="minorHAnsi"/>
          <w:sz w:val="22"/>
          <w:szCs w:val="22"/>
        </w:rPr>
        <w:t xml:space="preserve">Análisis y discusión que conlleve a la determinación de adscripción y readscripción de personal diverso del Poder Judicial del Estado. - - - - - - - - - -  </w:t>
      </w:r>
    </w:p>
    <w:p w:rsidR="00F8678B" w:rsidRPr="00C72447" w:rsidRDefault="00F8678B" w:rsidP="00F8678B">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C72447">
        <w:rPr>
          <w:rFonts w:asciiTheme="minorHAnsi" w:hAnsiTheme="minorHAnsi" w:cstheme="minorHAnsi"/>
          <w:sz w:val="22"/>
          <w:szCs w:val="22"/>
        </w:rPr>
        <w:t>Asuntos generales.</w:t>
      </w:r>
    </w:p>
    <w:p w:rsidR="00306C0E" w:rsidRPr="00C72447" w:rsidRDefault="00306C0E" w:rsidP="00306C0E">
      <w:pPr>
        <w:spacing w:line="480" w:lineRule="auto"/>
        <w:rPr>
          <w:rFonts w:eastAsia="Batang" w:cstheme="minorHAnsi"/>
        </w:rPr>
      </w:pPr>
      <w:r w:rsidRPr="00C72447">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C72447" w:rsidRPr="00C72447" w:rsidTr="00D032C8">
        <w:tc>
          <w:tcPr>
            <w:tcW w:w="6141" w:type="dxa"/>
            <w:hideMark/>
          </w:tcPr>
          <w:p w:rsidR="00306C0E" w:rsidRPr="00C72447" w:rsidRDefault="00306C0E" w:rsidP="00D032C8">
            <w:pPr>
              <w:spacing w:line="480" w:lineRule="auto"/>
              <w:jc w:val="both"/>
              <w:rPr>
                <w:rFonts w:cstheme="minorHAnsi"/>
              </w:rPr>
            </w:pPr>
            <w:bookmarkStart w:id="1" w:name="_Hlk478713375"/>
            <w:r w:rsidRPr="00C72447">
              <w:rPr>
                <w:rFonts w:cstheme="minorHAnsi"/>
                <w:b/>
              </w:rPr>
              <w:t>Magistrada</w:t>
            </w:r>
            <w:r w:rsidRPr="00C72447">
              <w:rPr>
                <w:rFonts w:cstheme="minorHAnsi"/>
              </w:rPr>
              <w:t xml:space="preserve"> </w:t>
            </w:r>
            <w:r w:rsidRPr="00C72447">
              <w:rPr>
                <w:rFonts w:cstheme="minorHAnsi"/>
                <w:b/>
              </w:rPr>
              <w:t>Elsa Cordero Martínez. Presidenta del Consejo de la Judicatura del Estado de Tlaxcala</w:t>
            </w:r>
            <w:r w:rsidR="00D04562" w:rsidRPr="00C72447">
              <w:rPr>
                <w:rFonts w:cstheme="minorHAnsi"/>
                <w:b/>
              </w:rPr>
              <w:t>.</w:t>
            </w:r>
            <w:r w:rsidRPr="00C72447">
              <w:rPr>
                <w:rFonts w:cstheme="minorHAnsi"/>
                <w:b/>
              </w:rPr>
              <w:t xml:space="preserve"> - - - - - - - - -</w:t>
            </w:r>
            <w:r w:rsidR="00D04562" w:rsidRPr="00C72447">
              <w:rPr>
                <w:rFonts w:cstheme="minorHAnsi"/>
                <w:b/>
              </w:rPr>
              <w:t xml:space="preserve"> - - - - - - - -  - - - - - - </w:t>
            </w:r>
          </w:p>
        </w:tc>
        <w:tc>
          <w:tcPr>
            <w:tcW w:w="2132" w:type="dxa"/>
            <w:hideMark/>
          </w:tcPr>
          <w:p w:rsidR="00306C0E" w:rsidRPr="00C72447" w:rsidRDefault="00306C0E" w:rsidP="00D032C8">
            <w:pPr>
              <w:spacing w:after="0" w:line="480" w:lineRule="auto"/>
              <w:ind w:left="45"/>
              <w:jc w:val="both"/>
              <w:rPr>
                <w:rFonts w:cstheme="minorHAnsi"/>
              </w:rPr>
            </w:pPr>
            <w:r w:rsidRPr="00C72447">
              <w:rPr>
                <w:rFonts w:cstheme="minorHAnsi"/>
              </w:rPr>
              <w:t xml:space="preserve">- - - -- - - - - - - - - - - - </w:t>
            </w:r>
          </w:p>
          <w:p w:rsidR="00306C0E" w:rsidRPr="00C72447" w:rsidRDefault="00306C0E" w:rsidP="00D032C8">
            <w:pPr>
              <w:spacing w:line="480" w:lineRule="auto"/>
              <w:jc w:val="both"/>
              <w:rPr>
                <w:rFonts w:cstheme="minorHAnsi"/>
              </w:rPr>
            </w:pPr>
            <w:r w:rsidRPr="00C72447">
              <w:rPr>
                <w:rFonts w:cstheme="minorHAnsi"/>
              </w:rPr>
              <w:t xml:space="preserve">Presente- - - - - - - - - </w:t>
            </w:r>
          </w:p>
        </w:tc>
      </w:tr>
      <w:tr w:rsidR="00C72447" w:rsidRPr="00C72447" w:rsidTr="00D032C8">
        <w:tc>
          <w:tcPr>
            <w:tcW w:w="6141" w:type="dxa"/>
            <w:hideMark/>
          </w:tcPr>
          <w:p w:rsidR="00306C0E" w:rsidRPr="00C72447" w:rsidRDefault="00306C0E" w:rsidP="00D032C8">
            <w:pPr>
              <w:spacing w:line="480" w:lineRule="auto"/>
              <w:jc w:val="both"/>
              <w:rPr>
                <w:rFonts w:cstheme="minorHAnsi"/>
                <w:b/>
              </w:rPr>
            </w:pPr>
            <w:r w:rsidRPr="00C72447">
              <w:rPr>
                <w:rFonts w:cstheme="minorHAnsi"/>
                <w:b/>
              </w:rPr>
              <w:t>Licenciada María Sofía Margarita Ruiz Escalante, integrante del Consejo de la Judicatura del Estado de Tlaxcala</w:t>
            </w:r>
            <w:r w:rsidR="00D04562" w:rsidRPr="00C72447">
              <w:rPr>
                <w:rFonts w:cstheme="minorHAnsi"/>
                <w:b/>
              </w:rPr>
              <w:t xml:space="preserve">.  - - - - -  - - - - - - - </w:t>
            </w:r>
          </w:p>
        </w:tc>
        <w:tc>
          <w:tcPr>
            <w:tcW w:w="2132" w:type="dxa"/>
            <w:hideMark/>
          </w:tcPr>
          <w:p w:rsidR="00306C0E" w:rsidRPr="00C72447" w:rsidRDefault="00306C0E" w:rsidP="00D032C8">
            <w:pPr>
              <w:spacing w:after="0" w:line="480" w:lineRule="auto"/>
              <w:ind w:left="45"/>
              <w:jc w:val="both"/>
              <w:rPr>
                <w:rFonts w:cstheme="minorHAnsi"/>
              </w:rPr>
            </w:pPr>
            <w:r w:rsidRPr="00C72447">
              <w:rPr>
                <w:rFonts w:cstheme="minorHAnsi"/>
              </w:rPr>
              <w:t xml:space="preserve">- - - -- - - - - - - - - - - - </w:t>
            </w:r>
          </w:p>
          <w:p w:rsidR="00306C0E" w:rsidRPr="00C72447" w:rsidRDefault="00306C0E" w:rsidP="00D032C8">
            <w:pPr>
              <w:spacing w:line="480" w:lineRule="auto"/>
              <w:jc w:val="both"/>
              <w:rPr>
                <w:rFonts w:cstheme="minorHAnsi"/>
              </w:rPr>
            </w:pPr>
            <w:r w:rsidRPr="00C72447">
              <w:rPr>
                <w:rFonts w:cstheme="minorHAnsi"/>
              </w:rPr>
              <w:t xml:space="preserve">Presente - - - - - - - - - </w:t>
            </w:r>
          </w:p>
        </w:tc>
      </w:tr>
      <w:tr w:rsidR="00C72447" w:rsidRPr="00C72447" w:rsidTr="00D032C8">
        <w:tc>
          <w:tcPr>
            <w:tcW w:w="6141" w:type="dxa"/>
            <w:hideMark/>
          </w:tcPr>
          <w:p w:rsidR="00306C0E" w:rsidRPr="00C72447" w:rsidRDefault="00306C0E" w:rsidP="00D032C8">
            <w:pPr>
              <w:spacing w:line="480" w:lineRule="auto"/>
              <w:jc w:val="both"/>
              <w:rPr>
                <w:rFonts w:cstheme="minorHAnsi"/>
              </w:rPr>
            </w:pPr>
            <w:r w:rsidRPr="00C72447">
              <w:rPr>
                <w:rFonts w:cstheme="minorHAnsi"/>
                <w:b/>
              </w:rPr>
              <w:t>Licenciada Leticia Caballero Muñoz, integrante del Consejo de la Judicatura del Estado de Tlaxcala</w:t>
            </w:r>
            <w:r w:rsidR="00D04562" w:rsidRPr="00C72447">
              <w:rPr>
                <w:rFonts w:cstheme="minorHAnsi"/>
                <w:b/>
              </w:rPr>
              <w:t xml:space="preserve">. </w:t>
            </w:r>
            <w:r w:rsidRPr="00C72447">
              <w:rPr>
                <w:rFonts w:cstheme="minorHAnsi"/>
                <w:b/>
              </w:rPr>
              <w:t xml:space="preserve"> - - - - - - - - -</w:t>
            </w:r>
            <w:r w:rsidR="00D04562" w:rsidRPr="00C72447">
              <w:rPr>
                <w:rFonts w:cstheme="minorHAnsi"/>
                <w:b/>
              </w:rPr>
              <w:t xml:space="preserve"> - - - - - - - - - - - -  - - </w:t>
            </w:r>
          </w:p>
        </w:tc>
        <w:tc>
          <w:tcPr>
            <w:tcW w:w="2132" w:type="dxa"/>
            <w:hideMark/>
          </w:tcPr>
          <w:p w:rsidR="00306C0E" w:rsidRPr="00C72447" w:rsidRDefault="00306C0E" w:rsidP="00D032C8">
            <w:pPr>
              <w:spacing w:after="0" w:line="480" w:lineRule="auto"/>
              <w:ind w:left="45"/>
              <w:jc w:val="both"/>
              <w:rPr>
                <w:rFonts w:cstheme="minorHAnsi"/>
              </w:rPr>
            </w:pPr>
            <w:r w:rsidRPr="00C72447">
              <w:rPr>
                <w:rFonts w:cstheme="minorHAnsi"/>
              </w:rPr>
              <w:t xml:space="preserve">- - - -- - - - - - - - - - - - </w:t>
            </w:r>
          </w:p>
          <w:p w:rsidR="00306C0E" w:rsidRPr="00C72447" w:rsidRDefault="00306C0E" w:rsidP="00D032C8">
            <w:pPr>
              <w:spacing w:line="480" w:lineRule="auto"/>
              <w:jc w:val="both"/>
              <w:rPr>
                <w:rFonts w:cstheme="minorHAnsi"/>
              </w:rPr>
            </w:pPr>
            <w:r w:rsidRPr="00C72447">
              <w:rPr>
                <w:rFonts w:cstheme="minorHAnsi"/>
              </w:rPr>
              <w:t xml:space="preserve">Presente- - - - - - - - - </w:t>
            </w:r>
          </w:p>
        </w:tc>
      </w:tr>
      <w:tr w:rsidR="00C72447" w:rsidRPr="00C72447" w:rsidTr="00D032C8">
        <w:tc>
          <w:tcPr>
            <w:tcW w:w="6141" w:type="dxa"/>
          </w:tcPr>
          <w:p w:rsidR="00306C0E" w:rsidRPr="00C72447" w:rsidRDefault="00306C0E" w:rsidP="00D032C8">
            <w:pPr>
              <w:spacing w:line="480" w:lineRule="auto"/>
              <w:jc w:val="both"/>
              <w:rPr>
                <w:rFonts w:cstheme="minorHAnsi"/>
                <w:b/>
              </w:rPr>
            </w:pPr>
            <w:r w:rsidRPr="00C72447">
              <w:rPr>
                <w:rFonts w:cstheme="minorHAnsi"/>
                <w:b/>
              </w:rPr>
              <w:t>Licenciado Álvaro García Moreno, integrante del Consejo de la Judicatura del Estado de Tlaxcala.</w:t>
            </w:r>
            <w:r w:rsidR="00D04562" w:rsidRPr="00C72447">
              <w:rPr>
                <w:rFonts w:cstheme="minorHAnsi"/>
                <w:b/>
              </w:rPr>
              <w:t xml:space="preserve"> </w:t>
            </w:r>
            <w:r w:rsidRPr="00C72447">
              <w:rPr>
                <w:rFonts w:cstheme="minorHAnsi"/>
                <w:b/>
              </w:rPr>
              <w:t xml:space="preserve"> - - - - - - - - - - - - - - - - - - - - - - -  </w:t>
            </w:r>
          </w:p>
        </w:tc>
        <w:tc>
          <w:tcPr>
            <w:tcW w:w="2132" w:type="dxa"/>
          </w:tcPr>
          <w:p w:rsidR="00306C0E" w:rsidRPr="00C72447" w:rsidRDefault="00306C0E" w:rsidP="00D032C8">
            <w:pPr>
              <w:spacing w:after="0" w:line="480" w:lineRule="auto"/>
              <w:jc w:val="both"/>
              <w:rPr>
                <w:rFonts w:cstheme="minorHAnsi"/>
              </w:rPr>
            </w:pPr>
            <w:r w:rsidRPr="00C72447">
              <w:rPr>
                <w:rFonts w:cstheme="minorHAnsi"/>
              </w:rPr>
              <w:t>- - - - - - - - - - - - - - - --</w:t>
            </w:r>
          </w:p>
          <w:p w:rsidR="00306C0E" w:rsidRPr="00C72447" w:rsidRDefault="008B5F63" w:rsidP="00D032C8">
            <w:pPr>
              <w:spacing w:after="0" w:line="480" w:lineRule="auto"/>
              <w:ind w:left="45"/>
              <w:jc w:val="both"/>
              <w:rPr>
                <w:rFonts w:cstheme="minorHAnsi"/>
              </w:rPr>
            </w:pPr>
            <w:r w:rsidRPr="00C72447">
              <w:rPr>
                <w:rFonts w:cstheme="minorHAnsi"/>
              </w:rPr>
              <w:t xml:space="preserve">Presente </w:t>
            </w:r>
            <w:r w:rsidR="00171968" w:rsidRPr="00C72447">
              <w:rPr>
                <w:rFonts w:cstheme="minorHAnsi"/>
              </w:rPr>
              <w:t>-</w:t>
            </w:r>
            <w:r w:rsidR="00306C0E" w:rsidRPr="00C72447">
              <w:rPr>
                <w:rFonts w:cstheme="minorHAnsi"/>
              </w:rPr>
              <w:t xml:space="preserve"> - - - - - - - -</w:t>
            </w:r>
          </w:p>
        </w:tc>
      </w:tr>
      <w:tr w:rsidR="00C72447" w:rsidRPr="00C72447" w:rsidTr="00D032C8">
        <w:tc>
          <w:tcPr>
            <w:tcW w:w="6141" w:type="dxa"/>
            <w:hideMark/>
          </w:tcPr>
          <w:p w:rsidR="00306C0E" w:rsidRPr="00C72447" w:rsidRDefault="00306C0E" w:rsidP="00D032C8">
            <w:pPr>
              <w:spacing w:line="480" w:lineRule="auto"/>
              <w:jc w:val="both"/>
              <w:rPr>
                <w:rFonts w:cstheme="minorHAnsi"/>
                <w:b/>
              </w:rPr>
            </w:pPr>
            <w:r w:rsidRPr="00C72447">
              <w:rPr>
                <w:rFonts w:cstheme="minorHAnsi"/>
                <w:b/>
              </w:rPr>
              <w:t xml:space="preserve">Doctora Mildred </w:t>
            </w:r>
            <w:proofErr w:type="spellStart"/>
            <w:r w:rsidRPr="00C72447">
              <w:rPr>
                <w:rFonts w:cstheme="minorHAnsi"/>
                <w:b/>
              </w:rPr>
              <w:t>Murbartián</w:t>
            </w:r>
            <w:proofErr w:type="spellEnd"/>
            <w:r w:rsidRPr="00C72447">
              <w:rPr>
                <w:rFonts w:cstheme="minorHAnsi"/>
                <w:b/>
              </w:rPr>
              <w:t xml:space="preserve"> Aguilar, integrante del Consejo de la Judicatura del Estado de Tlaxcala</w:t>
            </w:r>
            <w:r w:rsidR="00D04562" w:rsidRPr="00C72447">
              <w:rPr>
                <w:rFonts w:cstheme="minorHAnsi"/>
                <w:b/>
              </w:rPr>
              <w:t xml:space="preserve">. </w:t>
            </w:r>
            <w:r w:rsidRPr="00C72447">
              <w:rPr>
                <w:rFonts w:cstheme="minorHAnsi"/>
                <w:b/>
              </w:rPr>
              <w:t>- - - - - - - -</w:t>
            </w:r>
            <w:r w:rsidR="00D04562" w:rsidRPr="00C72447">
              <w:rPr>
                <w:rFonts w:cstheme="minorHAnsi"/>
                <w:b/>
              </w:rPr>
              <w:t xml:space="preserve"> - - - - - - - - - - - - - - </w:t>
            </w:r>
          </w:p>
        </w:tc>
        <w:tc>
          <w:tcPr>
            <w:tcW w:w="2132" w:type="dxa"/>
            <w:hideMark/>
          </w:tcPr>
          <w:p w:rsidR="00306C0E" w:rsidRPr="00C72447" w:rsidRDefault="00306C0E" w:rsidP="00D032C8">
            <w:pPr>
              <w:spacing w:after="0" w:line="480" w:lineRule="auto"/>
              <w:ind w:left="45"/>
              <w:jc w:val="both"/>
              <w:rPr>
                <w:rFonts w:cstheme="minorHAnsi"/>
              </w:rPr>
            </w:pPr>
            <w:r w:rsidRPr="00C72447">
              <w:rPr>
                <w:rFonts w:cstheme="minorHAnsi"/>
              </w:rPr>
              <w:t xml:space="preserve">Presente - -  - - - - - - - - - - - - - - - - - - - - - - </w:t>
            </w:r>
            <w:r w:rsidR="001758EF" w:rsidRPr="00C72447">
              <w:rPr>
                <w:rFonts w:cstheme="minorHAnsi"/>
              </w:rPr>
              <w:t xml:space="preserve"> </w:t>
            </w:r>
          </w:p>
        </w:tc>
      </w:tr>
    </w:tbl>
    <w:bookmarkEnd w:id="1"/>
    <w:p w:rsidR="00306C0E" w:rsidRPr="00C72447" w:rsidRDefault="00306C0E" w:rsidP="00306C0E">
      <w:pPr>
        <w:spacing w:line="480" w:lineRule="auto"/>
        <w:jc w:val="both"/>
        <w:rPr>
          <w:rFonts w:cstheme="minorHAnsi"/>
        </w:rPr>
      </w:pPr>
      <w:r w:rsidRPr="00C72447">
        <w:rPr>
          <w:rFonts w:cstheme="minorHAnsi"/>
        </w:rPr>
        <w:lastRenderedPageBreak/>
        <w:t xml:space="preserve">DECLARATORIA DE QUORUM. </w:t>
      </w:r>
    </w:p>
    <w:p w:rsidR="00306C0E" w:rsidRPr="00C72447" w:rsidRDefault="00306C0E" w:rsidP="00306C0E">
      <w:pPr>
        <w:spacing w:line="480" w:lineRule="auto"/>
        <w:jc w:val="both"/>
        <w:rPr>
          <w:rFonts w:cstheme="minorHAnsi"/>
        </w:rPr>
      </w:pPr>
      <w:r w:rsidRPr="00C72447">
        <w:rPr>
          <w:rFonts w:cstheme="minorHAnsi"/>
          <w:b/>
        </w:rPr>
        <w:t>En uso de la palabra, el Secretario Ejecutivo dijo</w:t>
      </w:r>
      <w:r w:rsidRPr="00C72447">
        <w:rPr>
          <w:rFonts w:cstheme="minorHAnsi"/>
        </w:rPr>
        <w:t xml:space="preserve">: </w:t>
      </w:r>
      <w:proofErr w:type="gramStart"/>
      <w:r w:rsidRPr="00C72447">
        <w:rPr>
          <w:rFonts w:cstheme="minorHAnsi"/>
        </w:rPr>
        <w:t>Presidenta</w:t>
      </w:r>
      <w:proofErr w:type="gramEnd"/>
      <w:r w:rsidRPr="00C72447">
        <w:rPr>
          <w:rFonts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C72447">
        <w:rPr>
          <w:rFonts w:cstheme="minorHAnsi"/>
          <w:b/>
        </w:rPr>
        <w:t xml:space="preserve">En uso de la palabra, la Magistrada Presidenta dijo: </w:t>
      </w:r>
      <w:r w:rsidRPr="00C72447">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504546" w:rsidRPr="00C72447" w:rsidRDefault="00306C0E" w:rsidP="00504546">
      <w:pPr>
        <w:pStyle w:val="NormalWeb"/>
        <w:spacing w:before="0" w:beforeAutospacing="0" w:after="0" w:afterAutospacing="0" w:line="480" w:lineRule="auto"/>
        <w:ind w:firstLine="708"/>
        <w:jc w:val="both"/>
        <w:rPr>
          <w:rFonts w:asciiTheme="minorHAnsi" w:hAnsiTheme="minorHAnsi" w:cstheme="minorHAnsi"/>
          <w:b/>
          <w:sz w:val="22"/>
          <w:szCs w:val="22"/>
        </w:rPr>
      </w:pPr>
      <w:r w:rsidRPr="00C72447">
        <w:rPr>
          <w:rFonts w:asciiTheme="minorHAnsi" w:hAnsiTheme="minorHAnsi" w:cstheme="minorHAnsi"/>
          <w:b/>
          <w:sz w:val="22"/>
          <w:szCs w:val="22"/>
        </w:rPr>
        <w:t>A</w:t>
      </w:r>
      <w:r w:rsidR="007464BB" w:rsidRPr="00C72447">
        <w:rPr>
          <w:rFonts w:asciiTheme="minorHAnsi" w:hAnsiTheme="minorHAnsi" w:cstheme="minorHAnsi"/>
          <w:b/>
          <w:sz w:val="22"/>
          <w:szCs w:val="22"/>
        </w:rPr>
        <w:t>CUERDO II/</w:t>
      </w:r>
      <w:r w:rsidR="00AF4CB6" w:rsidRPr="00C72447">
        <w:rPr>
          <w:rFonts w:asciiTheme="minorHAnsi" w:hAnsiTheme="minorHAnsi" w:cstheme="minorHAnsi"/>
          <w:b/>
          <w:sz w:val="22"/>
          <w:szCs w:val="22"/>
        </w:rPr>
        <w:t>5</w:t>
      </w:r>
      <w:r w:rsidR="00F8678B" w:rsidRPr="00C72447">
        <w:rPr>
          <w:rFonts w:asciiTheme="minorHAnsi" w:hAnsiTheme="minorHAnsi" w:cstheme="minorHAnsi"/>
          <w:b/>
          <w:sz w:val="22"/>
          <w:szCs w:val="22"/>
        </w:rPr>
        <w:t>8</w:t>
      </w:r>
      <w:r w:rsidRPr="00C72447">
        <w:rPr>
          <w:rFonts w:asciiTheme="minorHAnsi" w:hAnsiTheme="minorHAnsi" w:cstheme="minorHAnsi"/>
          <w:b/>
          <w:sz w:val="22"/>
          <w:szCs w:val="22"/>
        </w:rPr>
        <w:t>/2017</w:t>
      </w:r>
      <w:r w:rsidR="007464BB" w:rsidRPr="00C72447">
        <w:rPr>
          <w:rFonts w:asciiTheme="minorHAnsi" w:hAnsiTheme="minorHAnsi" w:cstheme="minorHAnsi"/>
          <w:b/>
          <w:sz w:val="22"/>
          <w:szCs w:val="22"/>
        </w:rPr>
        <w:t>.</w:t>
      </w:r>
      <w:r w:rsidR="00062058" w:rsidRPr="00C72447">
        <w:rPr>
          <w:rFonts w:asciiTheme="minorHAnsi" w:hAnsiTheme="minorHAnsi" w:cstheme="minorHAnsi"/>
          <w:b/>
          <w:sz w:val="22"/>
          <w:szCs w:val="22"/>
        </w:rPr>
        <w:t xml:space="preserve"> </w:t>
      </w:r>
      <w:bookmarkStart w:id="2" w:name="_Hlk486416336"/>
      <w:r w:rsidR="00261581" w:rsidRPr="00C72447">
        <w:rPr>
          <w:rFonts w:asciiTheme="minorHAnsi" w:hAnsiTheme="minorHAnsi" w:cstheme="minorHAnsi"/>
          <w:b/>
          <w:sz w:val="22"/>
          <w:szCs w:val="22"/>
        </w:rPr>
        <w:t>Aprobación de</w:t>
      </w:r>
      <w:r w:rsidR="00504546" w:rsidRPr="00C72447">
        <w:rPr>
          <w:rFonts w:asciiTheme="minorHAnsi" w:hAnsiTheme="minorHAnsi" w:cstheme="minorHAnsi"/>
          <w:b/>
          <w:sz w:val="22"/>
          <w:szCs w:val="22"/>
        </w:rPr>
        <w:t>l acta</w:t>
      </w:r>
      <w:r w:rsidR="00261581" w:rsidRPr="00C72447">
        <w:rPr>
          <w:rFonts w:asciiTheme="minorHAnsi" w:hAnsiTheme="minorHAnsi" w:cstheme="minorHAnsi"/>
          <w:b/>
          <w:sz w:val="22"/>
          <w:szCs w:val="22"/>
        </w:rPr>
        <w:t xml:space="preserve"> </w:t>
      </w:r>
      <w:r w:rsidR="00504546" w:rsidRPr="00C72447">
        <w:rPr>
          <w:rFonts w:asciiTheme="minorHAnsi" w:hAnsiTheme="minorHAnsi" w:cstheme="minorHAnsi"/>
          <w:b/>
          <w:sz w:val="22"/>
          <w:szCs w:val="22"/>
        </w:rPr>
        <w:t xml:space="preserve">número </w:t>
      </w:r>
      <w:r w:rsidR="00261581" w:rsidRPr="00C72447">
        <w:rPr>
          <w:rFonts w:asciiTheme="minorHAnsi" w:hAnsiTheme="minorHAnsi" w:cstheme="minorHAnsi"/>
          <w:b/>
          <w:sz w:val="22"/>
          <w:szCs w:val="22"/>
        </w:rPr>
        <w:t>5</w:t>
      </w:r>
      <w:r w:rsidR="00F8678B" w:rsidRPr="00C72447">
        <w:rPr>
          <w:rFonts w:asciiTheme="minorHAnsi" w:hAnsiTheme="minorHAnsi" w:cstheme="minorHAnsi"/>
          <w:b/>
          <w:sz w:val="22"/>
          <w:szCs w:val="22"/>
        </w:rPr>
        <w:t>7</w:t>
      </w:r>
      <w:r w:rsidR="00504546" w:rsidRPr="00C72447">
        <w:rPr>
          <w:rFonts w:asciiTheme="minorHAnsi" w:hAnsiTheme="minorHAnsi" w:cstheme="minorHAnsi"/>
          <w:b/>
          <w:sz w:val="22"/>
          <w:szCs w:val="22"/>
        </w:rPr>
        <w:t xml:space="preserve">/2017. </w:t>
      </w:r>
      <w:r w:rsidR="00171968" w:rsidRPr="00C72447">
        <w:rPr>
          <w:rFonts w:asciiTheme="minorHAnsi" w:hAnsiTheme="minorHAnsi" w:cstheme="minorHAnsi"/>
          <w:b/>
          <w:sz w:val="22"/>
          <w:szCs w:val="22"/>
        </w:rPr>
        <w:t xml:space="preserve"> - - - - - - - - - - - - - - - - - </w:t>
      </w:r>
    </w:p>
    <w:p w:rsidR="00504546" w:rsidRPr="00C72447" w:rsidRDefault="00504546" w:rsidP="00504546">
      <w:pPr>
        <w:spacing w:line="480" w:lineRule="auto"/>
        <w:jc w:val="both"/>
        <w:rPr>
          <w:rFonts w:eastAsia="Batang" w:cstheme="minorHAnsi"/>
        </w:rPr>
      </w:pPr>
      <w:r w:rsidRPr="00C72447">
        <w:rPr>
          <w:rFonts w:cstheme="minorHAnsi"/>
          <w:i/>
        </w:rPr>
        <w:t>E</w:t>
      </w:r>
      <w:r w:rsidRPr="00C72447">
        <w:rPr>
          <w:rFonts w:eastAsia="Batang" w:cstheme="minorHAnsi"/>
          <w:i/>
        </w:rPr>
        <w:t>n términos del artículo 18, fracción IV del Reglamento del Consejo de la Judicatura del Estado, se aprueba</w:t>
      </w:r>
      <w:r w:rsidR="00261581" w:rsidRPr="00C72447">
        <w:rPr>
          <w:rFonts w:eastAsia="Batang" w:cstheme="minorHAnsi"/>
          <w:i/>
        </w:rPr>
        <w:t xml:space="preserve"> el</w:t>
      </w:r>
      <w:r w:rsidRPr="00C72447">
        <w:rPr>
          <w:rFonts w:eastAsia="Batang" w:cstheme="minorHAnsi"/>
          <w:i/>
        </w:rPr>
        <w:t xml:space="preserve"> </w:t>
      </w:r>
      <w:r w:rsidR="00261581" w:rsidRPr="00C72447">
        <w:rPr>
          <w:rFonts w:eastAsia="Batang" w:cstheme="minorHAnsi"/>
          <w:i/>
        </w:rPr>
        <w:t>acta n</w:t>
      </w:r>
      <w:r w:rsidRPr="00C72447">
        <w:rPr>
          <w:rFonts w:eastAsia="Batang" w:cstheme="minorHAnsi"/>
          <w:i/>
        </w:rPr>
        <w:t>úmero 5</w:t>
      </w:r>
      <w:r w:rsidR="00F8678B" w:rsidRPr="00C72447">
        <w:rPr>
          <w:rFonts w:eastAsia="Batang" w:cstheme="minorHAnsi"/>
          <w:i/>
        </w:rPr>
        <w:t>7</w:t>
      </w:r>
      <w:r w:rsidRPr="00C72447">
        <w:rPr>
          <w:rFonts w:cstheme="minorHAnsi"/>
          <w:i/>
        </w:rPr>
        <w:t>/2017</w:t>
      </w:r>
      <w:r w:rsidR="00FE4E55" w:rsidRPr="00C72447">
        <w:rPr>
          <w:rFonts w:cstheme="minorHAnsi"/>
          <w:i/>
        </w:rPr>
        <w:t>,</w:t>
      </w:r>
      <w:r w:rsidRPr="00C72447">
        <w:rPr>
          <w:rFonts w:eastAsia="Batang" w:cstheme="minorHAnsi"/>
          <w:i/>
        </w:rPr>
        <w:t xml:space="preserve"> se ordena al Secretario Ejecutivo recabar las firmas correspondientes.</w:t>
      </w:r>
      <w:r w:rsidRPr="00C72447">
        <w:rPr>
          <w:rFonts w:eastAsia="Batang" w:cstheme="minorHAnsi"/>
        </w:rPr>
        <w:t xml:space="preserve"> APROBADO POR </w:t>
      </w:r>
      <w:r w:rsidR="00CE3562" w:rsidRPr="00C72447">
        <w:rPr>
          <w:rFonts w:eastAsia="Batang" w:cstheme="minorHAnsi"/>
        </w:rPr>
        <w:t>UNANIMIDAD</w:t>
      </w:r>
      <w:r w:rsidR="00E02DAC" w:rsidRPr="00C72447">
        <w:rPr>
          <w:rFonts w:eastAsia="Batang" w:cstheme="minorHAnsi"/>
        </w:rPr>
        <w:t xml:space="preserve"> </w:t>
      </w:r>
      <w:r w:rsidRPr="00C72447">
        <w:rPr>
          <w:rFonts w:eastAsia="Batang" w:cstheme="minorHAnsi"/>
        </w:rPr>
        <w:t xml:space="preserve">DE VOTOS. </w:t>
      </w:r>
      <w:r w:rsidR="00171968" w:rsidRPr="00C72447">
        <w:rPr>
          <w:rFonts w:eastAsia="Batang" w:cstheme="minorHAnsi"/>
        </w:rPr>
        <w:t xml:space="preserve">- - </w:t>
      </w:r>
      <w:r w:rsidR="00261581" w:rsidRPr="00C72447">
        <w:rPr>
          <w:rFonts w:eastAsia="Batang" w:cstheme="minorHAnsi"/>
        </w:rPr>
        <w:t xml:space="preserve">- - - - - - - </w:t>
      </w:r>
      <w:r w:rsidR="00C26229" w:rsidRPr="00C72447">
        <w:rPr>
          <w:rFonts w:eastAsia="Batang" w:cstheme="minorHAnsi"/>
        </w:rPr>
        <w:t xml:space="preserve">- - -- - - - - </w:t>
      </w:r>
    </w:p>
    <w:p w:rsidR="00F8678B" w:rsidRPr="00C72447" w:rsidRDefault="00261581" w:rsidP="00261581">
      <w:pPr>
        <w:spacing w:line="480" w:lineRule="auto"/>
        <w:ind w:firstLine="708"/>
        <w:jc w:val="both"/>
        <w:rPr>
          <w:rFonts w:cstheme="minorHAnsi"/>
          <w:b/>
        </w:rPr>
      </w:pPr>
      <w:r w:rsidRPr="00C72447">
        <w:rPr>
          <w:rFonts w:cstheme="minorHAnsi"/>
          <w:b/>
        </w:rPr>
        <w:t>ACUERDO III/5</w:t>
      </w:r>
      <w:r w:rsidR="00F8678B" w:rsidRPr="00C72447">
        <w:rPr>
          <w:rFonts w:cstheme="minorHAnsi"/>
          <w:b/>
        </w:rPr>
        <w:t>8</w:t>
      </w:r>
      <w:r w:rsidR="00504546" w:rsidRPr="00C72447">
        <w:rPr>
          <w:rFonts w:cstheme="minorHAnsi"/>
          <w:b/>
        </w:rPr>
        <w:t>/2017.</w:t>
      </w:r>
      <w:r w:rsidR="00F8678B" w:rsidRPr="00C72447">
        <w:rPr>
          <w:rFonts w:cstheme="minorHAnsi"/>
          <w:b/>
        </w:rPr>
        <w:t xml:space="preserve">  Seguimiento al acuerdo </w:t>
      </w:r>
      <w:r w:rsidR="00F8678B" w:rsidRPr="00C72447">
        <w:rPr>
          <w:rFonts w:eastAsia="Batang" w:cstheme="minorHAnsi"/>
          <w:b/>
        </w:rPr>
        <w:t>I</w:t>
      </w:r>
      <w:r w:rsidR="005A4DA5" w:rsidRPr="00C72447">
        <w:rPr>
          <w:rFonts w:eastAsia="Batang" w:cstheme="minorHAnsi"/>
          <w:b/>
        </w:rPr>
        <w:t>II</w:t>
      </w:r>
      <w:r w:rsidR="00F8678B" w:rsidRPr="00C72447">
        <w:rPr>
          <w:rFonts w:eastAsia="Batang" w:cstheme="minorHAnsi"/>
          <w:b/>
        </w:rPr>
        <w:t>/54/2017</w:t>
      </w:r>
      <w:r w:rsidR="00F8678B" w:rsidRPr="00C72447">
        <w:rPr>
          <w:rFonts w:cstheme="minorHAnsi"/>
          <w:b/>
        </w:rPr>
        <w:t>, así como análisis, discusión y determinación de los oficios número 1275/C/2017 y 1280/C/2017, de fecha octubre treinta y uno y noviembre ocho del año en curso, signados por la Licenciada Ma. de Lourdes Guadalupe Parra Carrera, Contralora del Poder Judicial del Estado, por guardar relación. - - - - - - - - - - - - - - - - - - - - - - - - - - - - - - - - - - - - - - - - - - - - - - - - - - - - - - - - - - - - - - -</w:t>
      </w:r>
    </w:p>
    <w:p w:rsidR="00BE05CA" w:rsidRPr="00C72447" w:rsidRDefault="00F8678B" w:rsidP="00FA3C31">
      <w:pPr>
        <w:spacing w:line="480" w:lineRule="auto"/>
        <w:jc w:val="both"/>
        <w:rPr>
          <w:rFonts w:cstheme="minorHAnsi"/>
        </w:rPr>
      </w:pPr>
      <w:r w:rsidRPr="00C72447">
        <w:rPr>
          <w:rFonts w:cstheme="minorHAnsi"/>
          <w:i/>
        </w:rPr>
        <w:t xml:space="preserve">Dada cuenta </w:t>
      </w:r>
      <w:r w:rsidR="001E126B" w:rsidRPr="00C72447">
        <w:rPr>
          <w:rFonts w:cstheme="minorHAnsi"/>
          <w:i/>
        </w:rPr>
        <w:t>con el seguimiento al acuerdo I</w:t>
      </w:r>
      <w:r w:rsidR="005A4DA5" w:rsidRPr="00C72447">
        <w:rPr>
          <w:rFonts w:cstheme="minorHAnsi"/>
          <w:i/>
        </w:rPr>
        <w:t>II</w:t>
      </w:r>
      <w:r w:rsidR="001E126B" w:rsidRPr="00C72447">
        <w:rPr>
          <w:rFonts w:cstheme="minorHAnsi"/>
          <w:i/>
        </w:rPr>
        <w:t xml:space="preserve">/54/2017, </w:t>
      </w:r>
      <w:r w:rsidR="00675C27" w:rsidRPr="00C72447">
        <w:rPr>
          <w:rFonts w:cstheme="minorHAnsi"/>
          <w:i/>
        </w:rPr>
        <w:t xml:space="preserve">respecto del oficio </w:t>
      </w:r>
      <w:r w:rsidR="00CE402F" w:rsidRPr="00C72447">
        <w:rPr>
          <w:rFonts w:cstheme="minorHAnsi"/>
          <w:i/>
        </w:rPr>
        <w:t xml:space="preserve">1218/C/2017, </w:t>
      </w:r>
      <w:r w:rsidR="001E126B" w:rsidRPr="00C72447">
        <w:rPr>
          <w:rFonts w:cstheme="minorHAnsi"/>
          <w:i/>
        </w:rPr>
        <w:t xml:space="preserve">así como de los oficios </w:t>
      </w:r>
      <w:r w:rsidR="001E126B" w:rsidRPr="00C72447">
        <w:rPr>
          <w:rFonts w:cstheme="minorHAnsi"/>
          <w:b/>
          <w:i/>
        </w:rPr>
        <w:t xml:space="preserve">número 1275/C/2017 y 1280/C/2017, de fecha octubre treinta y uno y noviembre ocho del año en curso, signados por la Contralora del Poder Judicial del Estado, </w:t>
      </w:r>
      <w:r w:rsidR="00FA3C31" w:rsidRPr="00C72447">
        <w:rPr>
          <w:rFonts w:cstheme="minorHAnsi"/>
          <w:i/>
        </w:rPr>
        <w:t xml:space="preserve">con fundamento en lo que establece el artículo 80 fracción VI, de la Ley Orgánica </w:t>
      </w:r>
      <w:r w:rsidR="006C6573" w:rsidRPr="00C72447">
        <w:rPr>
          <w:rFonts w:cstheme="minorHAnsi"/>
          <w:i/>
        </w:rPr>
        <w:t xml:space="preserve">del Poder Judicial del Estado, </w:t>
      </w:r>
      <w:r w:rsidR="00FA3C31" w:rsidRPr="00C72447">
        <w:rPr>
          <w:rFonts w:cstheme="minorHAnsi"/>
          <w:i/>
        </w:rPr>
        <w:t xml:space="preserve">se tiene por presente a la Contralora del Poder Judicial remitiendo la propuesta de los </w:t>
      </w:r>
      <w:r w:rsidR="006C6573" w:rsidRPr="00C72447">
        <w:rPr>
          <w:rFonts w:cstheme="minorHAnsi"/>
          <w:i/>
        </w:rPr>
        <w:t>m</w:t>
      </w:r>
      <w:r w:rsidR="00FA3C31" w:rsidRPr="00C72447">
        <w:rPr>
          <w:rFonts w:cstheme="minorHAnsi"/>
          <w:i/>
        </w:rPr>
        <w:t xml:space="preserve">anuales de: </w:t>
      </w:r>
      <w:r w:rsidR="00CF4010" w:rsidRPr="00C72447">
        <w:rPr>
          <w:rFonts w:cstheme="minorHAnsi"/>
          <w:i/>
        </w:rPr>
        <w:t>o</w:t>
      </w:r>
      <w:r w:rsidR="00FA3C31" w:rsidRPr="00C72447">
        <w:rPr>
          <w:rFonts w:cstheme="minorHAnsi"/>
          <w:i/>
        </w:rPr>
        <w:t xml:space="preserve">rganización del Juzgado Penal Tradicional; </w:t>
      </w:r>
      <w:r w:rsidR="00CF4010" w:rsidRPr="00C72447">
        <w:rPr>
          <w:rFonts w:cstheme="minorHAnsi"/>
          <w:i/>
        </w:rPr>
        <w:t>o</w:t>
      </w:r>
      <w:r w:rsidR="00FA3C31" w:rsidRPr="00C72447">
        <w:rPr>
          <w:rFonts w:cstheme="minorHAnsi"/>
          <w:i/>
        </w:rPr>
        <w:t xml:space="preserve">rganización del Juzgado Civil-Familiar; para la administración, </w:t>
      </w:r>
      <w:r w:rsidR="00CF4010" w:rsidRPr="00C72447">
        <w:rPr>
          <w:rFonts w:cstheme="minorHAnsi"/>
          <w:i/>
        </w:rPr>
        <w:t>o</w:t>
      </w:r>
      <w:r w:rsidR="00FA3C31" w:rsidRPr="00C72447">
        <w:rPr>
          <w:rFonts w:cstheme="minorHAnsi"/>
          <w:i/>
        </w:rPr>
        <w:t xml:space="preserve">rganización y </w:t>
      </w:r>
      <w:r w:rsidR="00CF4010" w:rsidRPr="00C72447">
        <w:rPr>
          <w:rFonts w:cstheme="minorHAnsi"/>
          <w:i/>
        </w:rPr>
        <w:t>o</w:t>
      </w:r>
      <w:r w:rsidR="00FA3C31" w:rsidRPr="00C72447">
        <w:rPr>
          <w:rFonts w:cstheme="minorHAnsi"/>
          <w:i/>
        </w:rPr>
        <w:t xml:space="preserve">peración de las </w:t>
      </w:r>
      <w:r w:rsidR="00CF4010" w:rsidRPr="00C72447">
        <w:rPr>
          <w:rFonts w:cstheme="minorHAnsi"/>
          <w:i/>
        </w:rPr>
        <w:t>o</w:t>
      </w:r>
      <w:r w:rsidR="00FA3C31" w:rsidRPr="00C72447">
        <w:rPr>
          <w:rFonts w:cstheme="minorHAnsi"/>
          <w:i/>
        </w:rPr>
        <w:t xml:space="preserve">ficialías de </w:t>
      </w:r>
      <w:r w:rsidR="00CF4010" w:rsidRPr="00C72447">
        <w:rPr>
          <w:rFonts w:cstheme="minorHAnsi"/>
          <w:i/>
        </w:rPr>
        <w:t>p</w:t>
      </w:r>
      <w:r w:rsidR="00FA3C31" w:rsidRPr="00C72447">
        <w:rPr>
          <w:rFonts w:cstheme="minorHAnsi"/>
          <w:i/>
        </w:rPr>
        <w:t xml:space="preserve">artes de los </w:t>
      </w:r>
      <w:r w:rsidR="00CF4010" w:rsidRPr="00C72447">
        <w:rPr>
          <w:rFonts w:cstheme="minorHAnsi"/>
          <w:i/>
        </w:rPr>
        <w:t>j</w:t>
      </w:r>
      <w:r w:rsidR="00FA3C31" w:rsidRPr="00C72447">
        <w:rPr>
          <w:rFonts w:cstheme="minorHAnsi"/>
          <w:i/>
        </w:rPr>
        <w:t xml:space="preserve">uzgados del Poder Judicial del Estado y sus </w:t>
      </w:r>
      <w:r w:rsidR="00CF4010" w:rsidRPr="00C72447">
        <w:rPr>
          <w:rFonts w:cstheme="minorHAnsi"/>
          <w:i/>
        </w:rPr>
        <w:t>a</w:t>
      </w:r>
      <w:r w:rsidR="00FA3C31" w:rsidRPr="00C72447">
        <w:rPr>
          <w:rFonts w:cstheme="minorHAnsi"/>
          <w:i/>
        </w:rPr>
        <w:t xml:space="preserve">rchivos; </w:t>
      </w:r>
      <w:r w:rsidR="00CF4010" w:rsidRPr="00C72447">
        <w:rPr>
          <w:rFonts w:cstheme="minorHAnsi"/>
          <w:i/>
        </w:rPr>
        <w:t>o</w:t>
      </w:r>
      <w:r w:rsidR="00FA3C31" w:rsidRPr="00C72447">
        <w:rPr>
          <w:rFonts w:cstheme="minorHAnsi"/>
          <w:i/>
        </w:rPr>
        <w:t xml:space="preserve">rganización </w:t>
      </w:r>
      <w:r w:rsidR="00CF4010" w:rsidRPr="00C72447">
        <w:rPr>
          <w:rFonts w:cstheme="minorHAnsi"/>
          <w:i/>
        </w:rPr>
        <w:t>e</w:t>
      </w:r>
      <w:r w:rsidR="00FA3C31" w:rsidRPr="00C72447">
        <w:rPr>
          <w:rFonts w:cstheme="minorHAnsi"/>
          <w:i/>
        </w:rPr>
        <w:t xml:space="preserve">specífico del Departamento de Recursos Materiales de la Subdirección de Recursos Humanos y Materiales del Consejo de la Judicatura del Estado de Tlaxcala; </w:t>
      </w:r>
      <w:r w:rsidR="00CF4010" w:rsidRPr="00C72447">
        <w:rPr>
          <w:rFonts w:cstheme="minorHAnsi"/>
          <w:i/>
        </w:rPr>
        <w:t>o</w:t>
      </w:r>
      <w:r w:rsidR="00FA3C31" w:rsidRPr="00C72447">
        <w:rPr>
          <w:rFonts w:cstheme="minorHAnsi"/>
          <w:i/>
        </w:rPr>
        <w:t>rganización de la Sala Penal y Especializada en Administración de Justicia para Adolescentes del Tribunal Superior de Justicia de Estado</w:t>
      </w:r>
      <w:r w:rsidR="00CE402F" w:rsidRPr="00C72447">
        <w:rPr>
          <w:rFonts w:cstheme="minorHAnsi"/>
          <w:i/>
        </w:rPr>
        <w:t>;</w:t>
      </w:r>
      <w:r w:rsidR="00B5601F" w:rsidRPr="00C72447">
        <w:rPr>
          <w:rFonts w:cstheme="minorHAnsi"/>
          <w:i/>
        </w:rPr>
        <w:t xml:space="preserve"> </w:t>
      </w:r>
      <w:r w:rsidR="00CF4010" w:rsidRPr="00C72447">
        <w:rPr>
          <w:rFonts w:cstheme="minorHAnsi"/>
          <w:i/>
        </w:rPr>
        <w:t>o</w:t>
      </w:r>
      <w:r w:rsidR="0085247A" w:rsidRPr="00C72447">
        <w:rPr>
          <w:rFonts w:cstheme="minorHAnsi"/>
          <w:i/>
        </w:rPr>
        <w:t xml:space="preserve">rganización y </w:t>
      </w:r>
      <w:r w:rsidR="00CF4010" w:rsidRPr="00C72447">
        <w:rPr>
          <w:rFonts w:cstheme="minorHAnsi"/>
          <w:i/>
        </w:rPr>
        <w:t>p</w:t>
      </w:r>
      <w:r w:rsidR="0085247A" w:rsidRPr="00C72447">
        <w:rPr>
          <w:rFonts w:cstheme="minorHAnsi"/>
          <w:i/>
        </w:rPr>
        <w:t>rocedimientos de la Sala de Audiencias de Juicios Orales Mercantiles</w:t>
      </w:r>
      <w:r w:rsidR="00B5601F" w:rsidRPr="00C72447">
        <w:rPr>
          <w:rFonts w:cstheme="minorHAnsi"/>
          <w:i/>
        </w:rPr>
        <w:t xml:space="preserve"> </w:t>
      </w:r>
      <w:r w:rsidR="00BE05CA" w:rsidRPr="00C72447">
        <w:rPr>
          <w:rFonts w:cstheme="minorHAnsi"/>
          <w:i/>
        </w:rPr>
        <w:t xml:space="preserve">y de </w:t>
      </w:r>
      <w:r w:rsidR="00CF4010" w:rsidRPr="00C72447">
        <w:rPr>
          <w:rFonts w:cstheme="minorHAnsi"/>
          <w:i/>
        </w:rPr>
        <w:t>o</w:t>
      </w:r>
      <w:r w:rsidR="00BE05CA" w:rsidRPr="00C72447">
        <w:rPr>
          <w:rFonts w:cstheme="minorHAnsi"/>
          <w:i/>
        </w:rPr>
        <w:t xml:space="preserve">rganización de la Sala Civil – Familiar del Tribunal Superior de Justicia del Estado,  manuales  que han sido  debidamente analizados por este Cuerpo Colegiado y en </w:t>
      </w:r>
      <w:r w:rsidR="00BE05CA" w:rsidRPr="00C72447">
        <w:rPr>
          <w:rFonts w:cstheme="minorHAnsi"/>
          <w:i/>
        </w:rPr>
        <w:lastRenderedPageBreak/>
        <w:t>términos del artículo 68 fracción VII de la ley en cita se determina aprobar</w:t>
      </w:r>
      <w:r w:rsidR="0007538C" w:rsidRPr="00C72447">
        <w:rPr>
          <w:rFonts w:cstheme="minorHAnsi"/>
          <w:i/>
        </w:rPr>
        <w:t>, con las observaciones que se han hecho previamente</w:t>
      </w:r>
      <w:r w:rsidR="00BE05CA" w:rsidRPr="00C72447">
        <w:rPr>
          <w:rFonts w:cstheme="minorHAnsi"/>
          <w:i/>
        </w:rPr>
        <w:t>. Comuníquese esta determinación a la Contralora del Poder Judicial para los efectos legales a que haya lugar, remítase copia certificada a las áreas que corresponda para su observancia y aplicación, asimismo</w:t>
      </w:r>
      <w:r w:rsidR="00BE05CA" w:rsidRPr="00C72447">
        <w:rPr>
          <w:rFonts w:eastAsia="Batang" w:cstheme="minorHAnsi"/>
          <w:i/>
        </w:rPr>
        <w:t xml:space="preserve">, a través de la </w:t>
      </w:r>
      <w:r w:rsidR="00BE05CA" w:rsidRPr="00C72447">
        <w:rPr>
          <w:rFonts w:cstheme="minorHAnsi"/>
          <w:i/>
        </w:rPr>
        <w:t xml:space="preserve">Unidad de Transparencia y de Protección de Datos Personales, publíquense en la página electrónica oficial del Poder Judicial del Estado para conocimiento </w:t>
      </w:r>
      <w:r w:rsidR="00675C27" w:rsidRPr="00C72447">
        <w:rPr>
          <w:rFonts w:cstheme="minorHAnsi"/>
          <w:i/>
        </w:rPr>
        <w:t>de la ciudadanía en general</w:t>
      </w:r>
      <w:r w:rsidR="00BE05CA" w:rsidRPr="00C72447">
        <w:rPr>
          <w:rFonts w:cstheme="minorHAnsi"/>
          <w:i/>
        </w:rPr>
        <w:t xml:space="preserve"> e infórmese al área </w:t>
      </w:r>
      <w:r w:rsidR="00675C27" w:rsidRPr="00C72447">
        <w:rPr>
          <w:rFonts w:cstheme="minorHAnsi"/>
          <w:i/>
        </w:rPr>
        <w:t>encargada de mantener actualizado el marco normativo del Poder Judicial del Estado, para los efectos conducentes.</w:t>
      </w:r>
      <w:r w:rsidR="00675C27" w:rsidRPr="00C72447">
        <w:rPr>
          <w:rFonts w:cstheme="minorHAnsi"/>
        </w:rPr>
        <w:t xml:space="preserve"> APROBADO POR </w:t>
      </w:r>
      <w:r w:rsidR="0007538C" w:rsidRPr="00C72447">
        <w:rPr>
          <w:rFonts w:cstheme="minorHAnsi"/>
        </w:rPr>
        <w:t>UNANIMIDAD</w:t>
      </w:r>
      <w:r w:rsidR="00675C27" w:rsidRPr="00C72447">
        <w:rPr>
          <w:rFonts w:cstheme="minorHAnsi"/>
        </w:rPr>
        <w:t xml:space="preserve"> DE VOTOS.</w:t>
      </w:r>
      <w:r w:rsidR="00B86F93" w:rsidRPr="00C72447">
        <w:rPr>
          <w:rFonts w:cstheme="minorHAnsi"/>
        </w:rPr>
        <w:t xml:space="preserve"> -  - - - - - - - - - - - - - - - - - - - - - - - - - - - - - - - - - - - - - - - - - - - - - - - - - - - - - - - - - - - - - - -</w:t>
      </w:r>
    </w:p>
    <w:p w:rsidR="00675C27" w:rsidRPr="00C72447" w:rsidRDefault="00FA3C31" w:rsidP="00675C27">
      <w:pPr>
        <w:spacing w:line="480" w:lineRule="auto"/>
        <w:ind w:firstLine="708"/>
        <w:jc w:val="both"/>
        <w:rPr>
          <w:rFonts w:eastAsia="Batang" w:cstheme="minorHAnsi"/>
          <w:b/>
        </w:rPr>
      </w:pPr>
      <w:r w:rsidRPr="00C72447">
        <w:rPr>
          <w:rFonts w:eastAsia="Batang" w:cstheme="minorHAnsi"/>
          <w:b/>
        </w:rPr>
        <w:t>ACUERDO</w:t>
      </w:r>
      <w:r w:rsidR="002864A8" w:rsidRPr="00C72447">
        <w:rPr>
          <w:rFonts w:eastAsia="Batang" w:cstheme="minorHAnsi"/>
          <w:b/>
        </w:rPr>
        <w:t xml:space="preserve"> IV</w:t>
      </w:r>
      <w:r w:rsidRPr="00C72447">
        <w:rPr>
          <w:rFonts w:eastAsia="Batang" w:cstheme="minorHAnsi"/>
          <w:b/>
        </w:rPr>
        <w:t>/</w:t>
      </w:r>
      <w:r w:rsidR="002864A8" w:rsidRPr="00C72447">
        <w:rPr>
          <w:rFonts w:eastAsia="Batang" w:cstheme="minorHAnsi"/>
          <w:b/>
        </w:rPr>
        <w:t>5</w:t>
      </w:r>
      <w:r w:rsidR="00675C27" w:rsidRPr="00C72447">
        <w:rPr>
          <w:rFonts w:eastAsia="Batang" w:cstheme="minorHAnsi"/>
          <w:b/>
        </w:rPr>
        <w:t>8</w:t>
      </w:r>
      <w:r w:rsidRPr="00C72447">
        <w:rPr>
          <w:rFonts w:eastAsia="Batang" w:cstheme="minorHAnsi"/>
          <w:b/>
        </w:rPr>
        <w:t>/2017</w:t>
      </w:r>
      <w:r w:rsidRPr="00C72447">
        <w:rPr>
          <w:rFonts w:eastAsia="Batang" w:cstheme="minorHAnsi"/>
        </w:rPr>
        <w:t>.</w:t>
      </w:r>
      <w:r w:rsidR="00675C27" w:rsidRPr="00C72447">
        <w:rPr>
          <w:rFonts w:eastAsia="Batang" w:cstheme="minorHAnsi"/>
        </w:rPr>
        <w:t xml:space="preserve"> </w:t>
      </w:r>
      <w:r w:rsidR="00675C27" w:rsidRPr="00C72447">
        <w:rPr>
          <w:rFonts w:cstheme="minorHAnsi"/>
          <w:b/>
        </w:rPr>
        <w:t xml:space="preserve">Seguimiento al acuerdo </w:t>
      </w:r>
      <w:r w:rsidR="005A4DA5" w:rsidRPr="00C72447">
        <w:rPr>
          <w:rFonts w:cstheme="minorHAnsi"/>
          <w:b/>
        </w:rPr>
        <w:t>I</w:t>
      </w:r>
      <w:r w:rsidR="00675C27" w:rsidRPr="00C72447">
        <w:rPr>
          <w:rFonts w:eastAsia="Batang" w:cstheme="minorHAnsi"/>
          <w:b/>
        </w:rPr>
        <w:t xml:space="preserve">V/54/2017, para su determinación. </w:t>
      </w:r>
      <w:r w:rsidR="005A4DA5" w:rsidRPr="00C72447">
        <w:rPr>
          <w:rFonts w:eastAsia="Batang" w:cstheme="minorHAnsi"/>
          <w:b/>
        </w:rPr>
        <w:t xml:space="preserve">- - - - - - - - - - - - - - - - - - - - - - - - - - - - - - - - - - - - - - - - - - - - - - - - - - - - - - - - - - </w:t>
      </w:r>
    </w:p>
    <w:p w:rsidR="00575D33" w:rsidRPr="00C72447" w:rsidRDefault="00675C27" w:rsidP="00CE402F">
      <w:pPr>
        <w:spacing w:line="480" w:lineRule="auto"/>
        <w:jc w:val="both"/>
        <w:rPr>
          <w:rFonts w:cstheme="minorHAnsi"/>
        </w:rPr>
      </w:pPr>
      <w:bookmarkStart w:id="3" w:name="_Hlk499638995"/>
      <w:r w:rsidRPr="00C72447">
        <w:rPr>
          <w:rFonts w:eastAsia="Batang" w:cstheme="minorHAnsi"/>
          <w:i/>
        </w:rPr>
        <w:t>Dada cuenta con el s</w:t>
      </w:r>
      <w:r w:rsidRPr="00C72447">
        <w:rPr>
          <w:rFonts w:cstheme="minorHAnsi"/>
          <w:i/>
        </w:rPr>
        <w:t xml:space="preserve">eguimiento al acuerdo </w:t>
      </w:r>
      <w:r w:rsidR="005A4DA5" w:rsidRPr="00C72447">
        <w:rPr>
          <w:rFonts w:cstheme="minorHAnsi"/>
          <w:i/>
        </w:rPr>
        <w:t>I</w:t>
      </w:r>
      <w:r w:rsidRPr="00C72447">
        <w:rPr>
          <w:rFonts w:eastAsia="Batang" w:cstheme="minorHAnsi"/>
          <w:i/>
        </w:rPr>
        <w:t>V/54/2017, para su determinación,</w:t>
      </w:r>
      <w:r w:rsidR="00CE402F" w:rsidRPr="00C72447">
        <w:rPr>
          <w:rFonts w:eastAsia="Batang" w:cstheme="minorHAnsi"/>
          <w:i/>
        </w:rPr>
        <w:t xml:space="preserve"> respecto del oficio número 1219/C/2017, de fecha veintitrés de octubre del año en curso, </w:t>
      </w:r>
      <w:r w:rsidR="002864A8" w:rsidRPr="00C72447">
        <w:rPr>
          <w:rFonts w:cstheme="minorHAnsi"/>
          <w:i/>
        </w:rPr>
        <w:t>signado por la Licenciada Ma. de Lourdes Guadalupe Parra Carrera, Contralora del Poder Judicial del Estado, c</w:t>
      </w:r>
      <w:r w:rsidR="00FA3C31" w:rsidRPr="00C72447">
        <w:rPr>
          <w:rFonts w:cstheme="minorHAnsi"/>
          <w:i/>
        </w:rPr>
        <w:t xml:space="preserve">on fundamento en lo que establece el artículo 80 fracción VI, de la Ley Orgánica del Poder Judicial del Estado, se tiene por presente a la Contralora del Poder Judicial remitiendo la propuesta de los </w:t>
      </w:r>
      <w:r w:rsidR="002864A8" w:rsidRPr="00C72447">
        <w:rPr>
          <w:rFonts w:cstheme="minorHAnsi"/>
          <w:i/>
        </w:rPr>
        <w:t xml:space="preserve">documentos siguientes: Política de Inclusión Laboral del Poder Judicial del Estado de Tlaxcala; Proyecto del Formato de Informe de Actividades Personales 2017 EN ALFABETO BRAILE de la Contraloría del Poder Judicial del Estado de Tlaxcala; Manual para la Evaluación del Desempeño del Personal y de las y los Trabajadores con Situación de Vulnerabilidad (TCSV) del Poder Judicial del Estado de Tlaxcala; Cédula de Evaluación del Desempeño del Personal y del </w:t>
      </w:r>
      <w:r w:rsidR="00F83C7B" w:rsidRPr="00C72447">
        <w:rPr>
          <w:rFonts w:cstheme="minorHAnsi"/>
          <w:i/>
        </w:rPr>
        <w:t xml:space="preserve">desempeño del Personal </w:t>
      </w:r>
      <w:r w:rsidR="00FE05B3" w:rsidRPr="00C72447">
        <w:rPr>
          <w:rFonts w:cstheme="minorHAnsi"/>
          <w:i/>
        </w:rPr>
        <w:t xml:space="preserve">y las y los Trabajadores con Situación de Vulnerabilidad (TCSV) del Poder Judicial del Estado de Tlaxcala; y, Procedimiento y Formato de Denuncia </w:t>
      </w:r>
      <w:r w:rsidR="00CF4010" w:rsidRPr="00C72447">
        <w:rPr>
          <w:rFonts w:cstheme="minorHAnsi"/>
          <w:i/>
        </w:rPr>
        <w:t xml:space="preserve">en </w:t>
      </w:r>
      <w:r w:rsidR="00FE05B3" w:rsidRPr="00C72447">
        <w:rPr>
          <w:rFonts w:cstheme="minorHAnsi"/>
          <w:i/>
        </w:rPr>
        <w:t>Materia de acoso, maltrato, hostigamiento, discriminación y violencia laboral del Poder Judicial del Estado de Tlaxcala</w:t>
      </w:r>
      <w:r w:rsidR="00CE402F" w:rsidRPr="00C72447">
        <w:rPr>
          <w:rFonts w:cstheme="minorHAnsi"/>
          <w:i/>
        </w:rPr>
        <w:t xml:space="preserve">, documentos que han sido debidamente analizados por este Cuerpo Colegiado, en consecuencia, en términos de lo que establece el artículo 68 fracción VII de la ley en cita se determina aprobar. Comuníquese esta determinación a la Contralora del Poder Judicial para los efectos legales a que haya lugar, </w:t>
      </w:r>
      <w:r w:rsidR="00CF4010" w:rsidRPr="00C72447">
        <w:rPr>
          <w:rFonts w:eastAsia="Batang" w:cstheme="minorHAnsi"/>
          <w:i/>
        </w:rPr>
        <w:t xml:space="preserve">a </w:t>
      </w:r>
      <w:r w:rsidR="00CE402F" w:rsidRPr="00C72447">
        <w:rPr>
          <w:rFonts w:eastAsia="Batang" w:cstheme="minorHAnsi"/>
          <w:i/>
        </w:rPr>
        <w:t xml:space="preserve">través de la </w:t>
      </w:r>
      <w:r w:rsidR="00CE402F" w:rsidRPr="00C72447">
        <w:rPr>
          <w:rFonts w:cstheme="minorHAnsi"/>
          <w:i/>
        </w:rPr>
        <w:t xml:space="preserve">Unidad de Transparencia y de Protección de Datos Personales, publíquense en la página electrónica oficial del Poder Judicial del Estado para conocimiento de la ciudadanía en general e infórmese al área encargada de mantener actualizado el marco normativo del </w:t>
      </w:r>
      <w:r w:rsidR="00CE402F" w:rsidRPr="00C72447">
        <w:rPr>
          <w:rFonts w:cstheme="minorHAnsi"/>
          <w:i/>
        </w:rPr>
        <w:lastRenderedPageBreak/>
        <w:t>Poder Judicial del Estado, para los efectos conducente</w:t>
      </w:r>
      <w:r w:rsidR="0007538C" w:rsidRPr="00C72447">
        <w:rPr>
          <w:rFonts w:cstheme="minorHAnsi"/>
          <w:i/>
        </w:rPr>
        <w:t>s</w:t>
      </w:r>
      <w:bookmarkEnd w:id="3"/>
      <w:r w:rsidR="00053F68" w:rsidRPr="00C72447">
        <w:rPr>
          <w:rFonts w:cstheme="minorHAnsi"/>
          <w:i/>
        </w:rPr>
        <w:t xml:space="preserve">. </w:t>
      </w:r>
      <w:r w:rsidR="00CE402F" w:rsidRPr="00C72447">
        <w:rPr>
          <w:rFonts w:cstheme="minorHAnsi"/>
        </w:rPr>
        <w:t xml:space="preserve">APROBADO POR </w:t>
      </w:r>
      <w:r w:rsidR="0007538C" w:rsidRPr="00C72447">
        <w:rPr>
          <w:rFonts w:cstheme="minorHAnsi"/>
        </w:rPr>
        <w:t>UNANIMIDAD</w:t>
      </w:r>
      <w:r w:rsidR="00CE402F" w:rsidRPr="00C72447">
        <w:rPr>
          <w:rFonts w:cstheme="minorHAnsi"/>
        </w:rPr>
        <w:t xml:space="preserve"> DE VOTOS.</w:t>
      </w:r>
      <w:r w:rsidR="00575D33" w:rsidRPr="00C72447">
        <w:rPr>
          <w:rFonts w:cstheme="minorHAnsi"/>
        </w:rPr>
        <w:t xml:space="preserve">  - - - - - - - - - - - - - - - - - - - - - - - - - - - - - - - - - - - - - - - - - - - - - - - - - - - - - - - - - - - - - - - -</w:t>
      </w:r>
    </w:p>
    <w:p w:rsidR="00F53D12" w:rsidRPr="00C72447" w:rsidRDefault="00261581" w:rsidP="00E5463C">
      <w:pPr>
        <w:spacing w:after="0" w:line="480" w:lineRule="auto"/>
        <w:ind w:firstLine="708"/>
        <w:jc w:val="both"/>
        <w:rPr>
          <w:rFonts w:cstheme="minorHAnsi"/>
          <w:b/>
        </w:rPr>
      </w:pPr>
      <w:r w:rsidRPr="00C72447">
        <w:rPr>
          <w:rFonts w:cstheme="minorHAnsi"/>
          <w:b/>
        </w:rPr>
        <w:t xml:space="preserve">ACUERDO </w:t>
      </w:r>
      <w:r w:rsidR="00CE402F" w:rsidRPr="00C72447">
        <w:rPr>
          <w:rFonts w:cstheme="minorHAnsi"/>
          <w:b/>
        </w:rPr>
        <w:t>V</w:t>
      </w:r>
      <w:r w:rsidRPr="00C72447">
        <w:rPr>
          <w:rFonts w:cstheme="minorHAnsi"/>
          <w:b/>
        </w:rPr>
        <w:t>/5</w:t>
      </w:r>
      <w:r w:rsidR="00CE402F" w:rsidRPr="00C72447">
        <w:rPr>
          <w:rFonts w:cstheme="minorHAnsi"/>
          <w:b/>
        </w:rPr>
        <w:t>8</w:t>
      </w:r>
      <w:r w:rsidR="00F53D12" w:rsidRPr="00C72447">
        <w:rPr>
          <w:rFonts w:cstheme="minorHAnsi"/>
          <w:b/>
        </w:rPr>
        <w:t xml:space="preserve">/2017. </w:t>
      </w:r>
      <w:r w:rsidR="000F640A" w:rsidRPr="00C72447">
        <w:rPr>
          <w:rFonts w:cstheme="minorHAnsi"/>
          <w:b/>
        </w:rPr>
        <w:t xml:space="preserve">ADSCRIPCIÓN Y READSCRIPCIÓN DE PERSONAL DIVERSO DEL PODER JUDICIAL DEL ESTADO. - - - - - - - - - - - - - - - - - - - - - - - - - - - - - - - - - - - - - - - - - - - </w:t>
      </w:r>
    </w:p>
    <w:p w:rsidR="00CE402F" w:rsidRPr="00C72447" w:rsidRDefault="00CE402F" w:rsidP="00E5463C">
      <w:pPr>
        <w:spacing w:after="0" w:line="480" w:lineRule="atLeast"/>
        <w:jc w:val="both"/>
        <w:rPr>
          <w:rFonts w:cstheme="minorHAnsi"/>
          <w:b/>
        </w:rPr>
      </w:pPr>
      <w:r w:rsidRPr="00C72447">
        <w:rPr>
          <w:rFonts w:cstheme="minorHAnsi"/>
          <w:i/>
        </w:rPr>
        <w:t>Dada cuenta con las propuestas de adscripción y readscripción de personal diverso del poder judicial del estado, con fundamento en lo que establece el artículo 68 fracción I de la Ley Orgánica del Poder Judicial, se autorizan las siguientes</w:t>
      </w:r>
      <w:r w:rsidRPr="00C72447">
        <w:rPr>
          <w:rFonts w:cstheme="minorHAnsi"/>
          <w:b/>
        </w:rPr>
        <w:t xml:space="preserve">: </w:t>
      </w:r>
    </w:p>
    <w:p w:rsidR="006076DC" w:rsidRPr="00C72447" w:rsidRDefault="00B32566" w:rsidP="00B32566">
      <w:pPr>
        <w:pStyle w:val="Prrafodelista"/>
        <w:numPr>
          <w:ilvl w:val="0"/>
          <w:numId w:val="24"/>
        </w:numPr>
        <w:spacing w:line="480" w:lineRule="atLeast"/>
        <w:jc w:val="both"/>
        <w:rPr>
          <w:rFonts w:cstheme="minorHAnsi"/>
        </w:rPr>
      </w:pPr>
      <w:r w:rsidRPr="00C72447">
        <w:rPr>
          <w:rFonts w:asciiTheme="minorHAnsi" w:hAnsiTheme="minorHAnsi" w:cstheme="minorHAnsi"/>
          <w:i/>
          <w:sz w:val="22"/>
          <w:szCs w:val="22"/>
        </w:rPr>
        <w:t>En atención a la propuesta de la Consejera María Sofía Margarita Ruiz Escalante, se comisiona a la Licenciada María del Carmen Moreno Salgado, con su mismo nivel y cargo, a partir de esta fecha y hasta el primer día hábil de enero del año dos mil dieciocho, para que apoye en las actividades de proyección del Juzgado de lo Civil y Familiar del Distrito Judicial de Ocampo, debiendo permanecer físicamente en las instalaciones de la sede de Ciudad Judicial, instruyendo al Secretario Ejecutivo para que le provea del espacio físico, mobiliario y equipo que requiere para el desarrollo de la comisión.</w:t>
      </w:r>
      <w:r w:rsidRPr="00C72447">
        <w:rPr>
          <w:rFonts w:asciiTheme="minorHAnsi" w:hAnsiTheme="minorHAnsi" w:cstheme="minorHAnsi"/>
          <w:sz w:val="22"/>
          <w:szCs w:val="22"/>
        </w:rPr>
        <w:t xml:space="preserve"> </w:t>
      </w:r>
      <w:r w:rsidR="008A574F" w:rsidRPr="00C72447">
        <w:rPr>
          <w:rFonts w:asciiTheme="minorHAnsi" w:hAnsiTheme="minorHAnsi" w:cstheme="minorHAnsi"/>
          <w:sz w:val="22"/>
          <w:szCs w:val="22"/>
          <w:u w:val="single"/>
        </w:rPr>
        <w:t xml:space="preserve">APROBADO POR </w:t>
      </w:r>
      <w:r w:rsidR="006076DC" w:rsidRPr="00C72447">
        <w:rPr>
          <w:rFonts w:asciiTheme="minorHAnsi" w:hAnsiTheme="minorHAnsi" w:cstheme="minorHAnsi"/>
          <w:sz w:val="22"/>
          <w:szCs w:val="22"/>
          <w:u w:val="single"/>
        </w:rPr>
        <w:t>UNANIMIDAD</w:t>
      </w:r>
      <w:r w:rsidR="008A574F" w:rsidRPr="00C72447">
        <w:rPr>
          <w:rFonts w:asciiTheme="minorHAnsi" w:hAnsiTheme="minorHAnsi" w:cstheme="minorHAnsi"/>
          <w:sz w:val="22"/>
          <w:szCs w:val="22"/>
          <w:u w:val="single"/>
        </w:rPr>
        <w:t xml:space="preserve"> DE VOTOS</w:t>
      </w:r>
      <w:r w:rsidR="006076DC" w:rsidRPr="00C72447">
        <w:rPr>
          <w:rFonts w:asciiTheme="minorHAnsi" w:hAnsiTheme="minorHAnsi" w:cstheme="minorHAnsi"/>
          <w:sz w:val="22"/>
          <w:szCs w:val="22"/>
        </w:rPr>
        <w:t>.</w:t>
      </w:r>
      <w:r w:rsidR="008A574F" w:rsidRPr="00C72447">
        <w:rPr>
          <w:rFonts w:asciiTheme="minorHAnsi" w:hAnsiTheme="minorHAnsi" w:cstheme="minorHAnsi"/>
          <w:sz w:val="22"/>
          <w:szCs w:val="22"/>
        </w:rPr>
        <w:t xml:space="preserve"> -</w:t>
      </w:r>
      <w:r w:rsidR="008A574F" w:rsidRPr="00C72447">
        <w:rPr>
          <w:rFonts w:cstheme="minorHAnsi"/>
        </w:rPr>
        <w:t xml:space="preserve"> - - - - - - - - - - - -- - </w:t>
      </w:r>
      <w:r w:rsidR="00BF2550" w:rsidRPr="00C72447">
        <w:rPr>
          <w:rFonts w:cstheme="minorHAnsi"/>
        </w:rPr>
        <w:t xml:space="preserve">- - - - - - - - - - - - - - - - - </w:t>
      </w:r>
      <w:r w:rsidR="008A574F" w:rsidRPr="00C72447">
        <w:rPr>
          <w:rFonts w:cstheme="minorHAnsi"/>
        </w:rPr>
        <w:t xml:space="preserve"> </w:t>
      </w:r>
    </w:p>
    <w:p w:rsidR="00CF4010" w:rsidRPr="00C72447" w:rsidRDefault="005C1300" w:rsidP="005C1300">
      <w:pPr>
        <w:pStyle w:val="Prrafodelista"/>
        <w:numPr>
          <w:ilvl w:val="0"/>
          <w:numId w:val="24"/>
        </w:numPr>
        <w:spacing w:line="480" w:lineRule="atLeast"/>
        <w:jc w:val="both"/>
        <w:rPr>
          <w:rFonts w:asciiTheme="minorHAnsi" w:hAnsiTheme="minorHAnsi" w:cstheme="minorHAnsi"/>
          <w:sz w:val="22"/>
          <w:szCs w:val="22"/>
        </w:rPr>
      </w:pPr>
      <w:r w:rsidRPr="00C72447">
        <w:rPr>
          <w:rFonts w:asciiTheme="minorHAnsi" w:hAnsiTheme="minorHAnsi" w:cstheme="minorHAnsi"/>
          <w:i/>
          <w:sz w:val="22"/>
          <w:szCs w:val="22"/>
        </w:rPr>
        <w:t>Enroque entre las Licenciadas</w:t>
      </w:r>
      <w:r w:rsidR="008A574F" w:rsidRPr="00C72447">
        <w:rPr>
          <w:rFonts w:asciiTheme="minorHAnsi" w:hAnsiTheme="minorHAnsi" w:cstheme="minorHAnsi"/>
          <w:i/>
          <w:sz w:val="22"/>
          <w:szCs w:val="22"/>
        </w:rPr>
        <w:t xml:space="preserve"> </w:t>
      </w:r>
      <w:r w:rsidRPr="00C72447">
        <w:rPr>
          <w:rFonts w:asciiTheme="minorHAnsi" w:hAnsiTheme="minorHAnsi" w:cstheme="minorHAnsi"/>
          <w:i/>
          <w:sz w:val="22"/>
          <w:szCs w:val="22"/>
        </w:rPr>
        <w:t xml:space="preserve">Antonia Ruiz Báez y </w:t>
      </w:r>
      <w:proofErr w:type="spellStart"/>
      <w:r w:rsidRPr="00C72447">
        <w:rPr>
          <w:rFonts w:asciiTheme="minorHAnsi" w:hAnsiTheme="minorHAnsi" w:cstheme="minorHAnsi"/>
          <w:i/>
          <w:sz w:val="22"/>
          <w:szCs w:val="22"/>
        </w:rPr>
        <w:t>Heriberta</w:t>
      </w:r>
      <w:proofErr w:type="spellEnd"/>
      <w:r w:rsidRPr="00C72447">
        <w:rPr>
          <w:rFonts w:asciiTheme="minorHAnsi" w:hAnsiTheme="minorHAnsi" w:cstheme="minorHAnsi"/>
          <w:i/>
          <w:sz w:val="22"/>
          <w:szCs w:val="22"/>
        </w:rPr>
        <w:t xml:space="preserve"> Guadalupe Morales Hernández,</w:t>
      </w:r>
      <w:r w:rsidR="003237CA" w:rsidRPr="00C72447">
        <w:rPr>
          <w:rFonts w:asciiTheme="minorHAnsi" w:hAnsiTheme="minorHAnsi" w:cstheme="minorHAnsi"/>
          <w:i/>
          <w:sz w:val="22"/>
          <w:szCs w:val="22"/>
        </w:rPr>
        <w:t xml:space="preserve"> Secretarias de Acuerdos</w:t>
      </w:r>
      <w:r w:rsidR="00691261" w:rsidRPr="00C72447">
        <w:rPr>
          <w:rFonts w:asciiTheme="minorHAnsi" w:hAnsiTheme="minorHAnsi" w:cstheme="minorHAnsi"/>
          <w:i/>
          <w:sz w:val="22"/>
          <w:szCs w:val="22"/>
        </w:rPr>
        <w:t>,</w:t>
      </w:r>
      <w:r w:rsidR="003237CA" w:rsidRPr="00C72447">
        <w:rPr>
          <w:rFonts w:asciiTheme="minorHAnsi" w:hAnsiTheme="minorHAnsi" w:cstheme="minorHAnsi"/>
          <w:i/>
          <w:sz w:val="22"/>
          <w:szCs w:val="22"/>
        </w:rPr>
        <w:t xml:space="preserve"> </w:t>
      </w:r>
      <w:r w:rsidR="003132F7" w:rsidRPr="00C72447">
        <w:rPr>
          <w:rFonts w:asciiTheme="minorHAnsi" w:hAnsiTheme="minorHAnsi" w:cstheme="minorHAnsi"/>
          <w:i/>
          <w:sz w:val="22"/>
          <w:szCs w:val="22"/>
        </w:rPr>
        <w:t>del Juzgado Tercero de lo Civil del Distrito Judicial de Cuauhtémoc al Juzgado Tercero Familiar del mismo distrito y viceversa</w:t>
      </w:r>
      <w:r w:rsidR="00691261" w:rsidRPr="00C72447">
        <w:rPr>
          <w:rFonts w:asciiTheme="minorHAnsi" w:hAnsiTheme="minorHAnsi" w:cstheme="minorHAnsi"/>
          <w:i/>
          <w:sz w:val="22"/>
          <w:szCs w:val="22"/>
        </w:rPr>
        <w:t>, con su misma categoría y sueldo.</w:t>
      </w:r>
      <w:r w:rsidR="00691261" w:rsidRPr="00C72447">
        <w:rPr>
          <w:rFonts w:asciiTheme="minorHAnsi" w:hAnsiTheme="minorHAnsi" w:cstheme="minorHAnsi"/>
          <w:sz w:val="22"/>
          <w:szCs w:val="22"/>
        </w:rPr>
        <w:t xml:space="preserve"> </w:t>
      </w:r>
      <w:r w:rsidR="00691261" w:rsidRPr="00C72447">
        <w:rPr>
          <w:rFonts w:asciiTheme="minorHAnsi" w:hAnsiTheme="minorHAnsi" w:cstheme="minorHAnsi"/>
          <w:sz w:val="22"/>
          <w:szCs w:val="22"/>
          <w:u w:val="single"/>
        </w:rPr>
        <w:t>APROBADO POR UNANIMIDAD DE VOTOS</w:t>
      </w:r>
      <w:r w:rsidR="00691261" w:rsidRPr="00C72447">
        <w:rPr>
          <w:rFonts w:asciiTheme="minorHAnsi" w:hAnsiTheme="minorHAnsi" w:cstheme="minorHAnsi"/>
          <w:sz w:val="22"/>
          <w:szCs w:val="22"/>
        </w:rPr>
        <w:t xml:space="preserve">.  - - - - - - - - - - - - - - - - - - - - - - - - - - - - - - - - - - - - - - - </w:t>
      </w:r>
      <w:r w:rsidR="00BF2550" w:rsidRPr="00C72447">
        <w:rPr>
          <w:rFonts w:asciiTheme="minorHAnsi" w:hAnsiTheme="minorHAnsi" w:cstheme="minorHAnsi"/>
          <w:sz w:val="22"/>
          <w:szCs w:val="22"/>
        </w:rPr>
        <w:t xml:space="preserve">- - - - - - - - - - - - - - - - </w:t>
      </w:r>
    </w:p>
    <w:p w:rsidR="00BF2550" w:rsidRPr="00C72447" w:rsidRDefault="00BF2550" w:rsidP="00CF4010">
      <w:pPr>
        <w:spacing w:after="0" w:line="480" w:lineRule="auto"/>
        <w:ind w:firstLine="708"/>
        <w:jc w:val="both"/>
        <w:rPr>
          <w:rFonts w:cstheme="minorHAnsi"/>
          <w:b/>
        </w:rPr>
      </w:pPr>
    </w:p>
    <w:p w:rsidR="00C27136" w:rsidRPr="00C72447" w:rsidRDefault="00197833" w:rsidP="00CF4010">
      <w:pPr>
        <w:spacing w:after="0" w:line="480" w:lineRule="auto"/>
        <w:ind w:firstLine="708"/>
        <w:jc w:val="both"/>
        <w:rPr>
          <w:rFonts w:eastAsia="Times New Roman" w:cstheme="minorHAnsi"/>
          <w:b/>
          <w:bCs/>
          <w:lang w:eastAsia="es-MX"/>
        </w:rPr>
      </w:pPr>
      <w:r w:rsidRPr="00C72447">
        <w:rPr>
          <w:rFonts w:cstheme="minorHAnsi"/>
          <w:b/>
        </w:rPr>
        <w:t>ACUERDO</w:t>
      </w:r>
      <w:r w:rsidRPr="00C72447">
        <w:rPr>
          <w:rFonts w:eastAsia="Times New Roman" w:cstheme="minorHAnsi"/>
          <w:b/>
          <w:bCs/>
          <w:lang w:eastAsia="es-MX"/>
        </w:rPr>
        <w:t xml:space="preserve"> </w:t>
      </w:r>
      <w:r w:rsidR="00CE402F" w:rsidRPr="00C72447">
        <w:rPr>
          <w:rFonts w:eastAsia="Times New Roman" w:cstheme="minorHAnsi"/>
          <w:b/>
          <w:bCs/>
          <w:lang w:eastAsia="es-MX"/>
        </w:rPr>
        <w:t>V</w:t>
      </w:r>
      <w:r w:rsidRPr="00C72447">
        <w:rPr>
          <w:rFonts w:eastAsia="Times New Roman" w:cstheme="minorHAnsi"/>
          <w:b/>
          <w:bCs/>
          <w:lang w:eastAsia="es-MX"/>
        </w:rPr>
        <w:t>I</w:t>
      </w:r>
      <w:r w:rsidR="00C27136" w:rsidRPr="00C72447">
        <w:rPr>
          <w:rFonts w:eastAsia="Times New Roman" w:cstheme="minorHAnsi"/>
          <w:b/>
          <w:bCs/>
          <w:lang w:eastAsia="es-MX"/>
        </w:rPr>
        <w:t>/5</w:t>
      </w:r>
      <w:r w:rsidR="00CE402F" w:rsidRPr="00C72447">
        <w:rPr>
          <w:rFonts w:eastAsia="Times New Roman" w:cstheme="minorHAnsi"/>
          <w:b/>
          <w:bCs/>
          <w:lang w:eastAsia="es-MX"/>
        </w:rPr>
        <w:t>8</w:t>
      </w:r>
      <w:r w:rsidR="00C27136" w:rsidRPr="00C72447">
        <w:rPr>
          <w:rFonts w:eastAsia="Times New Roman" w:cstheme="minorHAnsi"/>
          <w:b/>
          <w:bCs/>
          <w:lang w:eastAsia="es-MX"/>
        </w:rPr>
        <w:t>/201</w:t>
      </w:r>
      <w:r w:rsidRPr="00C72447">
        <w:rPr>
          <w:rFonts w:eastAsia="Times New Roman" w:cstheme="minorHAnsi"/>
          <w:b/>
          <w:bCs/>
          <w:lang w:eastAsia="es-MX"/>
        </w:rPr>
        <w:t>7. ASUNTOS GENERALES. - - - - -</w:t>
      </w:r>
      <w:r w:rsidR="00C27136" w:rsidRPr="00C72447">
        <w:rPr>
          <w:rFonts w:eastAsia="Times New Roman" w:cstheme="minorHAnsi"/>
          <w:b/>
          <w:bCs/>
          <w:lang w:eastAsia="es-MX"/>
        </w:rPr>
        <w:t xml:space="preserve"> - - - - -- - - - - - - - - - - - - - </w:t>
      </w:r>
      <w:r w:rsidRPr="00C72447">
        <w:rPr>
          <w:rFonts w:eastAsia="Times New Roman" w:cstheme="minorHAnsi"/>
          <w:b/>
          <w:bCs/>
          <w:lang w:eastAsia="es-MX"/>
        </w:rPr>
        <w:t xml:space="preserve">- - - - </w:t>
      </w:r>
    </w:p>
    <w:p w:rsidR="00CF4010" w:rsidRPr="00C72447" w:rsidRDefault="00CF4010" w:rsidP="00CF4010">
      <w:pPr>
        <w:spacing w:after="0" w:line="480" w:lineRule="auto"/>
        <w:ind w:firstLine="708"/>
        <w:jc w:val="both"/>
        <w:rPr>
          <w:rFonts w:cstheme="minorHAnsi"/>
          <w:b/>
        </w:rPr>
      </w:pPr>
      <w:r w:rsidRPr="00C72447">
        <w:rPr>
          <w:rFonts w:cstheme="minorHAnsi"/>
          <w:b/>
        </w:rPr>
        <w:t xml:space="preserve">ACUERDO </w:t>
      </w:r>
      <w:r w:rsidRPr="00C72447">
        <w:rPr>
          <w:rFonts w:eastAsia="Times New Roman" w:cstheme="minorHAnsi"/>
          <w:b/>
          <w:bCs/>
          <w:lang w:eastAsia="es-MX"/>
        </w:rPr>
        <w:t>VI/58/2017-1</w:t>
      </w:r>
      <w:r w:rsidRPr="00C72447">
        <w:rPr>
          <w:rFonts w:cstheme="minorHAnsi"/>
          <w:b/>
        </w:rPr>
        <w:t xml:space="preserve">. Oficio número TES/435/2017, de fecha veinticuatro de noviembre de dos mil diecisiete, signado por el C.P. Floriberto Pérez Mejía, Tesorero del Poder Judicial. - - - - - - - - - - - - - - - - - - - - - - - - - - - - - - - - - - - - - - - - - - - - - - - - - - - - - - - - - - - </w:t>
      </w:r>
    </w:p>
    <w:p w:rsidR="00CF4010" w:rsidRPr="00C72447" w:rsidRDefault="00CF4010" w:rsidP="00CF4010">
      <w:pPr>
        <w:spacing w:after="0" w:line="480" w:lineRule="auto"/>
        <w:jc w:val="both"/>
        <w:rPr>
          <w:rFonts w:cstheme="minorHAnsi"/>
        </w:rPr>
      </w:pPr>
      <w:bookmarkStart w:id="4" w:name="_Hlk499639171"/>
      <w:r w:rsidRPr="00C72447">
        <w:rPr>
          <w:rFonts w:cstheme="minorHAnsi"/>
          <w:i/>
        </w:rPr>
        <w:t xml:space="preserve">Dada cuenta con el oficio número TES/435/2017, de fecha veinticuatro de noviembre del año en curso, signado por el C.P. Floriberto Pérez Mejía, Tesorero del Poder Judicial, </w:t>
      </w:r>
      <w:r w:rsidR="0040209C" w:rsidRPr="00C72447">
        <w:rPr>
          <w:rFonts w:cstheme="minorHAnsi"/>
          <w:i/>
        </w:rPr>
        <w:t xml:space="preserve">en términos del artículo </w:t>
      </w:r>
      <w:r w:rsidRPr="00C72447">
        <w:rPr>
          <w:rFonts w:cstheme="minorHAnsi"/>
          <w:i/>
        </w:rPr>
        <w:t xml:space="preserve">104 de la Ley Orgánica del Poder Judicial del Estado, se tiene por presente al Tesorero del Poder Judicial informando que al veintitrés de noviembre del año en curso los </w:t>
      </w:r>
      <w:r w:rsidRPr="00C72447">
        <w:rPr>
          <w:rFonts w:cstheme="minorHAnsi"/>
          <w:b/>
          <w:i/>
          <w:u w:val="single"/>
        </w:rPr>
        <w:t>INGRESOS PROPIOS</w:t>
      </w:r>
      <w:r w:rsidRPr="00C72447">
        <w:rPr>
          <w:rFonts w:cstheme="minorHAnsi"/>
          <w:i/>
        </w:rPr>
        <w:t xml:space="preserve"> del Fondo Auxiliar para la Impartición de Justicia reportan una recaudación de $4,5</w:t>
      </w:r>
      <w:r w:rsidR="00A01693" w:rsidRPr="00C72447">
        <w:rPr>
          <w:rFonts w:cstheme="minorHAnsi"/>
          <w:i/>
        </w:rPr>
        <w:t>2</w:t>
      </w:r>
      <w:r w:rsidRPr="00C72447">
        <w:rPr>
          <w:rFonts w:cstheme="minorHAnsi"/>
          <w:i/>
        </w:rPr>
        <w:t>6,</w:t>
      </w:r>
      <w:r w:rsidR="00872D84" w:rsidRPr="00C72447">
        <w:rPr>
          <w:rFonts w:cstheme="minorHAnsi"/>
          <w:i/>
        </w:rPr>
        <w:t>987</w:t>
      </w:r>
      <w:r w:rsidRPr="00C72447">
        <w:rPr>
          <w:rFonts w:cstheme="minorHAnsi"/>
          <w:i/>
        </w:rPr>
        <w:t>.9</w:t>
      </w:r>
      <w:r w:rsidR="00872D84" w:rsidRPr="00C72447">
        <w:rPr>
          <w:rFonts w:cstheme="minorHAnsi"/>
          <w:i/>
        </w:rPr>
        <w:t>4</w:t>
      </w:r>
      <w:r w:rsidRPr="00C72447">
        <w:rPr>
          <w:rFonts w:cstheme="minorHAnsi"/>
          <w:i/>
        </w:rPr>
        <w:t xml:space="preserve"> (Cuatro millones quinientos </w:t>
      </w:r>
      <w:r w:rsidR="00A01693" w:rsidRPr="00C72447">
        <w:rPr>
          <w:rFonts w:cstheme="minorHAnsi"/>
          <w:i/>
        </w:rPr>
        <w:t>veinti</w:t>
      </w:r>
      <w:r w:rsidRPr="00C72447">
        <w:rPr>
          <w:rFonts w:cstheme="minorHAnsi"/>
          <w:i/>
        </w:rPr>
        <w:t>s</w:t>
      </w:r>
      <w:r w:rsidR="00A01693" w:rsidRPr="00C72447">
        <w:rPr>
          <w:rFonts w:cstheme="minorHAnsi"/>
          <w:i/>
        </w:rPr>
        <w:t>é</w:t>
      </w:r>
      <w:r w:rsidRPr="00C72447">
        <w:rPr>
          <w:rFonts w:cstheme="minorHAnsi"/>
          <w:i/>
        </w:rPr>
        <w:t xml:space="preserve">is mil </w:t>
      </w:r>
      <w:r w:rsidR="00872D84" w:rsidRPr="00C72447">
        <w:rPr>
          <w:rFonts w:cstheme="minorHAnsi"/>
          <w:i/>
        </w:rPr>
        <w:t>nove</w:t>
      </w:r>
      <w:r w:rsidRPr="00C72447">
        <w:rPr>
          <w:rFonts w:cstheme="minorHAnsi"/>
          <w:i/>
        </w:rPr>
        <w:t>ciento</w:t>
      </w:r>
      <w:r w:rsidR="00872D84" w:rsidRPr="00C72447">
        <w:rPr>
          <w:rFonts w:cstheme="minorHAnsi"/>
          <w:i/>
        </w:rPr>
        <w:t>s</w:t>
      </w:r>
      <w:r w:rsidRPr="00C72447">
        <w:rPr>
          <w:rFonts w:cstheme="minorHAnsi"/>
          <w:i/>
        </w:rPr>
        <w:t xml:space="preserve"> </w:t>
      </w:r>
      <w:r w:rsidR="00872D84" w:rsidRPr="00C72447">
        <w:rPr>
          <w:rFonts w:cstheme="minorHAnsi"/>
          <w:i/>
        </w:rPr>
        <w:t>ochenta y siete</w:t>
      </w:r>
      <w:r w:rsidRPr="00C72447">
        <w:rPr>
          <w:rFonts w:cstheme="minorHAnsi"/>
          <w:i/>
        </w:rPr>
        <w:t xml:space="preserve"> pesos 9</w:t>
      </w:r>
      <w:r w:rsidR="00872D84" w:rsidRPr="00C72447">
        <w:rPr>
          <w:rFonts w:cstheme="minorHAnsi"/>
          <w:i/>
        </w:rPr>
        <w:t>4</w:t>
      </w:r>
      <w:r w:rsidRPr="00C72447">
        <w:rPr>
          <w:rFonts w:cstheme="minorHAnsi"/>
          <w:i/>
        </w:rPr>
        <w:t>/100 M.N.) que es mayor a la estimada en $1,5</w:t>
      </w:r>
      <w:r w:rsidR="00A01693" w:rsidRPr="00C72447">
        <w:rPr>
          <w:rFonts w:cstheme="minorHAnsi"/>
          <w:i/>
        </w:rPr>
        <w:t>2</w:t>
      </w:r>
      <w:r w:rsidRPr="00C72447">
        <w:rPr>
          <w:rFonts w:cstheme="minorHAnsi"/>
          <w:i/>
        </w:rPr>
        <w:t>6,</w:t>
      </w:r>
      <w:r w:rsidR="00872D84" w:rsidRPr="00C72447">
        <w:rPr>
          <w:rFonts w:cstheme="minorHAnsi"/>
          <w:i/>
        </w:rPr>
        <w:t>987</w:t>
      </w:r>
      <w:r w:rsidRPr="00C72447">
        <w:rPr>
          <w:rFonts w:cstheme="minorHAnsi"/>
          <w:i/>
        </w:rPr>
        <w:t>.9</w:t>
      </w:r>
      <w:r w:rsidR="00872D84" w:rsidRPr="00C72447">
        <w:rPr>
          <w:rFonts w:cstheme="minorHAnsi"/>
          <w:i/>
        </w:rPr>
        <w:t>4</w:t>
      </w:r>
      <w:r w:rsidRPr="00C72447">
        <w:rPr>
          <w:rFonts w:cstheme="minorHAnsi"/>
          <w:i/>
        </w:rPr>
        <w:t xml:space="preserve"> (Un millón quinientos </w:t>
      </w:r>
      <w:r w:rsidR="00A01693" w:rsidRPr="00C72447">
        <w:rPr>
          <w:rFonts w:cstheme="minorHAnsi"/>
          <w:i/>
        </w:rPr>
        <w:t>veinti</w:t>
      </w:r>
      <w:r w:rsidRPr="00C72447">
        <w:rPr>
          <w:rFonts w:cstheme="minorHAnsi"/>
          <w:i/>
        </w:rPr>
        <w:t>s</w:t>
      </w:r>
      <w:r w:rsidR="00A01693" w:rsidRPr="00C72447">
        <w:rPr>
          <w:rFonts w:cstheme="minorHAnsi"/>
          <w:i/>
        </w:rPr>
        <w:t>é</w:t>
      </w:r>
      <w:r w:rsidRPr="00C72447">
        <w:rPr>
          <w:rFonts w:cstheme="minorHAnsi"/>
          <w:i/>
        </w:rPr>
        <w:t xml:space="preserve">is mil </w:t>
      </w:r>
      <w:r w:rsidR="00872D84" w:rsidRPr="00C72447">
        <w:rPr>
          <w:rFonts w:cstheme="minorHAnsi"/>
          <w:i/>
        </w:rPr>
        <w:t>novecientos ochenta y siete pesos 94</w:t>
      </w:r>
      <w:r w:rsidRPr="00C72447">
        <w:rPr>
          <w:rFonts w:cstheme="minorHAnsi"/>
          <w:i/>
        </w:rPr>
        <w:t xml:space="preserve">/100 M.N.), solicitando que </w:t>
      </w:r>
      <w:r w:rsidRPr="00C72447">
        <w:rPr>
          <w:rFonts w:cstheme="minorHAnsi"/>
          <w:i/>
        </w:rPr>
        <w:lastRenderedPageBreak/>
        <w:t xml:space="preserve">dicha diferencia en los ingresos recaudados sea distribuida dentro del Presupuesto de Egresos del Ejercicio Fiscal 2017 del Fondo Auxiliar para la Impartición de Justicia dentro de las partidas que cita en el oficio de cuenta y toda vez que es competencia exclusiva de este Cuerpo Colegiado el manejo del Fondo Auxiliar, </w:t>
      </w:r>
      <w:r w:rsidR="0040209C" w:rsidRPr="00C72447">
        <w:rPr>
          <w:rFonts w:cstheme="minorHAnsi"/>
          <w:i/>
        </w:rPr>
        <w:t>con fundamento en lo que establecen los artículos 85 de la Constitución Política del Estado Libre y Soberano de Tlaxcala, 61, 101, 104, 105 Facción IX,  106 y 107  de la Ley Orgánica del Poder Judicial del Estado,</w:t>
      </w:r>
      <w:r w:rsidRPr="00C72447">
        <w:rPr>
          <w:rFonts w:cstheme="minorHAnsi"/>
          <w:i/>
        </w:rPr>
        <w:t xml:space="preserve"> se determina autorizar la ampliación al Presupuesto de Egresos del Ejercicio Fiscal 2017 del Fondo Auxiliar para la Impartición de Justicia, ingresos propios, por la cantidad de </w:t>
      </w:r>
      <w:r w:rsidR="00872D84" w:rsidRPr="00C72447">
        <w:rPr>
          <w:rFonts w:cstheme="minorHAnsi"/>
          <w:i/>
        </w:rPr>
        <w:t>$1,526,987.94 (Un millón quinientos veintiséis mil novecientos ochenta y siete pesos 94/100 M.N.)</w:t>
      </w:r>
      <w:r w:rsidRPr="00C72447">
        <w:rPr>
          <w:rFonts w:cstheme="minorHAnsi"/>
          <w:i/>
        </w:rPr>
        <w:t>, debiendo distribuirse en las partidas 1.3.2.1 Prima vacacional a funcionarios y 1.3.2.6 Gratificación de fin de año a funcionarios, que se desempeñan en la función jurisdiccional</w:t>
      </w:r>
      <w:r w:rsidR="005662BA" w:rsidRPr="00C72447">
        <w:rPr>
          <w:rFonts w:cstheme="minorHAnsi"/>
          <w:i/>
        </w:rPr>
        <w:t>, en la proporción y cantidades conforme a los anexos que se ordena agregar al apéndice</w:t>
      </w:r>
      <w:r w:rsidRPr="00C72447">
        <w:rPr>
          <w:rFonts w:cstheme="minorHAnsi"/>
          <w:i/>
        </w:rPr>
        <w:t xml:space="preserve">. Comuníquese esta determinación al Tesorero del Poder Judicial del Estado en términos del artículo </w:t>
      </w:r>
      <w:r w:rsidR="00566E85" w:rsidRPr="00C72447">
        <w:rPr>
          <w:rFonts w:cstheme="minorHAnsi"/>
          <w:i/>
        </w:rPr>
        <w:t>104 fracción</w:t>
      </w:r>
      <w:r w:rsidR="0040209C" w:rsidRPr="00C72447">
        <w:rPr>
          <w:rFonts w:cstheme="minorHAnsi"/>
          <w:i/>
        </w:rPr>
        <w:t xml:space="preserve"> IX</w:t>
      </w:r>
      <w:r w:rsidRPr="00C72447">
        <w:rPr>
          <w:rFonts w:cstheme="minorHAnsi"/>
          <w:i/>
        </w:rPr>
        <w:t xml:space="preserve">I de la Ley en cita, para los efectos legales conducentes, haciendo énfasis que se trata de la disposición de ingresos permitida en términos de ley. </w:t>
      </w:r>
      <w:r w:rsidRPr="00C72447">
        <w:rPr>
          <w:rFonts w:cstheme="minorHAnsi"/>
        </w:rPr>
        <w:t xml:space="preserve">APROBADO POR </w:t>
      </w:r>
      <w:r w:rsidR="00872D84" w:rsidRPr="00C72447">
        <w:rPr>
          <w:rFonts w:cstheme="minorHAnsi"/>
        </w:rPr>
        <w:t>UNANIMIDAD</w:t>
      </w:r>
      <w:r w:rsidRPr="00C72447">
        <w:rPr>
          <w:rFonts w:cstheme="minorHAnsi"/>
        </w:rPr>
        <w:t xml:space="preserve"> DE VOTOS.</w:t>
      </w:r>
      <w:r w:rsidRPr="00C72447">
        <w:rPr>
          <w:rFonts w:cstheme="minorHAnsi"/>
          <w:i/>
        </w:rPr>
        <w:t xml:space="preserve"> </w:t>
      </w:r>
      <w:r w:rsidRPr="00C72447">
        <w:rPr>
          <w:rFonts w:cstheme="minorHAnsi"/>
          <w:b/>
        </w:rPr>
        <w:t>-</w:t>
      </w:r>
      <w:r w:rsidRPr="00C72447">
        <w:rPr>
          <w:rFonts w:cstheme="minorHAnsi"/>
        </w:rPr>
        <w:t xml:space="preserve"> - - - - - - - - - - - - - - - - - - - - </w:t>
      </w:r>
      <w:r w:rsidR="0040209C" w:rsidRPr="00C72447">
        <w:rPr>
          <w:rFonts w:cstheme="minorHAnsi"/>
        </w:rPr>
        <w:t>- - - - - - - - - - - - - - - - - - - - - - - - - - - - - - - - - - - - - - - - - - -</w:t>
      </w:r>
    </w:p>
    <w:p w:rsidR="00CF4010" w:rsidRPr="00C72447" w:rsidRDefault="00CF4010" w:rsidP="00CF4010">
      <w:pPr>
        <w:spacing w:line="480" w:lineRule="auto"/>
        <w:ind w:firstLine="708"/>
        <w:jc w:val="both"/>
        <w:rPr>
          <w:rFonts w:cstheme="minorHAnsi"/>
          <w:b/>
        </w:rPr>
      </w:pPr>
      <w:r w:rsidRPr="00C72447">
        <w:rPr>
          <w:rFonts w:cstheme="minorHAnsi"/>
          <w:b/>
        </w:rPr>
        <w:t xml:space="preserve">ACUERDO </w:t>
      </w:r>
      <w:r w:rsidRPr="00C72447">
        <w:rPr>
          <w:rFonts w:eastAsia="Times New Roman" w:cstheme="minorHAnsi"/>
          <w:b/>
          <w:bCs/>
          <w:lang w:eastAsia="es-MX"/>
        </w:rPr>
        <w:t>VI/58/2017-2</w:t>
      </w:r>
      <w:r w:rsidRPr="00C72447">
        <w:rPr>
          <w:rFonts w:cstheme="minorHAnsi"/>
          <w:b/>
        </w:rPr>
        <w:t xml:space="preserve">. Oficio TES/432/2017, de fecha veinticuatro de noviembre del año en curso, signado por el C.P. Floriberto Pérez Mejía, Tesorero del Poder Judicial del Estado. - - - - - - - - - - - - - - - - - - - - - - - - - - - - - - - - - - - - - - - - - - - - - - - - - - - - - - - - - - - - - - </w:t>
      </w:r>
    </w:p>
    <w:p w:rsidR="00CF4010" w:rsidRPr="00C72447" w:rsidRDefault="00CF4010" w:rsidP="00CF4010">
      <w:pPr>
        <w:spacing w:after="0" w:line="480" w:lineRule="auto"/>
        <w:jc w:val="both"/>
        <w:rPr>
          <w:rFonts w:cstheme="minorHAnsi"/>
          <w:i/>
        </w:rPr>
      </w:pPr>
      <w:bookmarkStart w:id="5" w:name="_Hlk499639715"/>
      <w:r w:rsidRPr="00C72447">
        <w:rPr>
          <w:rFonts w:cstheme="minorHAnsi"/>
          <w:i/>
        </w:rPr>
        <w:t xml:space="preserve">Dada cuenta con el oficio TES/432/2017, de fecha veinticuatro de noviembre del año en curso, suscrito por el C.P. Floriberto Pérez Mejía, Tesorero del Poder Judicial del Estado, mediante el cual solicita se le comunique si existe alguna determinación o acuerdo en relación con el pago del APOYO ESPECIAL PROPIO PARA EL DESARROLLO DEL TRABAJO, con fundamento en lo establecido en los artículos 85 de la Constitución Política del Estado Libre y Soberano de Tlaxcala, 61 y 68 Fracción X de la Ley Orgánica del Poder Judicial del Estado de Tlaxcala se ratifican los criterios aplicados en ejercicios fiscales anteriores para el pago del </w:t>
      </w:r>
      <w:r w:rsidRPr="00C72447">
        <w:rPr>
          <w:rFonts w:cstheme="minorHAnsi"/>
          <w:b/>
          <w:i/>
        </w:rPr>
        <w:t xml:space="preserve">“APOYO ESPECIAL PROPIO DEL DESARROLLO DEL TRABAJO”, </w:t>
      </w:r>
      <w:r w:rsidRPr="00C72447">
        <w:rPr>
          <w:rFonts w:cstheme="minorHAnsi"/>
          <w:i/>
        </w:rPr>
        <w:t xml:space="preserve">estímulo económico a la productividad y desempeño que se otorga en el mes de diciembre a los servidores públicos (personal sindicalizado, funcionarios, de confianza e interinos) que trabajan en el Poder Judicial del Estado, a saber: </w:t>
      </w:r>
      <w:r w:rsidRPr="00C72447">
        <w:rPr>
          <w:rFonts w:cstheme="minorHAnsi"/>
          <w:b/>
          <w:i/>
        </w:rPr>
        <w:t>que hayan prestado sus servicios de manera ininterrumpida durante todo el ejercicio fiscal</w:t>
      </w:r>
      <w:r w:rsidRPr="00C72447">
        <w:rPr>
          <w:rFonts w:cstheme="minorHAnsi"/>
          <w:i/>
        </w:rPr>
        <w:t xml:space="preserve">, no considerándose las licencias médicas como causas de exclusión; </w:t>
      </w:r>
      <w:r w:rsidRPr="00C72447">
        <w:rPr>
          <w:rFonts w:cstheme="minorHAnsi"/>
          <w:b/>
          <w:i/>
        </w:rPr>
        <w:t xml:space="preserve">y que no haya sido sujetos de procedimiento de responsabilidad administrativa </w:t>
      </w:r>
      <w:r w:rsidRPr="00C72447">
        <w:rPr>
          <w:rFonts w:cstheme="minorHAnsi"/>
          <w:b/>
          <w:i/>
        </w:rPr>
        <w:lastRenderedPageBreak/>
        <w:t>resuelto con la imposición de sanción</w:t>
      </w:r>
      <w:r w:rsidRPr="00C72447">
        <w:rPr>
          <w:rFonts w:cstheme="minorHAnsi"/>
          <w:i/>
        </w:rPr>
        <w:t xml:space="preserve">. </w:t>
      </w:r>
      <w:r w:rsidRPr="00C72447">
        <w:rPr>
          <w:rFonts w:cstheme="minorHAnsi"/>
          <w:i/>
          <w:u w:val="single"/>
        </w:rPr>
        <w:t>Asimismo, se determina que a partir del ejercicio fiscal dos mil dieciocho, se adiciona como criterio para el otorgamiento y pago de este estímulo, haber reportado un razonable cumplimiento de las metas individuales programadas en el Programa Operativo Anual, con base en el informe que rinda para  tal efecto la Contraloría del Poder Judicial del Estado, instruyendo a la Secretaría Ejecutiva comunicar a todos los servidores públicos mediante circular, la adición de este criterio para su observancia.</w:t>
      </w:r>
      <w:r w:rsidR="00C00B43" w:rsidRPr="00C72447">
        <w:rPr>
          <w:rFonts w:cstheme="minorHAnsi"/>
          <w:i/>
          <w:u w:val="single"/>
        </w:rPr>
        <w:t xml:space="preserve"> </w:t>
      </w:r>
      <w:r w:rsidRPr="00C72447">
        <w:rPr>
          <w:rFonts w:cstheme="minorHAnsi"/>
          <w:i/>
          <w:u w:val="single"/>
        </w:rPr>
        <w:t xml:space="preserve"> </w:t>
      </w:r>
      <w:r w:rsidR="000A1B94" w:rsidRPr="00C72447">
        <w:rPr>
          <w:rFonts w:cstheme="minorHAnsi"/>
          <w:i/>
          <w:u w:val="single"/>
        </w:rPr>
        <w:t xml:space="preserve">APROBADO POR UNANIMIDAD DE VOTOS. </w:t>
      </w:r>
      <w:r w:rsidR="008E4375" w:rsidRPr="00C72447">
        <w:rPr>
          <w:rFonts w:cstheme="minorHAnsi"/>
          <w:i/>
        </w:rPr>
        <w:t xml:space="preserve">- - - - - - - - - - - - - - - - - - - - - </w:t>
      </w:r>
      <w:r w:rsidR="00F25A66" w:rsidRPr="00C72447">
        <w:rPr>
          <w:rFonts w:cstheme="minorHAnsi"/>
          <w:i/>
        </w:rPr>
        <w:t>- - - -</w:t>
      </w:r>
    </w:p>
    <w:p w:rsidR="00CF4010" w:rsidRPr="00C72447" w:rsidRDefault="00CF4010" w:rsidP="00CF4010">
      <w:pPr>
        <w:spacing w:after="0" w:line="480" w:lineRule="auto"/>
        <w:jc w:val="both"/>
        <w:rPr>
          <w:rFonts w:cstheme="minorHAnsi"/>
          <w:i/>
        </w:rPr>
      </w:pPr>
      <w:r w:rsidRPr="00C72447">
        <w:rPr>
          <w:rFonts w:cstheme="minorHAnsi"/>
          <w:i/>
        </w:rPr>
        <w:t xml:space="preserve">Por cuanto hace a los servidores públicos del Poder Judicial del Estado a los cuales se les instauró procedimiento de responsabilidad administrativa resuelto con la imposición de sanción, </w:t>
      </w:r>
      <w:r w:rsidR="0040209C" w:rsidRPr="00C72447">
        <w:rPr>
          <w:rFonts w:cstheme="minorHAnsi"/>
          <w:i/>
        </w:rPr>
        <w:t xml:space="preserve">se tendrá a los que informe la Comisión de Disciplina de este Poder Judicial a más tardar al día treinta de los corrientes, mediante el registro y tablas que se anexen y se envíen al Tesorero del Poder Judicial, toda vez que por su actuar dichos servidores </w:t>
      </w:r>
      <w:r w:rsidR="00963398" w:rsidRPr="00C72447">
        <w:rPr>
          <w:rFonts w:cstheme="minorHAnsi"/>
          <w:i/>
        </w:rPr>
        <w:t xml:space="preserve">públicos fueron objeto de  queja y/o </w:t>
      </w:r>
      <w:r w:rsidRPr="00C72447">
        <w:rPr>
          <w:rFonts w:cstheme="minorHAnsi"/>
          <w:i/>
        </w:rPr>
        <w:t>procedimiento administrativo, de los que correspondió a este Consejo conocer en términos de lo que establecen los artículo</w:t>
      </w:r>
      <w:r w:rsidR="00782303" w:rsidRPr="00C72447">
        <w:rPr>
          <w:rFonts w:cstheme="minorHAnsi"/>
          <w:i/>
        </w:rPr>
        <w:t>s</w:t>
      </w:r>
      <w:r w:rsidRPr="00C72447">
        <w:rPr>
          <w:rFonts w:cstheme="minorHAnsi"/>
          <w:i/>
        </w:rPr>
        <w:t xml:space="preserve"> 68 fracciones IX y XXVI de la Ley Orgánica del Poder Judicial del Estado, 48 y 49 del Reglamento del Consejo de la Judicatura del Estado, los cuales fueron debidamente tramitados en términos de la Ley Orgánica antes citada y la Ley de Responsabilidades de los Servidores Públicos para el Estado de Tlaxcala, para finalmente concluir que efectivamente fueron responsables de los actos u omisiones que se les atribuyó según el caso,  y con ese motivo se hicieron acreedores a la sanción que se determinó imponerles respectivamente por no haber cumplido cabalmente con lo que exigen las leyes de la materia, por ello, con el antecedente del acuerdo </w:t>
      </w:r>
      <w:r w:rsidRPr="00C72447">
        <w:rPr>
          <w:rFonts w:cstheme="minorHAnsi"/>
          <w:b/>
          <w:i/>
        </w:rPr>
        <w:t xml:space="preserve">XII/68/2016-7 </w:t>
      </w:r>
      <w:r w:rsidRPr="00C72447">
        <w:rPr>
          <w:rFonts w:cstheme="minorHAnsi"/>
          <w:i/>
        </w:rPr>
        <w:t xml:space="preserve">y en cumplimiento al acuerdo contenido arriba, con fundamento en los artículos 85 de la Constitución Política del Estado Libre y Soberano de Tlaxcala y 61 de la Ley Orgánica del  Poder Judicial del Estado, se determina retener el pago correspondiente al </w:t>
      </w:r>
      <w:r w:rsidRPr="00C72447">
        <w:rPr>
          <w:rFonts w:cstheme="minorHAnsi"/>
          <w:b/>
          <w:i/>
        </w:rPr>
        <w:t>“APOYO ESPECIAL PROPIO DEL DESARROLLO DEL TRABAJO”</w:t>
      </w:r>
      <w:r w:rsidRPr="00C72447">
        <w:rPr>
          <w:rFonts w:cstheme="minorHAnsi"/>
          <w:i/>
        </w:rPr>
        <w:t>, toda vez que el mismo corresponde a un estímulo que se entrega para premiar la productividad, el desempeño y cumplimiento de la función pública y no a una percepción económica ordinaria, y una vez que causen estado los procedimientos respectivos, la cantidad que a cada uno correspondería por dicho estímulo deberá ser reintegrada al presupuesto en la partida correspondiente</w:t>
      </w:r>
      <w:r w:rsidR="00963398" w:rsidRPr="00C72447">
        <w:rPr>
          <w:rFonts w:cstheme="minorHAnsi"/>
          <w:i/>
        </w:rPr>
        <w:t xml:space="preserve">. </w:t>
      </w:r>
      <w:r w:rsidR="0088555A" w:rsidRPr="00C72447">
        <w:rPr>
          <w:rFonts w:cstheme="minorHAnsi"/>
          <w:i/>
        </w:rPr>
        <w:t>Asimismo,</w:t>
      </w:r>
      <w:r w:rsidR="00963398" w:rsidRPr="00C72447">
        <w:rPr>
          <w:rFonts w:cstheme="minorHAnsi"/>
          <w:i/>
        </w:rPr>
        <w:t xml:space="preserve"> como criterio, este Consejo de la Judicatura también determina </w:t>
      </w:r>
      <w:r w:rsidR="009849C1" w:rsidRPr="00C72447">
        <w:rPr>
          <w:rFonts w:cstheme="minorHAnsi"/>
          <w:i/>
        </w:rPr>
        <w:t xml:space="preserve">retener el </w:t>
      </w:r>
      <w:r w:rsidR="000859F2" w:rsidRPr="00C72447">
        <w:rPr>
          <w:rFonts w:cstheme="minorHAnsi"/>
          <w:i/>
        </w:rPr>
        <w:t xml:space="preserve">pago del </w:t>
      </w:r>
      <w:r w:rsidR="009849C1" w:rsidRPr="00C72447">
        <w:rPr>
          <w:rFonts w:cstheme="minorHAnsi"/>
          <w:b/>
          <w:i/>
        </w:rPr>
        <w:t>“APOYO ESPECIAL PROPIO DEL DESARROLLO DEL TRABAJO”</w:t>
      </w:r>
      <w:r w:rsidR="000859F2" w:rsidRPr="00C72447">
        <w:rPr>
          <w:rFonts w:cstheme="minorHAnsi"/>
          <w:b/>
          <w:i/>
        </w:rPr>
        <w:t xml:space="preserve"> </w:t>
      </w:r>
      <w:r w:rsidR="000859F2" w:rsidRPr="00C72447">
        <w:rPr>
          <w:rFonts w:cstheme="minorHAnsi"/>
          <w:i/>
        </w:rPr>
        <w:t xml:space="preserve">a los </w:t>
      </w:r>
      <w:r w:rsidR="00782303" w:rsidRPr="00C72447">
        <w:rPr>
          <w:rFonts w:cstheme="minorHAnsi"/>
          <w:i/>
          <w:u w:val="single"/>
        </w:rPr>
        <w:t>o</w:t>
      </w:r>
      <w:r w:rsidR="000859F2" w:rsidRPr="00C72447">
        <w:rPr>
          <w:rFonts w:cstheme="minorHAnsi"/>
          <w:i/>
          <w:u w:val="single"/>
        </w:rPr>
        <w:t>ficial</w:t>
      </w:r>
      <w:r w:rsidR="0098572B" w:rsidRPr="00C72447">
        <w:rPr>
          <w:rFonts w:cstheme="minorHAnsi"/>
          <w:i/>
          <w:u w:val="single"/>
        </w:rPr>
        <w:t>es</w:t>
      </w:r>
      <w:r w:rsidR="000859F2" w:rsidRPr="00C72447">
        <w:rPr>
          <w:rFonts w:cstheme="minorHAnsi"/>
          <w:i/>
          <w:u w:val="single"/>
        </w:rPr>
        <w:t xml:space="preserve"> de </w:t>
      </w:r>
      <w:r w:rsidR="00782303" w:rsidRPr="00C72447">
        <w:rPr>
          <w:rFonts w:cstheme="minorHAnsi"/>
          <w:i/>
          <w:u w:val="single"/>
        </w:rPr>
        <w:t>p</w:t>
      </w:r>
      <w:r w:rsidR="000859F2" w:rsidRPr="00C72447">
        <w:rPr>
          <w:rFonts w:cstheme="minorHAnsi"/>
          <w:i/>
          <w:u w:val="single"/>
        </w:rPr>
        <w:t xml:space="preserve">artes, </w:t>
      </w:r>
      <w:proofErr w:type="spellStart"/>
      <w:r w:rsidR="00782303" w:rsidRPr="00C72447">
        <w:rPr>
          <w:rFonts w:cstheme="minorHAnsi"/>
          <w:i/>
          <w:u w:val="single"/>
        </w:rPr>
        <w:t>d</w:t>
      </w:r>
      <w:r w:rsidR="000859F2" w:rsidRPr="00C72447">
        <w:rPr>
          <w:rFonts w:cstheme="minorHAnsi"/>
          <w:i/>
          <w:u w:val="single"/>
        </w:rPr>
        <w:t>iligenciarios</w:t>
      </w:r>
      <w:proofErr w:type="spellEnd"/>
      <w:r w:rsidR="000859F2" w:rsidRPr="00C72447">
        <w:rPr>
          <w:rFonts w:cstheme="minorHAnsi"/>
          <w:i/>
          <w:u w:val="single"/>
        </w:rPr>
        <w:t xml:space="preserve">, </w:t>
      </w:r>
      <w:r w:rsidR="00782303" w:rsidRPr="00C72447">
        <w:rPr>
          <w:rFonts w:cstheme="minorHAnsi"/>
          <w:i/>
          <w:u w:val="single"/>
        </w:rPr>
        <w:t>p</w:t>
      </w:r>
      <w:r w:rsidR="000859F2" w:rsidRPr="00C72447">
        <w:rPr>
          <w:rFonts w:cstheme="minorHAnsi"/>
          <w:i/>
          <w:u w:val="single"/>
        </w:rPr>
        <w:t>royectistas y personal administrativo encargado de inventarios</w:t>
      </w:r>
      <w:r w:rsidR="000859F2" w:rsidRPr="00C72447">
        <w:rPr>
          <w:rFonts w:cstheme="minorHAnsi"/>
          <w:i/>
        </w:rPr>
        <w:t xml:space="preserve"> que resulte ser el último </w:t>
      </w:r>
      <w:r w:rsidR="000859F2" w:rsidRPr="00C72447">
        <w:rPr>
          <w:rFonts w:cstheme="minorHAnsi"/>
          <w:i/>
        </w:rPr>
        <w:lastRenderedPageBreak/>
        <w:t>lugar en productividad, según lo expuesto por la Contraloría de este Poder Judicial hasta en ta</w:t>
      </w:r>
      <w:r w:rsidR="00782303" w:rsidRPr="00C72447">
        <w:rPr>
          <w:rFonts w:cstheme="minorHAnsi"/>
          <w:i/>
        </w:rPr>
        <w:t>n</w:t>
      </w:r>
      <w:r w:rsidR="000859F2" w:rsidRPr="00C72447">
        <w:rPr>
          <w:rFonts w:cstheme="minorHAnsi"/>
          <w:i/>
        </w:rPr>
        <w:t xml:space="preserve">to cuanto no justifiquen las razones que les motivaron a obtener los lugares que reporta la </w:t>
      </w:r>
      <w:r w:rsidR="00782303" w:rsidRPr="00C72447">
        <w:rPr>
          <w:rFonts w:cstheme="minorHAnsi"/>
          <w:i/>
        </w:rPr>
        <w:t>C</w:t>
      </w:r>
      <w:r w:rsidR="000859F2" w:rsidRPr="00C72447">
        <w:rPr>
          <w:rFonts w:cstheme="minorHAnsi"/>
          <w:i/>
        </w:rPr>
        <w:t>ontraloría</w:t>
      </w:r>
      <w:r w:rsidRPr="00C72447">
        <w:rPr>
          <w:rFonts w:cstheme="minorHAnsi"/>
          <w:i/>
        </w:rPr>
        <w:t>.</w:t>
      </w:r>
      <w:r w:rsidRPr="00C72447">
        <w:rPr>
          <w:rFonts w:cstheme="minorHAnsi"/>
        </w:rPr>
        <w:t xml:space="preserve"> </w:t>
      </w:r>
      <w:r w:rsidRPr="00C72447">
        <w:rPr>
          <w:rFonts w:cstheme="minorHAnsi"/>
          <w:i/>
        </w:rPr>
        <w:t>Comuníquese íntegr</w:t>
      </w:r>
      <w:r w:rsidR="000859F2" w:rsidRPr="00C72447">
        <w:rPr>
          <w:rFonts w:cstheme="minorHAnsi"/>
          <w:i/>
        </w:rPr>
        <w:t xml:space="preserve">amente </w:t>
      </w:r>
      <w:r w:rsidRPr="00C72447">
        <w:rPr>
          <w:rFonts w:cstheme="minorHAnsi"/>
          <w:i/>
        </w:rPr>
        <w:t>el presente acuerdo al Tesorero del Poder Judicial del Estado en términos de lo establecido en el artículo 77 Fracción I de la Ley Orgánica antes citada para su cumplimiento; a la Contralora del Poder Judicial del Estado para</w:t>
      </w:r>
      <w:r w:rsidR="000A1B94" w:rsidRPr="00C72447">
        <w:rPr>
          <w:rFonts w:cstheme="minorHAnsi"/>
          <w:i/>
        </w:rPr>
        <w:t xml:space="preserve"> la remisión de los informes a que se refiere el presente acuerdo a la </w:t>
      </w:r>
      <w:r w:rsidR="00782303" w:rsidRPr="00C72447">
        <w:rPr>
          <w:rFonts w:cstheme="minorHAnsi"/>
          <w:i/>
        </w:rPr>
        <w:t>T</w:t>
      </w:r>
      <w:r w:rsidR="000A1B94" w:rsidRPr="00C72447">
        <w:rPr>
          <w:rFonts w:cstheme="minorHAnsi"/>
          <w:i/>
        </w:rPr>
        <w:t>esorería del Poder Judicial</w:t>
      </w:r>
      <w:r w:rsidRPr="00C72447">
        <w:rPr>
          <w:rFonts w:cstheme="minorHAnsi"/>
          <w:i/>
        </w:rPr>
        <w:t>; y en la parte conducente a los servidores públicos sancionados</w:t>
      </w:r>
      <w:r w:rsidR="000859F2" w:rsidRPr="00C72447">
        <w:rPr>
          <w:rFonts w:cstheme="minorHAnsi"/>
          <w:i/>
        </w:rPr>
        <w:t xml:space="preserve"> y determinado</w:t>
      </w:r>
      <w:r w:rsidR="0098572B" w:rsidRPr="00C72447">
        <w:rPr>
          <w:rFonts w:cstheme="minorHAnsi"/>
          <w:i/>
        </w:rPr>
        <w:t>s</w:t>
      </w:r>
      <w:r w:rsidR="000859F2" w:rsidRPr="00C72447">
        <w:rPr>
          <w:rFonts w:cstheme="minorHAnsi"/>
          <w:i/>
        </w:rPr>
        <w:t xml:space="preserve"> como último lugar en el cumplimiento de metas</w:t>
      </w:r>
      <w:r w:rsidR="0098572B" w:rsidRPr="00C72447">
        <w:rPr>
          <w:rFonts w:cstheme="minorHAnsi"/>
          <w:i/>
        </w:rPr>
        <w:t>,</w:t>
      </w:r>
      <w:r w:rsidR="000859F2" w:rsidRPr="00C72447">
        <w:rPr>
          <w:rFonts w:cstheme="minorHAnsi"/>
          <w:i/>
        </w:rPr>
        <w:t xml:space="preserve"> para los efectos legales a que haya lugar</w:t>
      </w:r>
      <w:r w:rsidRPr="00C72447">
        <w:rPr>
          <w:rFonts w:cstheme="minorHAnsi"/>
          <w:i/>
        </w:rPr>
        <w:t>.</w:t>
      </w:r>
      <w:r w:rsidR="000859F2" w:rsidRPr="00C72447">
        <w:rPr>
          <w:rFonts w:cstheme="minorHAnsi"/>
          <w:i/>
        </w:rPr>
        <w:t xml:space="preserve"> Anéxese al apéndice de la presente acta</w:t>
      </w:r>
      <w:r w:rsidR="000A1B94" w:rsidRPr="00C72447">
        <w:rPr>
          <w:rFonts w:cstheme="minorHAnsi"/>
          <w:i/>
        </w:rPr>
        <w:t xml:space="preserve"> copia certificada de</w:t>
      </w:r>
      <w:r w:rsidR="000859F2" w:rsidRPr="00C72447">
        <w:rPr>
          <w:rFonts w:cstheme="minorHAnsi"/>
          <w:i/>
        </w:rPr>
        <w:t xml:space="preserve"> toda la documentación generada </w:t>
      </w:r>
      <w:r w:rsidR="000A1B94" w:rsidRPr="00C72447">
        <w:rPr>
          <w:rFonts w:cstheme="minorHAnsi"/>
          <w:i/>
        </w:rPr>
        <w:t xml:space="preserve">por las áreas de referencia </w:t>
      </w:r>
      <w:r w:rsidR="000859F2" w:rsidRPr="00C72447">
        <w:rPr>
          <w:rFonts w:cstheme="minorHAnsi"/>
          <w:i/>
        </w:rPr>
        <w:t xml:space="preserve">con motivo del presente acuerdo. </w:t>
      </w:r>
      <w:bookmarkEnd w:id="5"/>
      <w:r w:rsidRPr="00C72447">
        <w:rPr>
          <w:rFonts w:cstheme="minorHAnsi"/>
          <w:i/>
        </w:rPr>
        <w:t xml:space="preserve"> </w:t>
      </w:r>
      <w:r w:rsidRPr="00C72447">
        <w:rPr>
          <w:rFonts w:cstheme="minorHAnsi"/>
        </w:rPr>
        <w:t xml:space="preserve">APROBADO POR </w:t>
      </w:r>
      <w:r w:rsidR="00DC350B" w:rsidRPr="00C72447">
        <w:rPr>
          <w:rFonts w:cstheme="minorHAnsi"/>
        </w:rPr>
        <w:t>UNANIMIDAD</w:t>
      </w:r>
      <w:r w:rsidRPr="00C72447">
        <w:rPr>
          <w:rFonts w:cstheme="minorHAnsi"/>
        </w:rPr>
        <w:t xml:space="preserve"> DE VOTOS</w:t>
      </w:r>
      <w:r w:rsidR="000859F2" w:rsidRPr="00C72447">
        <w:rPr>
          <w:rFonts w:cstheme="minorHAnsi"/>
        </w:rPr>
        <w:t xml:space="preserve">. - - - - </w:t>
      </w:r>
      <w:r w:rsidR="000A1B94" w:rsidRPr="00C72447">
        <w:rPr>
          <w:rFonts w:cstheme="minorHAnsi"/>
        </w:rPr>
        <w:t xml:space="preserve">  </w:t>
      </w:r>
    </w:p>
    <w:bookmarkEnd w:id="4"/>
    <w:p w:rsidR="00CF4010" w:rsidRPr="00C72447" w:rsidRDefault="00CF4010" w:rsidP="00CF4010">
      <w:pPr>
        <w:spacing w:line="480" w:lineRule="auto"/>
        <w:jc w:val="both"/>
        <w:rPr>
          <w:rFonts w:cstheme="minorHAnsi"/>
          <w:b/>
        </w:rPr>
      </w:pPr>
      <w:r w:rsidRPr="00C72447">
        <w:rPr>
          <w:rFonts w:cstheme="minorHAnsi"/>
          <w:b/>
        </w:rPr>
        <w:tab/>
      </w:r>
      <w:r w:rsidR="008E4375" w:rsidRPr="00C72447">
        <w:rPr>
          <w:rFonts w:cstheme="minorHAnsi"/>
          <w:b/>
        </w:rPr>
        <w:t xml:space="preserve">ACUERDO </w:t>
      </w:r>
      <w:r w:rsidR="008E4375" w:rsidRPr="00C72447">
        <w:rPr>
          <w:rFonts w:eastAsia="Times New Roman" w:cstheme="minorHAnsi"/>
          <w:b/>
          <w:bCs/>
          <w:lang w:eastAsia="es-MX"/>
        </w:rPr>
        <w:t>VI/58/2017-3</w:t>
      </w:r>
      <w:r w:rsidR="008E4375" w:rsidRPr="00C72447">
        <w:rPr>
          <w:rFonts w:cstheme="minorHAnsi"/>
          <w:b/>
        </w:rPr>
        <w:t xml:space="preserve">. </w:t>
      </w:r>
      <w:r w:rsidRPr="00C72447">
        <w:rPr>
          <w:rFonts w:cstheme="minorHAnsi"/>
          <w:b/>
        </w:rPr>
        <w:t xml:space="preserve"> Oficio TES/431/2017, de fecha veinticuatro de noviembre del año en curso, signado por el C.P. Floriberto Pérez Mejía, Tesorero del Poder Judicial del Estado. </w:t>
      </w:r>
      <w:r w:rsidR="008E4375" w:rsidRPr="00C72447">
        <w:rPr>
          <w:rFonts w:cstheme="minorHAnsi"/>
          <w:b/>
        </w:rPr>
        <w:t xml:space="preserve">- - - - - - - - - - - - - - - - - - - - - - - - - - - - - - - - - - - - - - - - - - - - - - - - - - - - - - - </w:t>
      </w:r>
    </w:p>
    <w:p w:rsidR="00CF4010" w:rsidRPr="00C72447" w:rsidRDefault="00CF4010" w:rsidP="008E4375">
      <w:pPr>
        <w:spacing w:after="0" w:line="480" w:lineRule="auto"/>
        <w:jc w:val="both"/>
        <w:rPr>
          <w:rFonts w:cstheme="minorHAnsi"/>
          <w:i/>
        </w:rPr>
      </w:pPr>
      <w:bookmarkStart w:id="6" w:name="_Hlk499640687"/>
      <w:r w:rsidRPr="00C72447">
        <w:rPr>
          <w:rFonts w:cstheme="minorHAnsi"/>
          <w:i/>
        </w:rPr>
        <w:t xml:space="preserve">Dada cuenta con el oficio TES/431/2017, de fecha veinticuatro de noviembre del año en curso, signado por el C.P. Floriberto Pérez Mejía, Tesorero del Poder Judicial del Estado, mediante el cual solicita se autorice el pago extraordinario al personal contratado bajo el régimen de honorarios, equivalente a la prima vacacional y aguinaldo que se paga en el mes de diciembre, con fundamento en lo que establecen los artículos 61 y 68 fracción X de la Ley Orgánica del Poder Judicial y 9 Fracción XVII del Reglamento del Consejo de la Judicatura del Estado de Tlaxcala, dado que existe suficiencia presupuestal, se determina otorgar a los trabajadores del Poder Judicial que están contratados bajo el régimen de honorarios, cuyos nombres se precisan en la relación que se agrega al apéndice de esta acta, con el encabezado: </w:t>
      </w:r>
      <w:r w:rsidR="008E4375" w:rsidRPr="00C72447">
        <w:rPr>
          <w:i/>
        </w:rPr>
        <w:t>RELACIÓN DE SERVIDORES PÚBLICOS CONTRATADOS BAJO EL RÉGIMEN DE HONORARIOS</w:t>
      </w:r>
      <w:r w:rsidRPr="00C72447">
        <w:rPr>
          <w:rFonts w:cstheme="minorHAnsi"/>
          <w:i/>
        </w:rPr>
        <w:t xml:space="preserve">, por única ocasión y como </w:t>
      </w:r>
      <w:r w:rsidRPr="00C72447">
        <w:rPr>
          <w:rFonts w:cstheme="minorHAnsi"/>
          <w:b/>
          <w:i/>
          <w:u w:val="single"/>
        </w:rPr>
        <w:t>ESTÍMULO,</w:t>
      </w:r>
      <w:r w:rsidRPr="00C72447">
        <w:rPr>
          <w:rFonts w:cstheme="minorHAnsi"/>
          <w:b/>
          <w:i/>
        </w:rPr>
        <w:t xml:space="preserve"> </w:t>
      </w:r>
      <w:r w:rsidRPr="00C72447">
        <w:rPr>
          <w:rFonts w:cstheme="minorHAnsi"/>
          <w:i/>
        </w:rPr>
        <w:t>la cantidad que les correspondería en la proporción y de tener derecho a ello, por concepto de aguinaldo y prima vacacional, sin que se denomine como tal, sino como estímulo.</w:t>
      </w:r>
      <w:r w:rsidR="000859F2" w:rsidRPr="00C72447">
        <w:rPr>
          <w:rFonts w:cstheme="minorHAnsi"/>
          <w:i/>
        </w:rPr>
        <w:t xml:space="preserve"> APROBADO POR </w:t>
      </w:r>
      <w:r w:rsidR="0099385A" w:rsidRPr="00C72447">
        <w:rPr>
          <w:rFonts w:cstheme="minorHAnsi"/>
          <w:i/>
        </w:rPr>
        <w:t>UNANIMIDAD</w:t>
      </w:r>
      <w:r w:rsidRPr="00C72447">
        <w:rPr>
          <w:rFonts w:cstheme="minorHAnsi"/>
          <w:i/>
        </w:rPr>
        <w:t xml:space="preserve"> </w:t>
      </w:r>
      <w:r w:rsidR="000859F2" w:rsidRPr="00C72447">
        <w:rPr>
          <w:rFonts w:cstheme="minorHAnsi"/>
          <w:i/>
        </w:rPr>
        <w:t>DE VOTOS</w:t>
      </w:r>
      <w:r w:rsidRPr="00C72447">
        <w:rPr>
          <w:rFonts w:cstheme="minorHAnsi"/>
          <w:i/>
        </w:rPr>
        <w:t xml:space="preserve">- - - - - - </w:t>
      </w:r>
    </w:p>
    <w:p w:rsidR="00CF4010" w:rsidRPr="00C72447" w:rsidRDefault="00CF4010" w:rsidP="008E4375">
      <w:pPr>
        <w:spacing w:after="0" w:line="480" w:lineRule="auto"/>
        <w:jc w:val="both"/>
        <w:rPr>
          <w:rFonts w:cstheme="minorHAnsi"/>
          <w:i/>
        </w:rPr>
      </w:pPr>
      <w:r w:rsidRPr="00C72447">
        <w:rPr>
          <w:rFonts w:cstheme="minorHAnsi"/>
          <w:i/>
        </w:rPr>
        <w:t xml:space="preserve">De igual forma se otorga, en función de la disponibilidad presupuestal y por única ocasión, ESTÍMULO </w:t>
      </w:r>
      <w:bookmarkStart w:id="7" w:name="_Hlk499324277"/>
      <w:r w:rsidRPr="00C72447">
        <w:rPr>
          <w:rFonts w:cstheme="minorHAnsi"/>
          <w:i/>
        </w:rPr>
        <w:t xml:space="preserve">ESPECIAL POR SERVICIOS EXTRAORDINARIOS PRESTADOS AL PODER JUDICIAL DEL ESTADO </w:t>
      </w:r>
      <w:bookmarkEnd w:id="7"/>
      <w:r w:rsidRPr="00C72447">
        <w:rPr>
          <w:rFonts w:cstheme="minorHAnsi"/>
          <w:i/>
        </w:rPr>
        <w:t xml:space="preserve">a los servidores públicos cuyos nombres y adscripción se precisa en la relación que se anexa al apéndice de esta acta, con el encabezado: </w:t>
      </w:r>
      <w:r w:rsidR="008E4375" w:rsidRPr="00C72447">
        <w:rPr>
          <w:i/>
        </w:rPr>
        <w:t>RELACIÓN DE SERVIDORES PÚBLICOS PROPUESTOS PARA RECIBIR ESTÍMULO ESPECIAL POR SERVICIOS EXTRAORDINARIOS PRESTADOS AL PODER JUDICIAL DEL ESTADO</w:t>
      </w:r>
      <w:r w:rsidR="008E4375" w:rsidRPr="00C72447">
        <w:rPr>
          <w:b/>
          <w:i/>
        </w:rPr>
        <w:t xml:space="preserve">. </w:t>
      </w:r>
      <w:r w:rsidR="0088555A" w:rsidRPr="00C72447">
        <w:rPr>
          <w:b/>
          <w:i/>
        </w:rPr>
        <w:t xml:space="preserve"> APROBADO </w:t>
      </w:r>
      <w:r w:rsidR="00C65340" w:rsidRPr="00C72447">
        <w:rPr>
          <w:b/>
          <w:i/>
        </w:rPr>
        <w:t>P</w:t>
      </w:r>
      <w:r w:rsidR="0088555A" w:rsidRPr="00C72447">
        <w:rPr>
          <w:b/>
          <w:i/>
        </w:rPr>
        <w:t>OR UNANIMIDAD DE VOTOS</w:t>
      </w:r>
      <w:r w:rsidR="0088555A" w:rsidRPr="00C72447">
        <w:rPr>
          <w:i/>
        </w:rPr>
        <w:t>.</w:t>
      </w:r>
      <w:r w:rsidR="00C65340" w:rsidRPr="00C72447">
        <w:rPr>
          <w:i/>
        </w:rPr>
        <w:t xml:space="preserve"> - - </w:t>
      </w:r>
      <w:r w:rsidR="00192C53" w:rsidRPr="00C72447">
        <w:rPr>
          <w:i/>
        </w:rPr>
        <w:t xml:space="preserve"> </w:t>
      </w:r>
    </w:p>
    <w:p w:rsidR="0099385A" w:rsidRPr="00C72447" w:rsidRDefault="00CF4010" w:rsidP="00CF4010">
      <w:pPr>
        <w:spacing w:line="480" w:lineRule="auto"/>
        <w:jc w:val="both"/>
        <w:rPr>
          <w:rFonts w:cstheme="minorHAnsi"/>
          <w:i/>
        </w:rPr>
      </w:pPr>
      <w:r w:rsidRPr="00C72447">
        <w:rPr>
          <w:rFonts w:cstheme="minorHAnsi"/>
          <w:i/>
        </w:rPr>
        <w:lastRenderedPageBreak/>
        <w:t xml:space="preserve">También se otorga, en forma proporcional, el APOYO ANUAL PROPIO DEL DESARROLLO DEL TRABAJO y el APOYO ESPECIAL PROPIO DEL DESARROLLO DEL TRABAJO a los servidores públicos cuyos nombres y adscripción se precisa en la relación que se anexa al apéndice de esta acta, con el encabezado: </w:t>
      </w:r>
      <w:r w:rsidR="008E4375" w:rsidRPr="00C72447">
        <w:rPr>
          <w:i/>
        </w:rPr>
        <w:t>RELACIÓN DE SERVIDORES PÚBLICOS PROPUESTOS PARA RECIBIR LA PARTE PROPORCIONAL QUE CORRESPONDA DE LOS ESTÍMULO</w:t>
      </w:r>
      <w:r w:rsidR="00192C53" w:rsidRPr="00C72447">
        <w:rPr>
          <w:i/>
        </w:rPr>
        <w:t>S</w:t>
      </w:r>
      <w:r w:rsidR="008E4375" w:rsidRPr="00C72447">
        <w:rPr>
          <w:i/>
        </w:rPr>
        <w:t xml:space="preserve"> “APOYO ANUAL PROPIO PARA EL DESARROLLO DEL TRABAJO” Y “APOYO ESPECIAL PROPIO PARA EL DESARROLLO DEL TRABAJO”</w:t>
      </w:r>
      <w:r w:rsidR="0088555A" w:rsidRPr="00C72447">
        <w:rPr>
          <w:i/>
        </w:rPr>
        <w:t xml:space="preserve">.  APROBADO POR </w:t>
      </w:r>
      <w:r w:rsidR="0088555A" w:rsidRPr="00C72447">
        <w:rPr>
          <w:rFonts w:cstheme="minorHAnsi"/>
          <w:i/>
        </w:rPr>
        <w:t>UNANIMIDAD DE VOTOS.  - - - - - - - - - - - - - -</w:t>
      </w:r>
    </w:p>
    <w:p w:rsidR="00CF4010" w:rsidRPr="00C72447" w:rsidRDefault="00CF4010" w:rsidP="00CF4010">
      <w:pPr>
        <w:spacing w:line="480" w:lineRule="auto"/>
        <w:jc w:val="both"/>
        <w:rPr>
          <w:rFonts w:cstheme="minorHAnsi"/>
        </w:rPr>
      </w:pPr>
      <w:r w:rsidRPr="00C72447">
        <w:rPr>
          <w:rFonts w:cstheme="minorHAnsi"/>
          <w:i/>
        </w:rPr>
        <w:t>En términos del artículo 77 fracción I de la Ley Orgánica del Poder Judicial comuníquese está determinación al Tesorero del Poder Judicial del Estado, para los efectos administrativos correspondientes.</w:t>
      </w:r>
      <w:r w:rsidRPr="00C72447">
        <w:rPr>
          <w:rFonts w:cstheme="minorHAnsi"/>
        </w:rPr>
        <w:t xml:space="preserve">  </w:t>
      </w:r>
      <w:r w:rsidR="0099385A" w:rsidRPr="00C72447">
        <w:rPr>
          <w:rFonts w:cstheme="minorHAnsi"/>
        </w:rPr>
        <w:t>APROBA</w:t>
      </w:r>
      <w:r w:rsidR="0088555A" w:rsidRPr="00C72447">
        <w:rPr>
          <w:rFonts w:cstheme="minorHAnsi"/>
        </w:rPr>
        <w:t>N</w:t>
      </w:r>
      <w:r w:rsidR="0099385A" w:rsidRPr="00C72447">
        <w:rPr>
          <w:rFonts w:cstheme="minorHAnsi"/>
        </w:rPr>
        <w:t xml:space="preserve">DO EN LO GENERAL </w:t>
      </w:r>
      <w:r w:rsidR="0088555A" w:rsidRPr="00C72447">
        <w:rPr>
          <w:rFonts w:cstheme="minorHAnsi"/>
        </w:rPr>
        <w:t xml:space="preserve">TODOS LOS ACUERDOS DE ESTE PUNTO QUE FUERON APROBADOS DE MANERA PARTICULAR </w:t>
      </w:r>
      <w:r w:rsidR="0099385A" w:rsidRPr="00C72447">
        <w:rPr>
          <w:rFonts w:cstheme="minorHAnsi"/>
        </w:rPr>
        <w:t>POR UNANIMIDAD</w:t>
      </w:r>
      <w:r w:rsidR="0088555A" w:rsidRPr="00C72447">
        <w:rPr>
          <w:rFonts w:cstheme="minorHAnsi"/>
        </w:rPr>
        <w:t xml:space="preserve"> DE VOTOS. - - - - - - </w:t>
      </w:r>
    </w:p>
    <w:bookmarkEnd w:id="6"/>
    <w:p w:rsidR="0088555A" w:rsidRPr="00C72447" w:rsidRDefault="0088555A" w:rsidP="0088555A">
      <w:pPr>
        <w:spacing w:after="0" w:line="480" w:lineRule="auto"/>
        <w:ind w:firstLine="708"/>
        <w:jc w:val="both"/>
        <w:rPr>
          <w:rFonts w:cstheme="minorHAnsi"/>
        </w:rPr>
      </w:pPr>
      <w:r w:rsidRPr="00C72447">
        <w:rPr>
          <w:rFonts w:cstheme="minorHAnsi"/>
        </w:rPr>
        <w:t xml:space="preserve">Con lo que se dio por concluida la Sesión Ordinaria Privada del Consejo de la Judicatura del Estado de Tlaxcala, siendo las trece horas con cuarenta y cinco minutos del día de su inicio, levantándose la presente acta que firman para constancia, los que en ella intervinieron. El Secretario Ejecutivo del Consejo de la Judicatura, José Juan Gilberto de León Escamilla. Doy fe. - - - -  - - - - - - - - - - - - - - - - - - - - - - - - - - - - - - - - -  - - - - - - - - - - - - - - - </w:t>
      </w:r>
    </w:p>
    <w:p w:rsidR="00F30CDA" w:rsidRPr="00C72447" w:rsidRDefault="00306C0E" w:rsidP="00306C0E">
      <w:pPr>
        <w:pStyle w:val="Prrafodelista"/>
        <w:spacing w:line="480" w:lineRule="auto"/>
        <w:ind w:left="0"/>
        <w:jc w:val="both"/>
        <w:rPr>
          <w:rFonts w:asciiTheme="minorHAnsi" w:hAnsiTheme="minorHAnsi" w:cstheme="minorHAnsi"/>
          <w:b/>
          <w:sz w:val="22"/>
          <w:szCs w:val="22"/>
        </w:rPr>
      </w:pPr>
      <w:bookmarkStart w:id="8" w:name="_Hlk478557854"/>
      <w:bookmarkEnd w:id="2"/>
      <w:r w:rsidRPr="00C72447">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F25A66" w:rsidRPr="00C72447" w:rsidRDefault="00F25A66" w:rsidP="00306C0E">
      <w:pPr>
        <w:pStyle w:val="Prrafodelista"/>
        <w:spacing w:line="480" w:lineRule="auto"/>
        <w:ind w:left="0"/>
        <w:jc w:val="both"/>
        <w:rPr>
          <w:rFonts w:asciiTheme="minorHAnsi" w:hAnsiTheme="minorHAnsi" w:cstheme="minorHAnsi"/>
          <w:b/>
          <w:sz w:val="22"/>
          <w:szCs w:val="22"/>
        </w:rPr>
      </w:pPr>
      <w:bookmarkStart w:id="9" w:name="_GoBack"/>
      <w:bookmarkEnd w:id="9"/>
    </w:p>
    <w:tbl>
      <w:tblPr>
        <w:tblpPr w:leftFromText="141" w:rightFromText="141" w:vertAnchor="text" w:horzAnchor="margin" w:tblpY="269"/>
        <w:tblW w:w="0" w:type="auto"/>
        <w:tblLook w:val="04A0" w:firstRow="1" w:lastRow="0" w:firstColumn="1" w:lastColumn="0" w:noHBand="0" w:noVBand="1"/>
      </w:tblPr>
      <w:tblGrid>
        <w:gridCol w:w="3928"/>
        <w:gridCol w:w="646"/>
        <w:gridCol w:w="3716"/>
      </w:tblGrid>
      <w:tr w:rsidR="00C72447" w:rsidRPr="00C72447" w:rsidTr="00F25A66">
        <w:trPr>
          <w:trHeight w:val="1075"/>
        </w:trPr>
        <w:tc>
          <w:tcPr>
            <w:tcW w:w="3928" w:type="dxa"/>
          </w:tcPr>
          <w:bookmarkEnd w:id="8"/>
          <w:p w:rsidR="00306C0E" w:rsidRPr="00C72447" w:rsidRDefault="00306C0E" w:rsidP="00F25A66">
            <w:pPr>
              <w:spacing w:after="0" w:line="240" w:lineRule="auto"/>
              <w:jc w:val="center"/>
              <w:rPr>
                <w:rFonts w:cstheme="minorHAnsi"/>
              </w:rPr>
            </w:pPr>
            <w:r w:rsidRPr="00C72447">
              <w:rPr>
                <w:rFonts w:cstheme="minorHAnsi"/>
              </w:rPr>
              <w:t>Magistrada Elsa Cordero Martínez</w:t>
            </w:r>
          </w:p>
          <w:p w:rsidR="00306C0E" w:rsidRPr="00C72447" w:rsidRDefault="00306C0E" w:rsidP="00F25A66">
            <w:pPr>
              <w:spacing w:after="0" w:line="240" w:lineRule="auto"/>
              <w:jc w:val="center"/>
              <w:rPr>
                <w:rFonts w:cstheme="minorHAnsi"/>
              </w:rPr>
            </w:pPr>
            <w:r w:rsidRPr="00C72447">
              <w:rPr>
                <w:rFonts w:cstheme="minorHAnsi"/>
              </w:rPr>
              <w:t>Presidenta del Consejo</w:t>
            </w:r>
          </w:p>
          <w:p w:rsidR="00306C0E" w:rsidRPr="00C72447" w:rsidRDefault="00306C0E" w:rsidP="00F25A66">
            <w:pPr>
              <w:spacing w:after="0" w:line="240" w:lineRule="auto"/>
              <w:jc w:val="center"/>
              <w:rPr>
                <w:rFonts w:cstheme="minorHAnsi"/>
              </w:rPr>
            </w:pPr>
            <w:r w:rsidRPr="00C72447">
              <w:rPr>
                <w:rFonts w:cstheme="minorHAnsi"/>
              </w:rPr>
              <w:t>de la Judicatura del Estado de Tlaxcala</w:t>
            </w:r>
          </w:p>
        </w:tc>
        <w:tc>
          <w:tcPr>
            <w:tcW w:w="646" w:type="dxa"/>
          </w:tcPr>
          <w:p w:rsidR="00306C0E" w:rsidRPr="00C72447" w:rsidRDefault="00306C0E" w:rsidP="00F25A66">
            <w:pPr>
              <w:spacing w:after="0" w:line="240" w:lineRule="auto"/>
              <w:jc w:val="both"/>
              <w:rPr>
                <w:rFonts w:cstheme="minorHAnsi"/>
              </w:rPr>
            </w:pPr>
          </w:p>
        </w:tc>
        <w:tc>
          <w:tcPr>
            <w:tcW w:w="3715" w:type="dxa"/>
          </w:tcPr>
          <w:p w:rsidR="00306C0E" w:rsidRPr="00C72447" w:rsidRDefault="00306C0E" w:rsidP="00F25A66">
            <w:pPr>
              <w:spacing w:after="0" w:line="240" w:lineRule="auto"/>
              <w:jc w:val="center"/>
              <w:rPr>
                <w:rFonts w:cstheme="minorHAnsi"/>
              </w:rPr>
            </w:pPr>
            <w:r w:rsidRPr="00C72447">
              <w:rPr>
                <w:rFonts w:cstheme="minorHAnsi"/>
              </w:rPr>
              <w:t>Lic. María Sofía Margarita Ruiz Escalante</w:t>
            </w:r>
          </w:p>
          <w:p w:rsidR="00306C0E" w:rsidRPr="00C72447" w:rsidRDefault="00306C0E" w:rsidP="00F25A66">
            <w:pPr>
              <w:spacing w:after="0" w:line="240" w:lineRule="auto"/>
              <w:jc w:val="center"/>
              <w:rPr>
                <w:rFonts w:cstheme="minorHAnsi"/>
              </w:rPr>
            </w:pPr>
            <w:r w:rsidRPr="00C72447">
              <w:rPr>
                <w:rFonts w:cstheme="minorHAnsi"/>
              </w:rPr>
              <w:t>Integrante del Consejo de la Judicatura del Estado de Tlaxcala</w:t>
            </w:r>
          </w:p>
        </w:tc>
      </w:tr>
      <w:tr w:rsidR="00C72447" w:rsidRPr="00C72447" w:rsidTr="00F25A66">
        <w:trPr>
          <w:trHeight w:val="318"/>
        </w:trPr>
        <w:tc>
          <w:tcPr>
            <w:tcW w:w="8290" w:type="dxa"/>
            <w:gridSpan w:val="3"/>
          </w:tcPr>
          <w:p w:rsidR="00F25A66" w:rsidRPr="00C72447" w:rsidRDefault="00F25A66" w:rsidP="00F25A66">
            <w:pPr>
              <w:spacing w:after="0" w:line="240" w:lineRule="auto"/>
              <w:jc w:val="both"/>
              <w:rPr>
                <w:rFonts w:cstheme="minorHAnsi"/>
              </w:rPr>
            </w:pPr>
          </w:p>
          <w:p w:rsidR="00306C0E" w:rsidRPr="00C72447" w:rsidRDefault="00306C0E" w:rsidP="00F25A66">
            <w:pPr>
              <w:spacing w:after="0" w:line="240" w:lineRule="auto"/>
              <w:jc w:val="both"/>
              <w:rPr>
                <w:rFonts w:cstheme="minorHAnsi"/>
              </w:rPr>
            </w:pPr>
          </w:p>
          <w:p w:rsidR="00F25A66" w:rsidRPr="00C72447" w:rsidRDefault="00F25A66" w:rsidP="00F25A66">
            <w:pPr>
              <w:spacing w:after="0" w:line="240" w:lineRule="auto"/>
              <w:jc w:val="both"/>
              <w:rPr>
                <w:rFonts w:cstheme="minorHAnsi"/>
              </w:rPr>
            </w:pPr>
          </w:p>
        </w:tc>
      </w:tr>
      <w:tr w:rsidR="00C72447" w:rsidRPr="00C72447" w:rsidTr="00F25A66">
        <w:trPr>
          <w:trHeight w:val="318"/>
        </w:trPr>
        <w:tc>
          <w:tcPr>
            <w:tcW w:w="3928" w:type="dxa"/>
          </w:tcPr>
          <w:p w:rsidR="00306C0E" w:rsidRPr="00C72447" w:rsidRDefault="00306C0E" w:rsidP="00F25A66">
            <w:pPr>
              <w:spacing w:after="0" w:line="240" w:lineRule="auto"/>
              <w:jc w:val="center"/>
              <w:rPr>
                <w:rFonts w:cstheme="minorHAnsi"/>
              </w:rPr>
            </w:pPr>
            <w:r w:rsidRPr="00C72447">
              <w:rPr>
                <w:rFonts w:cstheme="minorHAnsi"/>
              </w:rPr>
              <w:t>Lic. Leticia Caballero Muñoz</w:t>
            </w:r>
          </w:p>
          <w:p w:rsidR="00306C0E" w:rsidRPr="00C72447" w:rsidRDefault="00306C0E" w:rsidP="00F25A66">
            <w:pPr>
              <w:spacing w:after="0" w:line="240" w:lineRule="auto"/>
              <w:jc w:val="center"/>
              <w:rPr>
                <w:rFonts w:cstheme="minorHAnsi"/>
              </w:rPr>
            </w:pPr>
            <w:r w:rsidRPr="00C72447">
              <w:rPr>
                <w:rFonts w:cstheme="minorHAnsi"/>
              </w:rPr>
              <w:t xml:space="preserve">Integrante del Consejo de la Judicatura </w:t>
            </w:r>
          </w:p>
          <w:p w:rsidR="00306C0E" w:rsidRPr="00C72447" w:rsidRDefault="00306C0E" w:rsidP="00F25A66">
            <w:pPr>
              <w:spacing w:after="0" w:line="240" w:lineRule="auto"/>
              <w:jc w:val="center"/>
              <w:rPr>
                <w:rFonts w:cstheme="minorHAnsi"/>
              </w:rPr>
            </w:pPr>
            <w:r w:rsidRPr="00C72447">
              <w:rPr>
                <w:rFonts w:cstheme="minorHAnsi"/>
              </w:rPr>
              <w:t>del Estado de Tlaxcala</w:t>
            </w:r>
          </w:p>
        </w:tc>
        <w:tc>
          <w:tcPr>
            <w:tcW w:w="646" w:type="dxa"/>
          </w:tcPr>
          <w:p w:rsidR="00306C0E" w:rsidRPr="00C72447" w:rsidRDefault="00306C0E" w:rsidP="00F25A66">
            <w:pPr>
              <w:spacing w:after="0" w:line="240" w:lineRule="auto"/>
              <w:jc w:val="both"/>
              <w:rPr>
                <w:rFonts w:cstheme="minorHAnsi"/>
              </w:rPr>
            </w:pPr>
          </w:p>
        </w:tc>
        <w:tc>
          <w:tcPr>
            <w:tcW w:w="3715" w:type="dxa"/>
          </w:tcPr>
          <w:p w:rsidR="00306C0E" w:rsidRPr="00C72447" w:rsidRDefault="00306C0E" w:rsidP="00F25A66">
            <w:pPr>
              <w:spacing w:after="0" w:line="240" w:lineRule="auto"/>
              <w:jc w:val="center"/>
              <w:rPr>
                <w:rFonts w:cstheme="minorHAnsi"/>
              </w:rPr>
            </w:pPr>
            <w:r w:rsidRPr="00C72447">
              <w:rPr>
                <w:rFonts w:cstheme="minorHAnsi"/>
              </w:rPr>
              <w:t>Lic. Álvaro García Moreno.</w:t>
            </w:r>
          </w:p>
          <w:p w:rsidR="00306C0E" w:rsidRPr="00C72447" w:rsidRDefault="00306C0E" w:rsidP="00F25A66">
            <w:pPr>
              <w:spacing w:after="0" w:line="240" w:lineRule="auto"/>
              <w:jc w:val="center"/>
              <w:rPr>
                <w:rFonts w:cstheme="minorHAnsi"/>
              </w:rPr>
            </w:pPr>
            <w:r w:rsidRPr="00C72447">
              <w:rPr>
                <w:rFonts w:cstheme="minorHAnsi"/>
              </w:rPr>
              <w:t>Integrante del Consejo de la Judicatura</w:t>
            </w:r>
          </w:p>
          <w:p w:rsidR="00306C0E" w:rsidRPr="00C72447" w:rsidRDefault="00306C0E" w:rsidP="00F25A66">
            <w:pPr>
              <w:spacing w:after="0" w:line="240" w:lineRule="auto"/>
              <w:jc w:val="center"/>
              <w:rPr>
                <w:rFonts w:cstheme="minorHAnsi"/>
              </w:rPr>
            </w:pPr>
            <w:r w:rsidRPr="00C72447">
              <w:rPr>
                <w:rFonts w:cstheme="minorHAnsi"/>
              </w:rPr>
              <w:t xml:space="preserve">del Estado de Tlaxcala  </w:t>
            </w:r>
          </w:p>
        </w:tc>
      </w:tr>
      <w:tr w:rsidR="00C72447" w:rsidRPr="00C72447" w:rsidTr="00F25A66">
        <w:trPr>
          <w:trHeight w:val="318"/>
        </w:trPr>
        <w:tc>
          <w:tcPr>
            <w:tcW w:w="3928" w:type="dxa"/>
          </w:tcPr>
          <w:p w:rsidR="00F25A66" w:rsidRPr="00C72447" w:rsidRDefault="00F25A66" w:rsidP="00F25A66">
            <w:pPr>
              <w:spacing w:line="240" w:lineRule="auto"/>
              <w:jc w:val="center"/>
              <w:rPr>
                <w:rFonts w:cstheme="minorHAnsi"/>
              </w:rPr>
            </w:pPr>
          </w:p>
        </w:tc>
        <w:tc>
          <w:tcPr>
            <w:tcW w:w="646" w:type="dxa"/>
          </w:tcPr>
          <w:p w:rsidR="00306C0E" w:rsidRPr="00C72447" w:rsidRDefault="00306C0E" w:rsidP="00F25A66">
            <w:pPr>
              <w:spacing w:after="0" w:line="240" w:lineRule="auto"/>
              <w:jc w:val="both"/>
              <w:rPr>
                <w:rFonts w:cstheme="minorHAnsi"/>
              </w:rPr>
            </w:pPr>
          </w:p>
        </w:tc>
        <w:tc>
          <w:tcPr>
            <w:tcW w:w="3715" w:type="dxa"/>
          </w:tcPr>
          <w:p w:rsidR="00306C0E" w:rsidRPr="00C72447" w:rsidRDefault="00306C0E" w:rsidP="00F25A66">
            <w:pPr>
              <w:spacing w:after="0" w:line="240" w:lineRule="auto"/>
              <w:jc w:val="center"/>
              <w:rPr>
                <w:rFonts w:cstheme="minorHAnsi"/>
              </w:rPr>
            </w:pPr>
          </w:p>
          <w:p w:rsidR="00F25A66" w:rsidRPr="00C72447" w:rsidRDefault="00F25A66" w:rsidP="00F25A66">
            <w:pPr>
              <w:spacing w:after="0" w:line="240" w:lineRule="auto"/>
              <w:jc w:val="center"/>
              <w:rPr>
                <w:rFonts w:cstheme="minorHAnsi"/>
              </w:rPr>
            </w:pPr>
          </w:p>
          <w:p w:rsidR="00F25A66" w:rsidRPr="00C72447" w:rsidRDefault="00F25A66" w:rsidP="00F25A66">
            <w:pPr>
              <w:spacing w:after="0" w:line="240" w:lineRule="auto"/>
              <w:jc w:val="center"/>
              <w:rPr>
                <w:rFonts w:cstheme="minorHAnsi"/>
              </w:rPr>
            </w:pPr>
          </w:p>
        </w:tc>
      </w:tr>
      <w:tr w:rsidR="00C72447" w:rsidRPr="00C72447" w:rsidTr="00F25A66">
        <w:trPr>
          <w:trHeight w:val="318"/>
        </w:trPr>
        <w:tc>
          <w:tcPr>
            <w:tcW w:w="3928" w:type="dxa"/>
          </w:tcPr>
          <w:p w:rsidR="00306C0E" w:rsidRPr="00C72447" w:rsidRDefault="00306C0E" w:rsidP="00F25A66">
            <w:pPr>
              <w:spacing w:after="0" w:line="240" w:lineRule="auto"/>
              <w:jc w:val="center"/>
              <w:rPr>
                <w:rFonts w:cstheme="minorHAnsi"/>
              </w:rPr>
            </w:pPr>
            <w:r w:rsidRPr="00C72447">
              <w:rPr>
                <w:rFonts w:cstheme="minorHAnsi"/>
              </w:rPr>
              <w:t xml:space="preserve">Dra. Mildred </w:t>
            </w:r>
            <w:proofErr w:type="spellStart"/>
            <w:r w:rsidRPr="00C72447">
              <w:rPr>
                <w:rFonts w:cstheme="minorHAnsi"/>
              </w:rPr>
              <w:t>Murbartián</w:t>
            </w:r>
            <w:proofErr w:type="spellEnd"/>
            <w:r w:rsidRPr="00C72447">
              <w:rPr>
                <w:rFonts w:cstheme="minorHAnsi"/>
              </w:rPr>
              <w:t xml:space="preserve"> Aguilar </w:t>
            </w:r>
          </w:p>
          <w:p w:rsidR="00306C0E" w:rsidRPr="00C72447" w:rsidRDefault="00306C0E" w:rsidP="00F25A66">
            <w:pPr>
              <w:spacing w:after="0" w:line="240" w:lineRule="auto"/>
              <w:jc w:val="center"/>
              <w:rPr>
                <w:rFonts w:cstheme="minorHAnsi"/>
              </w:rPr>
            </w:pPr>
            <w:r w:rsidRPr="00C72447">
              <w:rPr>
                <w:rFonts w:cstheme="minorHAnsi"/>
              </w:rPr>
              <w:t>Integrante del Consejo de la Judicatura</w:t>
            </w:r>
          </w:p>
          <w:p w:rsidR="00306C0E" w:rsidRPr="00C72447" w:rsidRDefault="00306C0E" w:rsidP="00F25A66">
            <w:pPr>
              <w:spacing w:after="0" w:line="240" w:lineRule="auto"/>
              <w:jc w:val="center"/>
              <w:rPr>
                <w:rFonts w:cstheme="minorHAnsi"/>
              </w:rPr>
            </w:pPr>
            <w:r w:rsidRPr="00C72447">
              <w:rPr>
                <w:rFonts w:cstheme="minorHAnsi"/>
              </w:rPr>
              <w:t>del Estado de Tlaxcala</w:t>
            </w:r>
          </w:p>
          <w:p w:rsidR="00306C0E" w:rsidRPr="00C72447" w:rsidRDefault="00306C0E" w:rsidP="00F25A66">
            <w:pPr>
              <w:tabs>
                <w:tab w:val="left" w:pos="2663"/>
              </w:tabs>
              <w:spacing w:after="0" w:line="240" w:lineRule="auto"/>
              <w:jc w:val="center"/>
              <w:rPr>
                <w:rFonts w:cstheme="minorHAnsi"/>
              </w:rPr>
            </w:pPr>
          </w:p>
        </w:tc>
        <w:tc>
          <w:tcPr>
            <w:tcW w:w="646" w:type="dxa"/>
          </w:tcPr>
          <w:p w:rsidR="00306C0E" w:rsidRPr="00C72447" w:rsidRDefault="00306C0E" w:rsidP="00F25A66">
            <w:pPr>
              <w:spacing w:after="0" w:line="240" w:lineRule="auto"/>
              <w:jc w:val="both"/>
              <w:rPr>
                <w:rFonts w:cstheme="minorHAnsi"/>
              </w:rPr>
            </w:pPr>
          </w:p>
        </w:tc>
        <w:tc>
          <w:tcPr>
            <w:tcW w:w="3715" w:type="dxa"/>
          </w:tcPr>
          <w:p w:rsidR="00306C0E" w:rsidRPr="00C72447" w:rsidRDefault="00306C0E" w:rsidP="00F25A66">
            <w:pPr>
              <w:spacing w:after="0" w:line="240" w:lineRule="auto"/>
              <w:rPr>
                <w:rFonts w:cstheme="minorHAnsi"/>
              </w:rPr>
            </w:pPr>
            <w:r w:rsidRPr="00C72447">
              <w:rPr>
                <w:rFonts w:cstheme="minorHAnsi"/>
              </w:rPr>
              <w:t>José Juan Gilberto de León Escamilla.</w:t>
            </w:r>
          </w:p>
          <w:p w:rsidR="00306C0E" w:rsidRPr="00C72447" w:rsidRDefault="00306C0E" w:rsidP="00F25A66">
            <w:pPr>
              <w:spacing w:after="0" w:line="240" w:lineRule="auto"/>
              <w:jc w:val="center"/>
              <w:rPr>
                <w:rFonts w:cstheme="minorHAnsi"/>
              </w:rPr>
            </w:pPr>
            <w:r w:rsidRPr="00C72447">
              <w:rPr>
                <w:rFonts w:cstheme="minorHAnsi"/>
              </w:rPr>
              <w:t>Secretario Ejecutivo del Consejo de la Judicatura del Estado de Tlaxcala</w:t>
            </w:r>
          </w:p>
          <w:p w:rsidR="00306C0E" w:rsidRPr="00C72447" w:rsidRDefault="00306C0E" w:rsidP="00F25A66">
            <w:pPr>
              <w:spacing w:after="0" w:line="240" w:lineRule="auto"/>
              <w:jc w:val="center"/>
              <w:rPr>
                <w:rFonts w:cstheme="minorHAnsi"/>
              </w:rPr>
            </w:pPr>
          </w:p>
        </w:tc>
      </w:tr>
    </w:tbl>
    <w:p w:rsidR="00E31457" w:rsidRPr="00C72447" w:rsidRDefault="00E31457" w:rsidP="00F25A66">
      <w:pPr>
        <w:pStyle w:val="Sinespaciado"/>
        <w:spacing w:line="480" w:lineRule="auto"/>
        <w:jc w:val="both"/>
        <w:rPr>
          <w:rFonts w:asciiTheme="minorHAnsi" w:hAnsiTheme="minorHAnsi" w:cstheme="minorHAnsi"/>
        </w:rPr>
      </w:pPr>
    </w:p>
    <w:sectPr w:rsidR="00E31457" w:rsidRPr="00C72447"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B7E" w:rsidRDefault="001B7B7E" w:rsidP="00460144">
      <w:pPr>
        <w:spacing w:after="0" w:line="240" w:lineRule="auto"/>
      </w:pPr>
      <w:r>
        <w:separator/>
      </w:r>
    </w:p>
  </w:endnote>
  <w:endnote w:type="continuationSeparator" w:id="0">
    <w:p w:rsidR="001B7B7E" w:rsidRDefault="001B7B7E"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40559"/>
      <w:docPartObj>
        <w:docPartGallery w:val="Page Numbers (Bottom of Page)"/>
        <w:docPartUnique/>
      </w:docPartObj>
    </w:sdtPr>
    <w:sdtContent>
      <w:p w:rsidR="00C72447" w:rsidRDefault="00C72447">
        <w:pPr>
          <w:pStyle w:val="Piedepgina"/>
          <w:jc w:val="right"/>
        </w:pPr>
        <w:r>
          <w:fldChar w:fldCharType="begin"/>
        </w:r>
        <w:r>
          <w:instrText>PAGE   \* MERGEFORMAT</w:instrText>
        </w:r>
        <w:r>
          <w:fldChar w:fldCharType="separate"/>
        </w:r>
        <w:r w:rsidRPr="00C72447">
          <w:rPr>
            <w:noProof/>
            <w:lang w:val="es-ES"/>
          </w:rPr>
          <w:t>7</w:t>
        </w:r>
        <w:r>
          <w:fldChar w:fldCharType="end"/>
        </w:r>
      </w:p>
    </w:sdtContent>
  </w:sdt>
  <w:p w:rsidR="000859F2" w:rsidRDefault="000859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B7E" w:rsidRDefault="001B7B7E" w:rsidP="00460144">
      <w:pPr>
        <w:spacing w:after="0" w:line="240" w:lineRule="auto"/>
      </w:pPr>
      <w:r>
        <w:separator/>
      </w:r>
    </w:p>
  </w:footnote>
  <w:footnote w:type="continuationSeparator" w:id="0">
    <w:p w:rsidR="001B7B7E" w:rsidRDefault="001B7B7E"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C0B31BB"/>
    <w:multiLevelType w:val="hybridMultilevel"/>
    <w:tmpl w:val="6590C59A"/>
    <w:lvl w:ilvl="0" w:tplc="54E2FD80">
      <w:start w:val="1"/>
      <w:numFmt w:val="decimal"/>
      <w:lvlText w:val="%1."/>
      <w:lvlJc w:val="left"/>
      <w:pPr>
        <w:ind w:left="1068" w:hanging="360"/>
      </w:pPr>
      <w:rPr>
        <w:rFonts w:asciiTheme="minorHAnsi" w:hAnsiTheme="minorHAnsi" w:cstheme="minorHAnsi" w:hint="default"/>
        <w:color w:val="FFFFFF" w:themeColor="background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7"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5"/>
  </w:num>
  <w:num w:numId="3">
    <w:abstractNumId w:val="5"/>
  </w:num>
  <w:num w:numId="4">
    <w:abstractNumId w:val="22"/>
  </w:num>
  <w:num w:numId="5">
    <w:abstractNumId w:val="4"/>
  </w:num>
  <w:num w:numId="6">
    <w:abstractNumId w:val="2"/>
  </w:num>
  <w:num w:numId="7">
    <w:abstractNumId w:val="11"/>
  </w:num>
  <w:num w:numId="8">
    <w:abstractNumId w:val="16"/>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0"/>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28FD"/>
    <w:rsid w:val="00005F87"/>
    <w:rsid w:val="0001251B"/>
    <w:rsid w:val="00015ED8"/>
    <w:rsid w:val="00021A89"/>
    <w:rsid w:val="00024F8F"/>
    <w:rsid w:val="00025B4F"/>
    <w:rsid w:val="00025C2C"/>
    <w:rsid w:val="000277A2"/>
    <w:rsid w:val="00032D23"/>
    <w:rsid w:val="00032FEA"/>
    <w:rsid w:val="00033D55"/>
    <w:rsid w:val="00035CFE"/>
    <w:rsid w:val="000423DA"/>
    <w:rsid w:val="00044F67"/>
    <w:rsid w:val="000464F4"/>
    <w:rsid w:val="000472A3"/>
    <w:rsid w:val="00051145"/>
    <w:rsid w:val="00052A3A"/>
    <w:rsid w:val="00053E4D"/>
    <w:rsid w:val="00053F68"/>
    <w:rsid w:val="000606B9"/>
    <w:rsid w:val="00061436"/>
    <w:rsid w:val="00062058"/>
    <w:rsid w:val="00064FB3"/>
    <w:rsid w:val="000659CD"/>
    <w:rsid w:val="00067162"/>
    <w:rsid w:val="000713DE"/>
    <w:rsid w:val="00071BE5"/>
    <w:rsid w:val="00072BD0"/>
    <w:rsid w:val="0007538C"/>
    <w:rsid w:val="00076B70"/>
    <w:rsid w:val="00077FCD"/>
    <w:rsid w:val="00081508"/>
    <w:rsid w:val="00083ADB"/>
    <w:rsid w:val="00085962"/>
    <w:rsid w:val="000859F2"/>
    <w:rsid w:val="00092F38"/>
    <w:rsid w:val="00094060"/>
    <w:rsid w:val="000943EC"/>
    <w:rsid w:val="00097E23"/>
    <w:rsid w:val="000A1B94"/>
    <w:rsid w:val="000A3CE3"/>
    <w:rsid w:val="000A6270"/>
    <w:rsid w:val="000A6914"/>
    <w:rsid w:val="000A7922"/>
    <w:rsid w:val="000B495F"/>
    <w:rsid w:val="000B6371"/>
    <w:rsid w:val="000B6F76"/>
    <w:rsid w:val="000C13EE"/>
    <w:rsid w:val="000C4489"/>
    <w:rsid w:val="000C76ED"/>
    <w:rsid w:val="000C7DE9"/>
    <w:rsid w:val="000D19D0"/>
    <w:rsid w:val="000D3F4F"/>
    <w:rsid w:val="000D65E6"/>
    <w:rsid w:val="000E1252"/>
    <w:rsid w:val="000E2B96"/>
    <w:rsid w:val="000E431D"/>
    <w:rsid w:val="000E50DD"/>
    <w:rsid w:val="000E5240"/>
    <w:rsid w:val="000F2900"/>
    <w:rsid w:val="000F640A"/>
    <w:rsid w:val="000F6B2B"/>
    <w:rsid w:val="00100420"/>
    <w:rsid w:val="00100C0C"/>
    <w:rsid w:val="001046EC"/>
    <w:rsid w:val="00104B5A"/>
    <w:rsid w:val="00110994"/>
    <w:rsid w:val="00117FC7"/>
    <w:rsid w:val="001230C0"/>
    <w:rsid w:val="00132026"/>
    <w:rsid w:val="001372FB"/>
    <w:rsid w:val="00137B48"/>
    <w:rsid w:val="00137E7F"/>
    <w:rsid w:val="00140533"/>
    <w:rsid w:val="0014161F"/>
    <w:rsid w:val="00142843"/>
    <w:rsid w:val="001436DF"/>
    <w:rsid w:val="001551B9"/>
    <w:rsid w:val="00161E66"/>
    <w:rsid w:val="00162DBE"/>
    <w:rsid w:val="001660AE"/>
    <w:rsid w:val="00166C27"/>
    <w:rsid w:val="00171968"/>
    <w:rsid w:val="00171F57"/>
    <w:rsid w:val="001722E1"/>
    <w:rsid w:val="00173D85"/>
    <w:rsid w:val="00174B6C"/>
    <w:rsid w:val="001758EF"/>
    <w:rsid w:val="00175A0A"/>
    <w:rsid w:val="0017721A"/>
    <w:rsid w:val="0017777A"/>
    <w:rsid w:val="0018014C"/>
    <w:rsid w:val="00185B6E"/>
    <w:rsid w:val="001902ED"/>
    <w:rsid w:val="001910D4"/>
    <w:rsid w:val="00191322"/>
    <w:rsid w:val="00192C53"/>
    <w:rsid w:val="00194C12"/>
    <w:rsid w:val="0019554E"/>
    <w:rsid w:val="00197833"/>
    <w:rsid w:val="001A037C"/>
    <w:rsid w:val="001A1386"/>
    <w:rsid w:val="001A4840"/>
    <w:rsid w:val="001A4B68"/>
    <w:rsid w:val="001A76FF"/>
    <w:rsid w:val="001A7C26"/>
    <w:rsid w:val="001B1241"/>
    <w:rsid w:val="001B27D4"/>
    <w:rsid w:val="001B4750"/>
    <w:rsid w:val="001B5B39"/>
    <w:rsid w:val="001B5E2D"/>
    <w:rsid w:val="001B636C"/>
    <w:rsid w:val="001B7B7E"/>
    <w:rsid w:val="001B7DC7"/>
    <w:rsid w:val="001C1D16"/>
    <w:rsid w:val="001C3A74"/>
    <w:rsid w:val="001C72AC"/>
    <w:rsid w:val="001D3CB3"/>
    <w:rsid w:val="001E126B"/>
    <w:rsid w:val="001E1882"/>
    <w:rsid w:val="001E2425"/>
    <w:rsid w:val="001E58BA"/>
    <w:rsid w:val="001E598A"/>
    <w:rsid w:val="001E6FA1"/>
    <w:rsid w:val="001E78C1"/>
    <w:rsid w:val="001F1498"/>
    <w:rsid w:val="001F1A35"/>
    <w:rsid w:val="00201CE3"/>
    <w:rsid w:val="00204A10"/>
    <w:rsid w:val="00205C7A"/>
    <w:rsid w:val="002109D8"/>
    <w:rsid w:val="00215755"/>
    <w:rsid w:val="002210FB"/>
    <w:rsid w:val="0022139A"/>
    <w:rsid w:val="0022301A"/>
    <w:rsid w:val="00227070"/>
    <w:rsid w:val="00227BA3"/>
    <w:rsid w:val="00230423"/>
    <w:rsid w:val="00230492"/>
    <w:rsid w:val="002341EE"/>
    <w:rsid w:val="00237230"/>
    <w:rsid w:val="0024092A"/>
    <w:rsid w:val="00242CCD"/>
    <w:rsid w:val="00246CDA"/>
    <w:rsid w:val="00247B12"/>
    <w:rsid w:val="00261581"/>
    <w:rsid w:val="00261892"/>
    <w:rsid w:val="00264B55"/>
    <w:rsid w:val="0026693E"/>
    <w:rsid w:val="00271519"/>
    <w:rsid w:val="002717A4"/>
    <w:rsid w:val="002741BA"/>
    <w:rsid w:val="0027638A"/>
    <w:rsid w:val="00280969"/>
    <w:rsid w:val="00280DAF"/>
    <w:rsid w:val="00282873"/>
    <w:rsid w:val="00282D6A"/>
    <w:rsid w:val="002864A8"/>
    <w:rsid w:val="00290D56"/>
    <w:rsid w:val="002962E2"/>
    <w:rsid w:val="00296EED"/>
    <w:rsid w:val="002A1FF9"/>
    <w:rsid w:val="002A2079"/>
    <w:rsid w:val="002A26F8"/>
    <w:rsid w:val="002B1065"/>
    <w:rsid w:val="002B576B"/>
    <w:rsid w:val="002B6089"/>
    <w:rsid w:val="002C3A4C"/>
    <w:rsid w:val="002C445F"/>
    <w:rsid w:val="002D0A8C"/>
    <w:rsid w:val="002D6245"/>
    <w:rsid w:val="002E04F3"/>
    <w:rsid w:val="002E1807"/>
    <w:rsid w:val="002E22E2"/>
    <w:rsid w:val="002E4735"/>
    <w:rsid w:val="002E4F23"/>
    <w:rsid w:val="002F1FC8"/>
    <w:rsid w:val="002F3D80"/>
    <w:rsid w:val="0030474E"/>
    <w:rsid w:val="0030526D"/>
    <w:rsid w:val="00306AF4"/>
    <w:rsid w:val="00306C0E"/>
    <w:rsid w:val="00312667"/>
    <w:rsid w:val="003132F7"/>
    <w:rsid w:val="0031455B"/>
    <w:rsid w:val="00315DB5"/>
    <w:rsid w:val="0032058C"/>
    <w:rsid w:val="0032144B"/>
    <w:rsid w:val="00322F8B"/>
    <w:rsid w:val="003237CA"/>
    <w:rsid w:val="00326088"/>
    <w:rsid w:val="00327868"/>
    <w:rsid w:val="0033125B"/>
    <w:rsid w:val="003318FE"/>
    <w:rsid w:val="00332C3F"/>
    <w:rsid w:val="003348B4"/>
    <w:rsid w:val="00336098"/>
    <w:rsid w:val="00336235"/>
    <w:rsid w:val="0033633C"/>
    <w:rsid w:val="00336AE1"/>
    <w:rsid w:val="00343CD6"/>
    <w:rsid w:val="00344A77"/>
    <w:rsid w:val="00346267"/>
    <w:rsid w:val="00350378"/>
    <w:rsid w:val="00352D41"/>
    <w:rsid w:val="0035523B"/>
    <w:rsid w:val="00356F5A"/>
    <w:rsid w:val="003571B0"/>
    <w:rsid w:val="00361E8B"/>
    <w:rsid w:val="00363E44"/>
    <w:rsid w:val="0036633D"/>
    <w:rsid w:val="003667F3"/>
    <w:rsid w:val="003704FE"/>
    <w:rsid w:val="00373123"/>
    <w:rsid w:val="0037688D"/>
    <w:rsid w:val="003776FB"/>
    <w:rsid w:val="00380318"/>
    <w:rsid w:val="00385692"/>
    <w:rsid w:val="00387D3C"/>
    <w:rsid w:val="00391D08"/>
    <w:rsid w:val="00393A14"/>
    <w:rsid w:val="003970D4"/>
    <w:rsid w:val="00397FE4"/>
    <w:rsid w:val="003A66F6"/>
    <w:rsid w:val="003B2023"/>
    <w:rsid w:val="003B2E9B"/>
    <w:rsid w:val="003B2FED"/>
    <w:rsid w:val="003B5AB7"/>
    <w:rsid w:val="003B70D9"/>
    <w:rsid w:val="003C193F"/>
    <w:rsid w:val="003C1FA5"/>
    <w:rsid w:val="003C3976"/>
    <w:rsid w:val="003C7C28"/>
    <w:rsid w:val="003D0AD8"/>
    <w:rsid w:val="003D5CD8"/>
    <w:rsid w:val="003E0A4A"/>
    <w:rsid w:val="003F65DB"/>
    <w:rsid w:val="00400399"/>
    <w:rsid w:val="0040209C"/>
    <w:rsid w:val="00405B33"/>
    <w:rsid w:val="00411A99"/>
    <w:rsid w:val="00411C92"/>
    <w:rsid w:val="004122DB"/>
    <w:rsid w:val="00413181"/>
    <w:rsid w:val="00415202"/>
    <w:rsid w:val="00417D43"/>
    <w:rsid w:val="0042019E"/>
    <w:rsid w:val="00420BF0"/>
    <w:rsid w:val="0042773B"/>
    <w:rsid w:val="00430698"/>
    <w:rsid w:val="004309C8"/>
    <w:rsid w:val="0043291E"/>
    <w:rsid w:val="004330C6"/>
    <w:rsid w:val="00433BA0"/>
    <w:rsid w:val="004422EF"/>
    <w:rsid w:val="00444832"/>
    <w:rsid w:val="004452DD"/>
    <w:rsid w:val="00455C9D"/>
    <w:rsid w:val="00460144"/>
    <w:rsid w:val="00461937"/>
    <w:rsid w:val="0046689B"/>
    <w:rsid w:val="0047558B"/>
    <w:rsid w:val="00476BFC"/>
    <w:rsid w:val="004802AE"/>
    <w:rsid w:val="004807ED"/>
    <w:rsid w:val="00480A3F"/>
    <w:rsid w:val="00486331"/>
    <w:rsid w:val="00486ED7"/>
    <w:rsid w:val="00490011"/>
    <w:rsid w:val="0049413D"/>
    <w:rsid w:val="00494CDE"/>
    <w:rsid w:val="004979FD"/>
    <w:rsid w:val="00497DFF"/>
    <w:rsid w:val="004A3BA8"/>
    <w:rsid w:val="004A5CB6"/>
    <w:rsid w:val="004B43C1"/>
    <w:rsid w:val="004B65B3"/>
    <w:rsid w:val="004C046F"/>
    <w:rsid w:val="004C4462"/>
    <w:rsid w:val="004D5029"/>
    <w:rsid w:val="004E1344"/>
    <w:rsid w:val="004E2A7B"/>
    <w:rsid w:val="004E6B6C"/>
    <w:rsid w:val="004F4A20"/>
    <w:rsid w:val="004F4AB2"/>
    <w:rsid w:val="005014A1"/>
    <w:rsid w:val="00504546"/>
    <w:rsid w:val="005064CD"/>
    <w:rsid w:val="00507E33"/>
    <w:rsid w:val="00512ADF"/>
    <w:rsid w:val="00514491"/>
    <w:rsid w:val="00515DB3"/>
    <w:rsid w:val="005252D2"/>
    <w:rsid w:val="00527C0E"/>
    <w:rsid w:val="00544DC3"/>
    <w:rsid w:val="0054551F"/>
    <w:rsid w:val="0054553D"/>
    <w:rsid w:val="00545DF0"/>
    <w:rsid w:val="005462C7"/>
    <w:rsid w:val="00552A09"/>
    <w:rsid w:val="005531B9"/>
    <w:rsid w:val="00557D5E"/>
    <w:rsid w:val="0056124C"/>
    <w:rsid w:val="005621F8"/>
    <w:rsid w:val="00563E63"/>
    <w:rsid w:val="005662BA"/>
    <w:rsid w:val="00566E85"/>
    <w:rsid w:val="0056731D"/>
    <w:rsid w:val="00573CC9"/>
    <w:rsid w:val="00575D33"/>
    <w:rsid w:val="005804F6"/>
    <w:rsid w:val="00580828"/>
    <w:rsid w:val="00584933"/>
    <w:rsid w:val="00596D79"/>
    <w:rsid w:val="005A4856"/>
    <w:rsid w:val="005A4DA5"/>
    <w:rsid w:val="005A579A"/>
    <w:rsid w:val="005A5FC2"/>
    <w:rsid w:val="005A6FCC"/>
    <w:rsid w:val="005B1B9F"/>
    <w:rsid w:val="005B34AE"/>
    <w:rsid w:val="005C1300"/>
    <w:rsid w:val="005C1C71"/>
    <w:rsid w:val="005C2BAF"/>
    <w:rsid w:val="005C632B"/>
    <w:rsid w:val="005C7266"/>
    <w:rsid w:val="005D53F5"/>
    <w:rsid w:val="005D5807"/>
    <w:rsid w:val="005D5AB0"/>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076DC"/>
    <w:rsid w:val="00610728"/>
    <w:rsid w:val="00610CF7"/>
    <w:rsid w:val="00613D45"/>
    <w:rsid w:val="006179F2"/>
    <w:rsid w:val="006208E6"/>
    <w:rsid w:val="0062095F"/>
    <w:rsid w:val="00620DEF"/>
    <w:rsid w:val="006212E5"/>
    <w:rsid w:val="00625D42"/>
    <w:rsid w:val="00627DB3"/>
    <w:rsid w:val="00630672"/>
    <w:rsid w:val="0063245A"/>
    <w:rsid w:val="0063250B"/>
    <w:rsid w:val="0063504F"/>
    <w:rsid w:val="006353AC"/>
    <w:rsid w:val="00636A0A"/>
    <w:rsid w:val="00646F66"/>
    <w:rsid w:val="00650CEC"/>
    <w:rsid w:val="0065116B"/>
    <w:rsid w:val="006579A3"/>
    <w:rsid w:val="00660461"/>
    <w:rsid w:val="00662DBD"/>
    <w:rsid w:val="0066529F"/>
    <w:rsid w:val="00673026"/>
    <w:rsid w:val="006737F4"/>
    <w:rsid w:val="00673923"/>
    <w:rsid w:val="00675C27"/>
    <w:rsid w:val="00675DF1"/>
    <w:rsid w:val="006765F2"/>
    <w:rsid w:val="0068426E"/>
    <w:rsid w:val="0068472E"/>
    <w:rsid w:val="00687D18"/>
    <w:rsid w:val="00691261"/>
    <w:rsid w:val="00692381"/>
    <w:rsid w:val="0069322F"/>
    <w:rsid w:val="00693AE9"/>
    <w:rsid w:val="00693CAB"/>
    <w:rsid w:val="00696F71"/>
    <w:rsid w:val="006A4541"/>
    <w:rsid w:val="006B03A2"/>
    <w:rsid w:val="006B23D5"/>
    <w:rsid w:val="006B3785"/>
    <w:rsid w:val="006B4743"/>
    <w:rsid w:val="006B7B45"/>
    <w:rsid w:val="006C2E8D"/>
    <w:rsid w:val="006C5520"/>
    <w:rsid w:val="006C6573"/>
    <w:rsid w:val="006C711F"/>
    <w:rsid w:val="006D0207"/>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A02"/>
    <w:rsid w:val="006F7E10"/>
    <w:rsid w:val="00701A80"/>
    <w:rsid w:val="0070251A"/>
    <w:rsid w:val="00703F4F"/>
    <w:rsid w:val="00710CA7"/>
    <w:rsid w:val="00717F66"/>
    <w:rsid w:val="007213AE"/>
    <w:rsid w:val="007257E3"/>
    <w:rsid w:val="00725E50"/>
    <w:rsid w:val="00726703"/>
    <w:rsid w:val="00726AAC"/>
    <w:rsid w:val="007274BE"/>
    <w:rsid w:val="007367F6"/>
    <w:rsid w:val="00736A92"/>
    <w:rsid w:val="007439CE"/>
    <w:rsid w:val="007464BB"/>
    <w:rsid w:val="0074728C"/>
    <w:rsid w:val="007473A9"/>
    <w:rsid w:val="007502B8"/>
    <w:rsid w:val="00753A0A"/>
    <w:rsid w:val="007565C0"/>
    <w:rsid w:val="00760FC8"/>
    <w:rsid w:val="00760FFF"/>
    <w:rsid w:val="007637BC"/>
    <w:rsid w:val="00765252"/>
    <w:rsid w:val="0076588C"/>
    <w:rsid w:val="00766680"/>
    <w:rsid w:val="007735B6"/>
    <w:rsid w:val="00775CFC"/>
    <w:rsid w:val="00777D02"/>
    <w:rsid w:val="00781D0B"/>
    <w:rsid w:val="00782303"/>
    <w:rsid w:val="007848BC"/>
    <w:rsid w:val="00791991"/>
    <w:rsid w:val="00794B3B"/>
    <w:rsid w:val="00797346"/>
    <w:rsid w:val="007B050A"/>
    <w:rsid w:val="007B3659"/>
    <w:rsid w:val="007B4B64"/>
    <w:rsid w:val="007B7F57"/>
    <w:rsid w:val="007C5E46"/>
    <w:rsid w:val="007D13A2"/>
    <w:rsid w:val="007D20CC"/>
    <w:rsid w:val="007D2718"/>
    <w:rsid w:val="007D27DF"/>
    <w:rsid w:val="007D3308"/>
    <w:rsid w:val="007D45D5"/>
    <w:rsid w:val="007D76FA"/>
    <w:rsid w:val="007D7B98"/>
    <w:rsid w:val="007E5F08"/>
    <w:rsid w:val="007F21CF"/>
    <w:rsid w:val="00802821"/>
    <w:rsid w:val="00804028"/>
    <w:rsid w:val="00806050"/>
    <w:rsid w:val="00813E8F"/>
    <w:rsid w:val="008155EB"/>
    <w:rsid w:val="00823B49"/>
    <w:rsid w:val="0083111B"/>
    <w:rsid w:val="00832349"/>
    <w:rsid w:val="00836323"/>
    <w:rsid w:val="00836A9C"/>
    <w:rsid w:val="008407F0"/>
    <w:rsid w:val="00842A92"/>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5390"/>
    <w:rsid w:val="0088555A"/>
    <w:rsid w:val="00890032"/>
    <w:rsid w:val="0089009C"/>
    <w:rsid w:val="00892A6E"/>
    <w:rsid w:val="0089415B"/>
    <w:rsid w:val="00894E66"/>
    <w:rsid w:val="0089652E"/>
    <w:rsid w:val="00896878"/>
    <w:rsid w:val="008A3C8A"/>
    <w:rsid w:val="008A574F"/>
    <w:rsid w:val="008A63CC"/>
    <w:rsid w:val="008A72F1"/>
    <w:rsid w:val="008B2848"/>
    <w:rsid w:val="008B3D47"/>
    <w:rsid w:val="008B5F63"/>
    <w:rsid w:val="008C6866"/>
    <w:rsid w:val="008D2FE5"/>
    <w:rsid w:val="008D471B"/>
    <w:rsid w:val="008D636D"/>
    <w:rsid w:val="008D6544"/>
    <w:rsid w:val="008D7680"/>
    <w:rsid w:val="008D7E4E"/>
    <w:rsid w:val="008E4375"/>
    <w:rsid w:val="008E4F14"/>
    <w:rsid w:val="008E5E36"/>
    <w:rsid w:val="008F54D9"/>
    <w:rsid w:val="008F657A"/>
    <w:rsid w:val="008F742A"/>
    <w:rsid w:val="0090086E"/>
    <w:rsid w:val="0090487C"/>
    <w:rsid w:val="0090752F"/>
    <w:rsid w:val="00910D96"/>
    <w:rsid w:val="009124C2"/>
    <w:rsid w:val="0091310C"/>
    <w:rsid w:val="00916CFC"/>
    <w:rsid w:val="00916F43"/>
    <w:rsid w:val="00920131"/>
    <w:rsid w:val="0092245B"/>
    <w:rsid w:val="00927653"/>
    <w:rsid w:val="00927D22"/>
    <w:rsid w:val="00930BC3"/>
    <w:rsid w:val="00936C11"/>
    <w:rsid w:val="009407CA"/>
    <w:rsid w:val="009414CA"/>
    <w:rsid w:val="00950D3E"/>
    <w:rsid w:val="00955077"/>
    <w:rsid w:val="00956E6B"/>
    <w:rsid w:val="00961F09"/>
    <w:rsid w:val="0096210E"/>
    <w:rsid w:val="00963398"/>
    <w:rsid w:val="009638AB"/>
    <w:rsid w:val="00965882"/>
    <w:rsid w:val="00972DDF"/>
    <w:rsid w:val="00973186"/>
    <w:rsid w:val="009738CA"/>
    <w:rsid w:val="00975B47"/>
    <w:rsid w:val="00976077"/>
    <w:rsid w:val="00980E39"/>
    <w:rsid w:val="009813A4"/>
    <w:rsid w:val="009849C1"/>
    <w:rsid w:val="00985467"/>
    <w:rsid w:val="0098572B"/>
    <w:rsid w:val="00987EDA"/>
    <w:rsid w:val="00991CF5"/>
    <w:rsid w:val="0099385A"/>
    <w:rsid w:val="00996153"/>
    <w:rsid w:val="00996351"/>
    <w:rsid w:val="009976A5"/>
    <w:rsid w:val="009B2BF0"/>
    <w:rsid w:val="009B3B65"/>
    <w:rsid w:val="009B3DDD"/>
    <w:rsid w:val="009B700A"/>
    <w:rsid w:val="009C01FB"/>
    <w:rsid w:val="009C354F"/>
    <w:rsid w:val="009C6865"/>
    <w:rsid w:val="009D0C28"/>
    <w:rsid w:val="009D2045"/>
    <w:rsid w:val="009D22C3"/>
    <w:rsid w:val="009E0C48"/>
    <w:rsid w:val="009E2649"/>
    <w:rsid w:val="009E5D41"/>
    <w:rsid w:val="009E745E"/>
    <w:rsid w:val="009F0BED"/>
    <w:rsid w:val="009F455D"/>
    <w:rsid w:val="009F4C19"/>
    <w:rsid w:val="009F4E2C"/>
    <w:rsid w:val="009F4E5A"/>
    <w:rsid w:val="009F6C00"/>
    <w:rsid w:val="00A01693"/>
    <w:rsid w:val="00A0563E"/>
    <w:rsid w:val="00A065D8"/>
    <w:rsid w:val="00A07B40"/>
    <w:rsid w:val="00A07F04"/>
    <w:rsid w:val="00A1216A"/>
    <w:rsid w:val="00A1652F"/>
    <w:rsid w:val="00A16B3F"/>
    <w:rsid w:val="00A20564"/>
    <w:rsid w:val="00A21676"/>
    <w:rsid w:val="00A218EA"/>
    <w:rsid w:val="00A21A90"/>
    <w:rsid w:val="00A26120"/>
    <w:rsid w:val="00A26D47"/>
    <w:rsid w:val="00A27FC6"/>
    <w:rsid w:val="00A33B2F"/>
    <w:rsid w:val="00A36A04"/>
    <w:rsid w:val="00A41C3F"/>
    <w:rsid w:val="00A4767A"/>
    <w:rsid w:val="00A47AB8"/>
    <w:rsid w:val="00A47FF8"/>
    <w:rsid w:val="00A501B7"/>
    <w:rsid w:val="00A50556"/>
    <w:rsid w:val="00A5096A"/>
    <w:rsid w:val="00A55D43"/>
    <w:rsid w:val="00A56C51"/>
    <w:rsid w:val="00A56F85"/>
    <w:rsid w:val="00A6134E"/>
    <w:rsid w:val="00A62847"/>
    <w:rsid w:val="00A647EE"/>
    <w:rsid w:val="00A6676B"/>
    <w:rsid w:val="00A66A80"/>
    <w:rsid w:val="00A66FD9"/>
    <w:rsid w:val="00A67D6F"/>
    <w:rsid w:val="00A76084"/>
    <w:rsid w:val="00A77124"/>
    <w:rsid w:val="00A77416"/>
    <w:rsid w:val="00A77581"/>
    <w:rsid w:val="00A80971"/>
    <w:rsid w:val="00A80D99"/>
    <w:rsid w:val="00A81C40"/>
    <w:rsid w:val="00A856BF"/>
    <w:rsid w:val="00A90DEE"/>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20CFE"/>
    <w:rsid w:val="00B23D84"/>
    <w:rsid w:val="00B27B11"/>
    <w:rsid w:val="00B32566"/>
    <w:rsid w:val="00B3588D"/>
    <w:rsid w:val="00B44537"/>
    <w:rsid w:val="00B4603A"/>
    <w:rsid w:val="00B46537"/>
    <w:rsid w:val="00B46E41"/>
    <w:rsid w:val="00B46EE3"/>
    <w:rsid w:val="00B5017C"/>
    <w:rsid w:val="00B54199"/>
    <w:rsid w:val="00B54F4D"/>
    <w:rsid w:val="00B54FB6"/>
    <w:rsid w:val="00B5601F"/>
    <w:rsid w:val="00B60D63"/>
    <w:rsid w:val="00B61900"/>
    <w:rsid w:val="00B62264"/>
    <w:rsid w:val="00B62FF4"/>
    <w:rsid w:val="00B63706"/>
    <w:rsid w:val="00B71788"/>
    <w:rsid w:val="00B7417E"/>
    <w:rsid w:val="00B800D0"/>
    <w:rsid w:val="00B81290"/>
    <w:rsid w:val="00B82EEF"/>
    <w:rsid w:val="00B86F93"/>
    <w:rsid w:val="00B91370"/>
    <w:rsid w:val="00B93550"/>
    <w:rsid w:val="00BA34CB"/>
    <w:rsid w:val="00BA5640"/>
    <w:rsid w:val="00BB13DF"/>
    <w:rsid w:val="00BB4F8C"/>
    <w:rsid w:val="00BC4046"/>
    <w:rsid w:val="00BD46D3"/>
    <w:rsid w:val="00BD7339"/>
    <w:rsid w:val="00BE05CA"/>
    <w:rsid w:val="00BE0929"/>
    <w:rsid w:val="00BE38D5"/>
    <w:rsid w:val="00BE4C16"/>
    <w:rsid w:val="00BE63C7"/>
    <w:rsid w:val="00BE68E5"/>
    <w:rsid w:val="00BF2550"/>
    <w:rsid w:val="00BF3F13"/>
    <w:rsid w:val="00BF4C0C"/>
    <w:rsid w:val="00BF4E25"/>
    <w:rsid w:val="00C00B43"/>
    <w:rsid w:val="00C02AA1"/>
    <w:rsid w:val="00C0482F"/>
    <w:rsid w:val="00C069FC"/>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743"/>
    <w:rsid w:val="00C53808"/>
    <w:rsid w:val="00C56D9B"/>
    <w:rsid w:val="00C61FF6"/>
    <w:rsid w:val="00C65340"/>
    <w:rsid w:val="00C65F2D"/>
    <w:rsid w:val="00C706EB"/>
    <w:rsid w:val="00C708A8"/>
    <w:rsid w:val="00C72447"/>
    <w:rsid w:val="00C72B95"/>
    <w:rsid w:val="00C731F4"/>
    <w:rsid w:val="00C74856"/>
    <w:rsid w:val="00C7584E"/>
    <w:rsid w:val="00C77360"/>
    <w:rsid w:val="00C80319"/>
    <w:rsid w:val="00C81527"/>
    <w:rsid w:val="00C83D37"/>
    <w:rsid w:val="00C84783"/>
    <w:rsid w:val="00C85659"/>
    <w:rsid w:val="00C86825"/>
    <w:rsid w:val="00C91606"/>
    <w:rsid w:val="00C96F7C"/>
    <w:rsid w:val="00CA07D7"/>
    <w:rsid w:val="00CA080C"/>
    <w:rsid w:val="00CA2EAD"/>
    <w:rsid w:val="00CA4135"/>
    <w:rsid w:val="00CB4585"/>
    <w:rsid w:val="00CC01FC"/>
    <w:rsid w:val="00CC1293"/>
    <w:rsid w:val="00CD0DB9"/>
    <w:rsid w:val="00CD1777"/>
    <w:rsid w:val="00CD2F50"/>
    <w:rsid w:val="00CE3562"/>
    <w:rsid w:val="00CE3CF8"/>
    <w:rsid w:val="00CE402F"/>
    <w:rsid w:val="00CF1C74"/>
    <w:rsid w:val="00CF4010"/>
    <w:rsid w:val="00CF5ED8"/>
    <w:rsid w:val="00D01128"/>
    <w:rsid w:val="00D02BAE"/>
    <w:rsid w:val="00D032C8"/>
    <w:rsid w:val="00D04562"/>
    <w:rsid w:val="00D10EDD"/>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6B6F"/>
    <w:rsid w:val="00D475F7"/>
    <w:rsid w:val="00D53AB3"/>
    <w:rsid w:val="00D60C94"/>
    <w:rsid w:val="00D71CE2"/>
    <w:rsid w:val="00D730C5"/>
    <w:rsid w:val="00D75C09"/>
    <w:rsid w:val="00D81ECD"/>
    <w:rsid w:val="00D86D65"/>
    <w:rsid w:val="00D8729A"/>
    <w:rsid w:val="00D872F0"/>
    <w:rsid w:val="00D9777A"/>
    <w:rsid w:val="00DA0F02"/>
    <w:rsid w:val="00DA1FCA"/>
    <w:rsid w:val="00DA2927"/>
    <w:rsid w:val="00DA393F"/>
    <w:rsid w:val="00DA3CED"/>
    <w:rsid w:val="00DA6430"/>
    <w:rsid w:val="00DB1420"/>
    <w:rsid w:val="00DB5FD4"/>
    <w:rsid w:val="00DC12F8"/>
    <w:rsid w:val="00DC241F"/>
    <w:rsid w:val="00DC350B"/>
    <w:rsid w:val="00DC373D"/>
    <w:rsid w:val="00DC6368"/>
    <w:rsid w:val="00DD324F"/>
    <w:rsid w:val="00DD7CCC"/>
    <w:rsid w:val="00DE2361"/>
    <w:rsid w:val="00DE62C3"/>
    <w:rsid w:val="00DF0D48"/>
    <w:rsid w:val="00DF2201"/>
    <w:rsid w:val="00DF6E02"/>
    <w:rsid w:val="00E02DAC"/>
    <w:rsid w:val="00E04E63"/>
    <w:rsid w:val="00E05643"/>
    <w:rsid w:val="00E05979"/>
    <w:rsid w:val="00E16D26"/>
    <w:rsid w:val="00E23411"/>
    <w:rsid w:val="00E245EA"/>
    <w:rsid w:val="00E26CBC"/>
    <w:rsid w:val="00E31457"/>
    <w:rsid w:val="00E31922"/>
    <w:rsid w:val="00E42E79"/>
    <w:rsid w:val="00E4370C"/>
    <w:rsid w:val="00E43819"/>
    <w:rsid w:val="00E44DB4"/>
    <w:rsid w:val="00E45CB5"/>
    <w:rsid w:val="00E45F50"/>
    <w:rsid w:val="00E46C0D"/>
    <w:rsid w:val="00E517F2"/>
    <w:rsid w:val="00E51F19"/>
    <w:rsid w:val="00E5463C"/>
    <w:rsid w:val="00E54849"/>
    <w:rsid w:val="00E557AE"/>
    <w:rsid w:val="00E61B48"/>
    <w:rsid w:val="00E67B21"/>
    <w:rsid w:val="00E73B82"/>
    <w:rsid w:val="00E81396"/>
    <w:rsid w:val="00E81ADB"/>
    <w:rsid w:val="00E83C85"/>
    <w:rsid w:val="00E85474"/>
    <w:rsid w:val="00E87CCB"/>
    <w:rsid w:val="00E900B9"/>
    <w:rsid w:val="00E91343"/>
    <w:rsid w:val="00E91841"/>
    <w:rsid w:val="00E93846"/>
    <w:rsid w:val="00E94B39"/>
    <w:rsid w:val="00E95C6D"/>
    <w:rsid w:val="00EA4CB7"/>
    <w:rsid w:val="00EB0A7B"/>
    <w:rsid w:val="00EB24E4"/>
    <w:rsid w:val="00EC0417"/>
    <w:rsid w:val="00EC1805"/>
    <w:rsid w:val="00EC4073"/>
    <w:rsid w:val="00EC470B"/>
    <w:rsid w:val="00EC4A38"/>
    <w:rsid w:val="00ED4C23"/>
    <w:rsid w:val="00EE0EF5"/>
    <w:rsid w:val="00EE28F9"/>
    <w:rsid w:val="00EE3DCC"/>
    <w:rsid w:val="00EE51BD"/>
    <w:rsid w:val="00EE52C8"/>
    <w:rsid w:val="00EF10B7"/>
    <w:rsid w:val="00F06859"/>
    <w:rsid w:val="00F10A90"/>
    <w:rsid w:val="00F10F7E"/>
    <w:rsid w:val="00F13049"/>
    <w:rsid w:val="00F15662"/>
    <w:rsid w:val="00F16657"/>
    <w:rsid w:val="00F25A66"/>
    <w:rsid w:val="00F2720D"/>
    <w:rsid w:val="00F305EC"/>
    <w:rsid w:val="00F30CDA"/>
    <w:rsid w:val="00F30E2D"/>
    <w:rsid w:val="00F3323C"/>
    <w:rsid w:val="00F3603B"/>
    <w:rsid w:val="00F36B0F"/>
    <w:rsid w:val="00F451C7"/>
    <w:rsid w:val="00F453A5"/>
    <w:rsid w:val="00F46AFC"/>
    <w:rsid w:val="00F5125F"/>
    <w:rsid w:val="00F51D05"/>
    <w:rsid w:val="00F52F90"/>
    <w:rsid w:val="00F53D12"/>
    <w:rsid w:val="00F56120"/>
    <w:rsid w:val="00F56366"/>
    <w:rsid w:val="00F60027"/>
    <w:rsid w:val="00F60A2F"/>
    <w:rsid w:val="00F63BC8"/>
    <w:rsid w:val="00F65AD7"/>
    <w:rsid w:val="00F70A46"/>
    <w:rsid w:val="00F7682B"/>
    <w:rsid w:val="00F824C8"/>
    <w:rsid w:val="00F8267C"/>
    <w:rsid w:val="00F83981"/>
    <w:rsid w:val="00F83C7B"/>
    <w:rsid w:val="00F8410B"/>
    <w:rsid w:val="00F855FA"/>
    <w:rsid w:val="00F8596B"/>
    <w:rsid w:val="00F8664A"/>
    <w:rsid w:val="00F8678B"/>
    <w:rsid w:val="00F903AC"/>
    <w:rsid w:val="00F93F3C"/>
    <w:rsid w:val="00FA1829"/>
    <w:rsid w:val="00FA23B7"/>
    <w:rsid w:val="00FA36F6"/>
    <w:rsid w:val="00FA3C31"/>
    <w:rsid w:val="00FA5941"/>
    <w:rsid w:val="00FB0F28"/>
    <w:rsid w:val="00FB1534"/>
    <w:rsid w:val="00FB4AAD"/>
    <w:rsid w:val="00FB6953"/>
    <w:rsid w:val="00FC1E81"/>
    <w:rsid w:val="00FC4C13"/>
    <w:rsid w:val="00FD181B"/>
    <w:rsid w:val="00FD233C"/>
    <w:rsid w:val="00FD5E89"/>
    <w:rsid w:val="00FE05B3"/>
    <w:rsid w:val="00FE28B1"/>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FBAA-8A3D-40CE-AD2E-2367F5C5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3376</Words>
  <Characters>18574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34</cp:revision>
  <cp:lastPrinted>2018-01-04T22:31:00Z</cp:lastPrinted>
  <dcterms:created xsi:type="dcterms:W3CDTF">2017-11-23T16:13:00Z</dcterms:created>
  <dcterms:modified xsi:type="dcterms:W3CDTF">2018-01-04T22:39:00Z</dcterms:modified>
</cp:coreProperties>
</file>