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BB" w:rsidRPr="00271519" w:rsidRDefault="007464BB" w:rsidP="007464BB">
      <w:pPr>
        <w:spacing w:line="480" w:lineRule="auto"/>
        <w:ind w:left="3540"/>
        <w:jc w:val="right"/>
        <w:rPr>
          <w:rFonts w:cstheme="minorHAnsi"/>
          <w:b/>
        </w:rPr>
      </w:pPr>
      <w:r w:rsidRPr="00271519">
        <w:rPr>
          <w:rFonts w:cstheme="minorHAnsi"/>
          <w:b/>
        </w:rPr>
        <w:t xml:space="preserve">ACTA NÚMERO: </w:t>
      </w:r>
      <w:r w:rsidR="00710CA7">
        <w:rPr>
          <w:rFonts w:cstheme="minorHAnsi"/>
          <w:b/>
        </w:rPr>
        <w:t>52</w:t>
      </w:r>
      <w:r w:rsidRPr="00271519">
        <w:rPr>
          <w:rFonts w:cstheme="minorHAnsi"/>
          <w:b/>
        </w:rPr>
        <w:t>/201</w:t>
      </w:r>
      <w:r w:rsidR="00306C0E" w:rsidRPr="00271519">
        <w:rPr>
          <w:rFonts w:cstheme="minorHAnsi"/>
          <w:b/>
        </w:rPr>
        <w:t>7</w:t>
      </w:r>
      <w:r w:rsidRPr="00271519">
        <w:rPr>
          <w:rFonts w:cstheme="minorHAnsi"/>
          <w:b/>
        </w:rPr>
        <w:t>.</w:t>
      </w:r>
    </w:p>
    <w:p w:rsidR="00306C0E" w:rsidRPr="00271519" w:rsidRDefault="00306C0E" w:rsidP="00306C0E">
      <w:pPr>
        <w:spacing w:after="0" w:line="480" w:lineRule="auto"/>
        <w:jc w:val="both"/>
        <w:rPr>
          <w:rFonts w:cstheme="minorHAnsi"/>
          <w:b/>
          <w:color w:val="000000" w:themeColor="text1"/>
        </w:rPr>
      </w:pPr>
      <w:r w:rsidRPr="00271519">
        <w:rPr>
          <w:rFonts w:cstheme="minorHAnsi"/>
          <w:b/>
          <w:color w:val="000000" w:themeColor="text1"/>
        </w:rPr>
        <w:t xml:space="preserve">ACTA DE SESIÓN </w:t>
      </w:r>
      <w:r w:rsidR="00336AE1" w:rsidRPr="00271519">
        <w:rPr>
          <w:rFonts w:cstheme="minorHAnsi"/>
          <w:b/>
          <w:color w:val="000000" w:themeColor="text1"/>
        </w:rPr>
        <w:t>EXTRA</w:t>
      </w:r>
      <w:r w:rsidRPr="00271519">
        <w:rPr>
          <w:rFonts w:cstheme="minorHAnsi"/>
          <w:b/>
          <w:color w:val="000000" w:themeColor="text1"/>
        </w:rPr>
        <w:t xml:space="preserve">ORDINARIA PRIVADA DEL CONSEJO DE LA JUDICATURA DEL ESTADO DE TLAXCALA, CELEBRADA A LAS </w:t>
      </w:r>
      <w:r w:rsidR="009E745E" w:rsidRPr="00271519">
        <w:rPr>
          <w:rFonts w:cstheme="minorHAnsi"/>
          <w:b/>
          <w:color w:val="000000" w:themeColor="text1"/>
        </w:rPr>
        <w:t>D</w:t>
      </w:r>
      <w:r w:rsidR="00C65F2D">
        <w:rPr>
          <w:rFonts w:cstheme="minorHAnsi"/>
          <w:b/>
          <w:color w:val="000000" w:themeColor="text1"/>
        </w:rPr>
        <w:t>OCE</w:t>
      </w:r>
      <w:r w:rsidRPr="00271519">
        <w:rPr>
          <w:rFonts w:cstheme="minorHAnsi"/>
          <w:b/>
          <w:color w:val="000000" w:themeColor="text1"/>
        </w:rPr>
        <w:t xml:space="preserve"> HORAS DEL DÍA </w:t>
      </w:r>
      <w:r w:rsidR="00C65F2D">
        <w:rPr>
          <w:rFonts w:cstheme="minorHAnsi"/>
          <w:b/>
          <w:color w:val="000000" w:themeColor="text1"/>
        </w:rPr>
        <w:t>DIECIOCHO</w:t>
      </w:r>
      <w:r w:rsidR="00F453A5" w:rsidRPr="00271519">
        <w:rPr>
          <w:rFonts w:cstheme="minorHAnsi"/>
          <w:b/>
          <w:color w:val="000000" w:themeColor="text1"/>
        </w:rPr>
        <w:t xml:space="preserve"> </w:t>
      </w:r>
      <w:r w:rsidRPr="00271519">
        <w:rPr>
          <w:rFonts w:cstheme="minorHAnsi"/>
          <w:b/>
          <w:color w:val="000000" w:themeColor="text1"/>
        </w:rPr>
        <w:t xml:space="preserve">DE </w:t>
      </w:r>
      <w:r w:rsidR="00FC1E81" w:rsidRPr="00271519">
        <w:rPr>
          <w:rFonts w:cstheme="minorHAnsi"/>
          <w:b/>
          <w:color w:val="000000" w:themeColor="text1"/>
        </w:rPr>
        <w:t>OCTU</w:t>
      </w:r>
      <w:r w:rsidRPr="00271519">
        <w:rPr>
          <w:rFonts w:cstheme="minorHAnsi"/>
          <w:b/>
          <w:color w:val="000000" w:themeColor="text1"/>
        </w:rPr>
        <w:t xml:space="preserve">BRE DEL AÑO DOS MIL DIECISIETE, EN LA SALA DE JUNTAS DE LA PRESIDENCIA DEL HONORABLE TRIBUNAL SUPERIOR DE JUSTICIA DEL ESTADO CON SEDE EN SANTA ANITA HUILOAC, APIZACO, TLAXCALA. </w:t>
      </w:r>
      <w:r w:rsidR="00336AE1" w:rsidRPr="00271519">
        <w:rPr>
          <w:rFonts w:cstheme="minorHAnsi"/>
          <w:b/>
          <w:color w:val="000000" w:themeColor="text1"/>
        </w:rPr>
        <w:t>-</w:t>
      </w:r>
      <w:r w:rsidRPr="00271519">
        <w:rPr>
          <w:rFonts w:cstheme="minorHAnsi"/>
          <w:b/>
          <w:color w:val="000000" w:themeColor="text1"/>
        </w:rPr>
        <w:t xml:space="preserve"> </w:t>
      </w:r>
      <w:r w:rsidR="00336AE1" w:rsidRPr="00271519">
        <w:rPr>
          <w:rFonts w:cstheme="minorHAnsi"/>
          <w:b/>
          <w:color w:val="000000" w:themeColor="text1"/>
        </w:rPr>
        <w:t>-</w:t>
      </w:r>
      <w:r w:rsidRPr="00271519">
        <w:rPr>
          <w:rFonts w:cstheme="minorHAnsi"/>
          <w:color w:val="000000" w:themeColor="text1"/>
        </w:rPr>
        <w:t xml:space="preserve"> </w:t>
      </w:r>
      <w:r w:rsidR="00336AE1" w:rsidRPr="00271519">
        <w:rPr>
          <w:rFonts w:cstheme="minorHAnsi"/>
          <w:color w:val="000000" w:themeColor="text1"/>
        </w:rPr>
        <w:t xml:space="preserve">- - - - - - - - - - - - - - - - - - - - - - - - - - - - - - </w:t>
      </w:r>
      <w:r w:rsidR="009E745E" w:rsidRPr="00271519">
        <w:rPr>
          <w:rFonts w:cstheme="minorHAnsi"/>
          <w:color w:val="000000" w:themeColor="text1"/>
        </w:rPr>
        <w:t>- - - - - - - - - - - - - -</w:t>
      </w:r>
      <w:r w:rsidR="00227070" w:rsidRPr="00271519">
        <w:rPr>
          <w:rFonts w:cstheme="minorHAnsi"/>
          <w:color w:val="000000" w:themeColor="text1"/>
        </w:rPr>
        <w:t xml:space="preserve"> </w:t>
      </w:r>
      <w:r w:rsidR="00FC1E81" w:rsidRPr="00271519">
        <w:rPr>
          <w:rFonts w:cstheme="minorHAnsi"/>
          <w:color w:val="000000" w:themeColor="text1"/>
        </w:rPr>
        <w:t xml:space="preserve"> </w:t>
      </w:r>
    </w:p>
    <w:p w:rsidR="00687D18" w:rsidRPr="00271519" w:rsidRDefault="00687D18" w:rsidP="00687D18">
      <w:pPr>
        <w:spacing w:line="480" w:lineRule="auto"/>
        <w:jc w:val="center"/>
        <w:rPr>
          <w:rFonts w:cstheme="minorHAnsi"/>
          <w:b/>
          <w:bCs/>
        </w:rPr>
      </w:pPr>
      <w:r w:rsidRPr="00271519">
        <w:rPr>
          <w:rFonts w:cstheme="minorHAnsi"/>
          <w:b/>
          <w:bCs/>
        </w:rPr>
        <w:t xml:space="preserve"> </w:t>
      </w:r>
      <w:bookmarkStart w:id="0" w:name="_Hlk495569514"/>
      <w:r w:rsidRPr="00271519">
        <w:rPr>
          <w:rFonts w:cstheme="minorHAnsi"/>
          <w:b/>
          <w:bCs/>
        </w:rPr>
        <w:t>ORDEN DEL DÍA:</w:t>
      </w:r>
    </w:p>
    <w:p w:rsidR="00687D18" w:rsidRDefault="00687D18" w:rsidP="00687D18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1519">
        <w:rPr>
          <w:rFonts w:asciiTheme="minorHAnsi" w:hAnsiTheme="minorHAnsi" w:cstheme="minorHAnsi"/>
          <w:color w:val="000000"/>
          <w:sz w:val="22"/>
          <w:szCs w:val="22"/>
        </w:rPr>
        <w:t>Verificación del quórum. - - - - - - -</w:t>
      </w:r>
      <w:r w:rsidR="00C274AA" w:rsidRPr="00271519">
        <w:rPr>
          <w:rFonts w:asciiTheme="minorHAnsi" w:hAnsiTheme="minorHAnsi" w:cstheme="minorHAnsi"/>
          <w:color w:val="000000"/>
          <w:sz w:val="22"/>
          <w:szCs w:val="22"/>
        </w:rPr>
        <w:t xml:space="preserve"> - - - - - - - - - - - - - - - - - - - - - - - - - - - - - - - - - </w:t>
      </w:r>
    </w:p>
    <w:bookmarkEnd w:id="0"/>
    <w:p w:rsidR="00A90DEE" w:rsidRPr="00A90DEE" w:rsidRDefault="00A90DEE" w:rsidP="00A90DEE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0DEE">
        <w:rPr>
          <w:rFonts w:asciiTheme="minorHAnsi" w:hAnsiTheme="minorHAnsi" w:cstheme="minorHAnsi"/>
          <w:color w:val="000000"/>
          <w:sz w:val="22"/>
          <w:szCs w:val="22"/>
        </w:rPr>
        <w:t xml:space="preserve">Análisis, discusión y determinación en su caso, del oficio número TES/387/2017, de fecha dieciocho de octubre del año en curso, signado por el C.P. Floriberto Pérez Mejía, Tesorero del Poder Judicial del Estado. - - - - - -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06C0E" w:rsidRPr="00A90DEE" w:rsidRDefault="00306C0E" w:rsidP="00306C0E">
      <w:pPr>
        <w:spacing w:line="480" w:lineRule="auto"/>
        <w:rPr>
          <w:rFonts w:eastAsia="Batang" w:cstheme="minorHAnsi"/>
          <w:color w:val="000000" w:themeColor="text1"/>
        </w:rPr>
      </w:pPr>
      <w:r w:rsidRPr="00A90DEE">
        <w:rPr>
          <w:rFonts w:cstheme="minorHAnsi"/>
          <w:color w:val="000000" w:themeColor="text1"/>
        </w:rPr>
        <w:t>ASISTENTES: - - - - - - - - - - - - - - - - - - - - - - - - - - - - - - - - - - - - - - - - - - - - - - - - - - - - - - - - - - - - 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1"/>
        <w:gridCol w:w="2132"/>
      </w:tblGrid>
      <w:tr w:rsidR="00306C0E" w:rsidRPr="00271519" w:rsidTr="00D032C8">
        <w:tc>
          <w:tcPr>
            <w:tcW w:w="6141" w:type="dxa"/>
            <w:hideMark/>
          </w:tcPr>
          <w:p w:rsidR="00306C0E" w:rsidRPr="00271519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bookmarkStart w:id="1" w:name="_Hlk478713375"/>
            <w:r w:rsidRPr="00271519">
              <w:rPr>
                <w:rFonts w:cstheme="minorHAnsi"/>
                <w:b/>
                <w:color w:val="000000" w:themeColor="text1"/>
              </w:rPr>
              <w:t>Magistrada</w:t>
            </w:r>
            <w:r w:rsidRPr="00271519">
              <w:rPr>
                <w:rFonts w:cstheme="minorHAnsi"/>
                <w:color w:val="000000" w:themeColor="text1"/>
              </w:rPr>
              <w:t xml:space="preserve"> </w:t>
            </w:r>
            <w:r w:rsidRPr="00271519">
              <w:rPr>
                <w:rFonts w:cstheme="minorHAnsi"/>
                <w:b/>
                <w:color w:val="000000" w:themeColor="text1"/>
              </w:rPr>
              <w:t xml:space="preserve">Elsa Cordero Martínez. Presidenta del Consejo de la Judicatura del Estado de Tlaxcala - - - - - - - - - - - - - - - - -  - - - - - - - </w:t>
            </w:r>
          </w:p>
        </w:tc>
        <w:tc>
          <w:tcPr>
            <w:tcW w:w="2132" w:type="dxa"/>
            <w:hideMark/>
          </w:tcPr>
          <w:p w:rsidR="00306C0E" w:rsidRPr="00271519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color w:val="000000" w:themeColor="text1"/>
              </w:rPr>
              <w:t xml:space="preserve">- - - -- - - - - - - - - - - - </w:t>
            </w:r>
          </w:p>
          <w:p w:rsidR="00306C0E" w:rsidRPr="00271519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color w:val="000000" w:themeColor="text1"/>
              </w:rPr>
              <w:t xml:space="preserve">Presente- - - - - - - - - </w:t>
            </w:r>
          </w:p>
        </w:tc>
      </w:tr>
      <w:tr w:rsidR="00306C0E" w:rsidRPr="00271519" w:rsidTr="00D032C8">
        <w:tc>
          <w:tcPr>
            <w:tcW w:w="6141" w:type="dxa"/>
            <w:hideMark/>
          </w:tcPr>
          <w:p w:rsidR="00306C0E" w:rsidRPr="00271519" w:rsidRDefault="00306C0E" w:rsidP="00D032C8">
            <w:pPr>
              <w:spacing w:line="48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271519">
              <w:rPr>
                <w:rFonts w:cstheme="minorHAnsi"/>
                <w:b/>
                <w:color w:val="000000" w:themeColor="text1"/>
              </w:rPr>
              <w:t xml:space="preserve">Licenciada María Sofía Margarita Ruiz Escalante, integrante del Consejo de la Judicatura del Estado de </w:t>
            </w:r>
            <w:proofErr w:type="gramStart"/>
            <w:r w:rsidRPr="00271519">
              <w:rPr>
                <w:rFonts w:cstheme="minorHAnsi"/>
                <w:b/>
                <w:color w:val="000000" w:themeColor="text1"/>
              </w:rPr>
              <w:t>Tlaxcala  -</w:t>
            </w:r>
            <w:proofErr w:type="gramEnd"/>
            <w:r w:rsidRPr="00271519">
              <w:rPr>
                <w:rFonts w:cstheme="minorHAnsi"/>
                <w:b/>
                <w:color w:val="000000" w:themeColor="text1"/>
              </w:rPr>
              <w:t xml:space="preserve"> - - - -  - - - - - - - -  </w:t>
            </w:r>
          </w:p>
        </w:tc>
        <w:tc>
          <w:tcPr>
            <w:tcW w:w="2132" w:type="dxa"/>
            <w:hideMark/>
          </w:tcPr>
          <w:p w:rsidR="00306C0E" w:rsidRPr="00271519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color w:val="000000" w:themeColor="text1"/>
              </w:rPr>
              <w:t xml:space="preserve">- - - -- - - - - - - - - - - - </w:t>
            </w:r>
          </w:p>
          <w:p w:rsidR="00306C0E" w:rsidRPr="00271519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color w:val="000000" w:themeColor="text1"/>
              </w:rPr>
              <w:t xml:space="preserve">Presente - - - - - - - - - </w:t>
            </w:r>
          </w:p>
        </w:tc>
      </w:tr>
      <w:tr w:rsidR="00306C0E" w:rsidRPr="00271519" w:rsidTr="00D032C8">
        <w:tc>
          <w:tcPr>
            <w:tcW w:w="6141" w:type="dxa"/>
            <w:hideMark/>
          </w:tcPr>
          <w:p w:rsidR="00306C0E" w:rsidRPr="00271519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b/>
                <w:color w:val="000000" w:themeColor="text1"/>
              </w:rPr>
              <w:t xml:space="preserve">Licenciada Leticia Caballero Muñoz, integrante del Consejo de la Judicatura del Estado de Tlaxcala - - - - - - - - - - - - - - - - - - - - -  - - - </w:t>
            </w:r>
          </w:p>
        </w:tc>
        <w:tc>
          <w:tcPr>
            <w:tcW w:w="2132" w:type="dxa"/>
            <w:hideMark/>
          </w:tcPr>
          <w:p w:rsidR="00306C0E" w:rsidRPr="00271519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color w:val="000000" w:themeColor="text1"/>
              </w:rPr>
              <w:t xml:space="preserve">- - - -- - - - - - - - - - - - </w:t>
            </w:r>
          </w:p>
          <w:p w:rsidR="00306C0E" w:rsidRPr="00271519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color w:val="000000" w:themeColor="text1"/>
              </w:rPr>
              <w:t xml:space="preserve">Presente- - - - - - - - - </w:t>
            </w:r>
          </w:p>
        </w:tc>
      </w:tr>
      <w:tr w:rsidR="00306C0E" w:rsidRPr="00271519" w:rsidTr="00D032C8">
        <w:tc>
          <w:tcPr>
            <w:tcW w:w="6141" w:type="dxa"/>
          </w:tcPr>
          <w:p w:rsidR="00306C0E" w:rsidRPr="00271519" w:rsidRDefault="00306C0E" w:rsidP="00D032C8">
            <w:pPr>
              <w:spacing w:line="48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271519">
              <w:rPr>
                <w:rFonts w:cstheme="minorHAnsi"/>
                <w:b/>
                <w:color w:val="000000" w:themeColor="text1"/>
              </w:rPr>
              <w:t xml:space="preserve">Licenciado Álvaro García Moreno, integrante del Consejo de la Judicatura del Estado de </w:t>
            </w:r>
            <w:proofErr w:type="gramStart"/>
            <w:r w:rsidRPr="00271519">
              <w:rPr>
                <w:rFonts w:cstheme="minorHAnsi"/>
                <w:b/>
                <w:color w:val="000000" w:themeColor="text1"/>
              </w:rPr>
              <w:t>Tlaxcala.-</w:t>
            </w:r>
            <w:proofErr w:type="gramEnd"/>
            <w:r w:rsidRPr="00271519">
              <w:rPr>
                <w:rFonts w:cstheme="minorHAnsi"/>
                <w:b/>
                <w:color w:val="000000" w:themeColor="text1"/>
              </w:rPr>
              <w:t xml:space="preserve"> - - - - - - - - - - - - - - - - - - - - - - -  </w:t>
            </w:r>
          </w:p>
        </w:tc>
        <w:tc>
          <w:tcPr>
            <w:tcW w:w="2132" w:type="dxa"/>
          </w:tcPr>
          <w:p w:rsidR="00306C0E" w:rsidRPr="00271519" w:rsidRDefault="00306C0E" w:rsidP="00D032C8">
            <w:pPr>
              <w:spacing w:after="0" w:line="480" w:lineRule="auto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color w:val="000000" w:themeColor="text1"/>
              </w:rPr>
              <w:t>- - - - - - - - - - - - - - - --</w:t>
            </w:r>
          </w:p>
          <w:p w:rsidR="00306C0E" w:rsidRPr="00271519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color w:val="000000" w:themeColor="text1"/>
              </w:rPr>
              <w:t>Presente- - - - - - - - -</w:t>
            </w:r>
          </w:p>
        </w:tc>
      </w:tr>
      <w:tr w:rsidR="00306C0E" w:rsidRPr="00271519" w:rsidTr="00D032C8">
        <w:tc>
          <w:tcPr>
            <w:tcW w:w="6141" w:type="dxa"/>
            <w:hideMark/>
          </w:tcPr>
          <w:p w:rsidR="00306C0E" w:rsidRPr="00271519" w:rsidRDefault="00306C0E" w:rsidP="00D032C8">
            <w:pPr>
              <w:spacing w:line="48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271519">
              <w:rPr>
                <w:rFonts w:cstheme="minorHAnsi"/>
                <w:b/>
                <w:color w:val="000000" w:themeColor="text1"/>
              </w:rPr>
              <w:t xml:space="preserve">Doctora Mildred </w:t>
            </w:r>
            <w:proofErr w:type="spellStart"/>
            <w:r w:rsidRPr="00271519">
              <w:rPr>
                <w:rFonts w:cstheme="minorHAnsi"/>
                <w:b/>
                <w:color w:val="000000" w:themeColor="text1"/>
              </w:rPr>
              <w:t>Murbartián</w:t>
            </w:r>
            <w:proofErr w:type="spellEnd"/>
            <w:r w:rsidRPr="00271519">
              <w:rPr>
                <w:rFonts w:cstheme="minorHAnsi"/>
                <w:b/>
                <w:color w:val="000000" w:themeColor="text1"/>
              </w:rPr>
              <w:t xml:space="preserve"> Aguilar, integrante del Consejo de la Judicatura del Estado de Tlaxcala- - - - - - - - - - - - - - - - - - - - - - -  </w:t>
            </w:r>
          </w:p>
        </w:tc>
        <w:tc>
          <w:tcPr>
            <w:tcW w:w="2132" w:type="dxa"/>
            <w:hideMark/>
          </w:tcPr>
          <w:p w:rsidR="00306C0E" w:rsidRPr="00271519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271519">
              <w:rPr>
                <w:rFonts w:cstheme="minorHAnsi"/>
                <w:color w:val="000000" w:themeColor="text1"/>
              </w:rPr>
              <w:t xml:space="preserve">Presente - -  - - - - - - - - - - - - - - - - - - - - - - </w:t>
            </w:r>
            <w:r w:rsidR="001758EF" w:rsidRPr="00271519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bookmarkEnd w:id="1"/>
    <w:p w:rsidR="00306C0E" w:rsidRPr="00271519" w:rsidRDefault="00306C0E" w:rsidP="00306C0E">
      <w:pPr>
        <w:spacing w:line="480" w:lineRule="auto"/>
        <w:jc w:val="both"/>
        <w:rPr>
          <w:rFonts w:cstheme="minorHAnsi"/>
          <w:color w:val="000000" w:themeColor="text1"/>
        </w:rPr>
      </w:pPr>
      <w:r w:rsidRPr="00271519">
        <w:rPr>
          <w:rFonts w:cstheme="minorHAnsi"/>
          <w:color w:val="000000" w:themeColor="text1"/>
        </w:rPr>
        <w:t xml:space="preserve">DECLARATORIA DE QUORUM. </w:t>
      </w:r>
    </w:p>
    <w:p w:rsidR="00306C0E" w:rsidRDefault="00306C0E" w:rsidP="00306C0E">
      <w:pPr>
        <w:spacing w:line="480" w:lineRule="auto"/>
        <w:jc w:val="both"/>
        <w:rPr>
          <w:rFonts w:cstheme="minorHAnsi"/>
          <w:color w:val="000000" w:themeColor="text1"/>
        </w:rPr>
      </w:pPr>
      <w:r w:rsidRPr="00271519">
        <w:rPr>
          <w:rFonts w:cstheme="minorHAnsi"/>
          <w:b/>
          <w:color w:val="000000" w:themeColor="text1"/>
        </w:rPr>
        <w:t>En uso de la palabra, el Secretario Ejecutivo dijo</w:t>
      </w:r>
      <w:r w:rsidRPr="00271519">
        <w:rPr>
          <w:rFonts w:cstheme="minorHAnsi"/>
          <w:color w:val="000000" w:themeColor="text1"/>
        </w:rPr>
        <w:t xml:space="preserve">: </w:t>
      </w:r>
      <w:proofErr w:type="gramStart"/>
      <w:r w:rsidRPr="00271519">
        <w:rPr>
          <w:rFonts w:cstheme="minorHAnsi"/>
          <w:color w:val="000000" w:themeColor="text1"/>
        </w:rPr>
        <w:t>Presidenta</w:t>
      </w:r>
      <w:proofErr w:type="gramEnd"/>
      <w:r w:rsidRPr="00271519">
        <w:rPr>
          <w:rFonts w:cstheme="minorHAnsi"/>
          <w:color w:val="000000" w:themeColor="text1"/>
        </w:rPr>
        <w:t xml:space="preserve">, le informo que existe quórum legal para sesionar el día de hoy por encontrarse presentes los cinco integrantes de este Consejo; lo anterior, en términos del artículo 67 segundo párrafo de la Ley Orgánica del Poder Judicial del Estado. </w:t>
      </w:r>
      <w:r w:rsidRPr="00271519">
        <w:rPr>
          <w:rFonts w:cstheme="minorHAnsi"/>
          <w:b/>
          <w:color w:val="000000" w:themeColor="text1"/>
        </w:rPr>
        <w:t xml:space="preserve">En uso de la palabra, la Magistrada Presidenta dijo: </w:t>
      </w:r>
      <w:r w:rsidRPr="00271519">
        <w:rPr>
          <w:rFonts w:cstheme="minorHAnsi"/>
          <w:color w:val="000000" w:themeColor="text1"/>
        </w:rPr>
        <w:t xml:space="preserve">una vez escuchado el informe del Secretario Ejecutivo y en razón de que existe quórum legal, </w:t>
      </w:r>
      <w:r w:rsidRPr="00271519">
        <w:rPr>
          <w:rFonts w:cstheme="minorHAnsi"/>
          <w:color w:val="000000" w:themeColor="text1"/>
        </w:rPr>
        <w:lastRenderedPageBreak/>
        <w:t>declaro abierta la presente sesión para que todos los acuerdos que se dicten, tengan la validez que en derecho les corresponde.  - - - - - - -  - - - - - - - - - - - - - - - - - - - - - - - - - - - - - - - -</w:t>
      </w:r>
    </w:p>
    <w:p w:rsidR="00A90DEE" w:rsidRPr="00961F09" w:rsidRDefault="00306C0E" w:rsidP="00A90DEE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F09">
        <w:rPr>
          <w:rFonts w:asciiTheme="minorHAnsi" w:hAnsiTheme="minorHAnsi" w:cstheme="minorHAnsi"/>
          <w:b/>
          <w:sz w:val="22"/>
          <w:szCs w:val="22"/>
        </w:rPr>
        <w:t>A</w:t>
      </w:r>
      <w:r w:rsidR="007464BB" w:rsidRPr="00961F09">
        <w:rPr>
          <w:rFonts w:asciiTheme="minorHAnsi" w:hAnsiTheme="minorHAnsi" w:cstheme="minorHAnsi"/>
          <w:b/>
          <w:sz w:val="22"/>
          <w:szCs w:val="22"/>
        </w:rPr>
        <w:t>CUERDO II/</w:t>
      </w:r>
      <w:r w:rsidR="00C65F2D" w:rsidRPr="00961F09">
        <w:rPr>
          <w:rFonts w:asciiTheme="minorHAnsi" w:hAnsiTheme="minorHAnsi" w:cstheme="minorHAnsi"/>
          <w:b/>
          <w:sz w:val="22"/>
          <w:szCs w:val="22"/>
        </w:rPr>
        <w:t>52</w:t>
      </w:r>
      <w:r w:rsidRPr="00961F09">
        <w:rPr>
          <w:rFonts w:asciiTheme="minorHAnsi" w:hAnsiTheme="minorHAnsi" w:cstheme="minorHAnsi"/>
          <w:b/>
          <w:sz w:val="22"/>
          <w:szCs w:val="22"/>
        </w:rPr>
        <w:t>/2017</w:t>
      </w:r>
      <w:r w:rsidR="007464BB" w:rsidRPr="00961F09">
        <w:rPr>
          <w:rFonts w:asciiTheme="minorHAnsi" w:hAnsiTheme="minorHAnsi" w:cstheme="minorHAnsi"/>
          <w:b/>
          <w:sz w:val="22"/>
          <w:szCs w:val="22"/>
        </w:rPr>
        <w:t>.</w:t>
      </w:r>
      <w:r w:rsidR="00062058" w:rsidRPr="00961F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745E" w:rsidRPr="00961F09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A90DEE" w:rsidRPr="00961F09">
        <w:rPr>
          <w:rFonts w:asciiTheme="minorHAnsi" w:eastAsia="Batang" w:hAnsiTheme="minorHAnsi" w:cstheme="minorHAnsi"/>
          <w:b/>
          <w:sz w:val="22"/>
          <w:szCs w:val="22"/>
        </w:rPr>
        <w:t>O</w:t>
      </w:r>
      <w:r w:rsidR="00A90DEE" w:rsidRPr="00961F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ficio número TES/387/2017, de fecha dieciocho de octubre del año en curso, signado por el C.P. Floriberto Pérez Mejía, Tesorero del Poder Judicial del Estado. - - - - - - - - - - - - - - - - - - - - - - - - - - - - - - - - - - - - - - - - - - - - - - - - - - - - - - - </w:t>
      </w:r>
    </w:p>
    <w:p w:rsidR="00071BE5" w:rsidRPr="00842A92" w:rsidRDefault="00A90DEE" w:rsidP="00077FCD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144B">
        <w:rPr>
          <w:rFonts w:asciiTheme="minorHAnsi" w:hAnsiTheme="minorHAnsi" w:cstheme="minorHAnsi"/>
          <w:i/>
          <w:color w:val="000000"/>
          <w:sz w:val="22"/>
          <w:szCs w:val="22"/>
        </w:rPr>
        <w:t>Dada cuenta con</w:t>
      </w:r>
      <w:r w:rsidRPr="0032144B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2144B">
        <w:rPr>
          <w:rFonts w:asciiTheme="minorHAnsi" w:hAnsiTheme="minorHAnsi" w:cstheme="minorHAnsi"/>
          <w:i/>
          <w:color w:val="000000"/>
          <w:sz w:val="22"/>
          <w:szCs w:val="22"/>
        </w:rPr>
        <w:t>el oficio número TES/387/2017, de fecha dieciocho de octubre del año en curso, signado por el C.P. Floriberto Pérez Mejía, Tesorero del Poder Judicial del Es</w:t>
      </w:r>
      <w:bookmarkStart w:id="2" w:name="_Hlk486416336"/>
      <w:r w:rsidR="00077FCD" w:rsidRPr="0032144B">
        <w:rPr>
          <w:rFonts w:asciiTheme="minorHAnsi" w:hAnsiTheme="minorHAnsi" w:cstheme="minorHAnsi"/>
          <w:i/>
          <w:color w:val="000000"/>
          <w:sz w:val="22"/>
          <w:szCs w:val="22"/>
        </w:rPr>
        <w:t>tado,</w:t>
      </w:r>
      <w:r w:rsidR="00077FCD" w:rsidRPr="00961F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1BE5" w:rsidRPr="00961F09">
        <w:rPr>
          <w:rFonts w:asciiTheme="minorHAnsi" w:eastAsia="Batang" w:hAnsiTheme="minorHAnsi" w:cstheme="minorHAnsi"/>
          <w:i/>
          <w:sz w:val="22"/>
          <w:szCs w:val="22"/>
        </w:rPr>
        <w:t xml:space="preserve">en términos del artículo 77, fracción III de la Ley Orgánica del Poder Judicial, se tiene por presente al Tesorero del Poder Judicial informando que la Secretaría de Planeación y Finanzas del Gobierno del Estado </w:t>
      </w:r>
      <w:r w:rsidR="00071BE5" w:rsidRPr="00961F09">
        <w:rPr>
          <w:rFonts w:asciiTheme="minorHAnsi" w:hAnsiTheme="minorHAnsi" w:cstheme="minorHAnsi"/>
          <w:i/>
          <w:sz w:val="22"/>
          <w:szCs w:val="22"/>
        </w:rPr>
        <w:t>autorizó ampliación presupuestal al Poder Judicial del Estado, por la cantidad de $</w:t>
      </w:r>
      <w:r w:rsidR="001046EC" w:rsidRPr="00961F09">
        <w:rPr>
          <w:rFonts w:asciiTheme="minorHAnsi" w:hAnsiTheme="minorHAnsi" w:cstheme="minorHAnsi"/>
          <w:i/>
          <w:sz w:val="22"/>
          <w:szCs w:val="22"/>
        </w:rPr>
        <w:t>2,125,781.26</w:t>
      </w:r>
      <w:r w:rsidR="00071BE5" w:rsidRPr="00961F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71BE5" w:rsidRPr="00842A92">
        <w:rPr>
          <w:rFonts w:asciiTheme="minorHAnsi" w:hAnsiTheme="minorHAnsi" w:cstheme="minorHAnsi"/>
          <w:i/>
          <w:sz w:val="22"/>
          <w:szCs w:val="22"/>
        </w:rPr>
        <w:t>(</w:t>
      </w:r>
      <w:r w:rsidR="001046EC" w:rsidRPr="00842A92">
        <w:rPr>
          <w:rFonts w:asciiTheme="minorHAnsi" w:hAnsiTheme="minorHAnsi" w:cstheme="minorHAnsi"/>
          <w:i/>
          <w:sz w:val="22"/>
          <w:szCs w:val="22"/>
        </w:rPr>
        <w:t xml:space="preserve">Dos </w:t>
      </w:r>
      <w:r w:rsidR="00071BE5" w:rsidRPr="00842A92">
        <w:rPr>
          <w:rFonts w:asciiTheme="minorHAnsi" w:hAnsiTheme="minorHAnsi" w:cstheme="minorHAnsi"/>
          <w:i/>
          <w:sz w:val="22"/>
          <w:szCs w:val="22"/>
        </w:rPr>
        <w:t xml:space="preserve">millones ciento </w:t>
      </w:r>
      <w:r w:rsidR="001046EC" w:rsidRPr="00842A92">
        <w:rPr>
          <w:rFonts w:asciiTheme="minorHAnsi" w:hAnsiTheme="minorHAnsi" w:cstheme="minorHAnsi"/>
          <w:i/>
          <w:sz w:val="22"/>
          <w:szCs w:val="22"/>
        </w:rPr>
        <w:t>veinticinco mil setecientos ochenta y un pesos 26</w:t>
      </w:r>
      <w:r w:rsidR="00071BE5" w:rsidRPr="00842A92">
        <w:rPr>
          <w:rFonts w:asciiTheme="minorHAnsi" w:hAnsiTheme="minorHAnsi" w:cstheme="minorHAnsi"/>
          <w:i/>
          <w:sz w:val="22"/>
          <w:szCs w:val="22"/>
        </w:rPr>
        <w:t>/100 M.N.)</w:t>
      </w:r>
      <w:r w:rsidR="00071BE5" w:rsidRPr="00961F09">
        <w:rPr>
          <w:rFonts w:asciiTheme="minorHAnsi" w:hAnsiTheme="minorHAnsi" w:cstheme="minorHAnsi"/>
          <w:i/>
          <w:sz w:val="22"/>
          <w:szCs w:val="22"/>
        </w:rPr>
        <w:t>,</w:t>
      </w:r>
      <w:r w:rsidR="001046EC" w:rsidRPr="00961F09">
        <w:rPr>
          <w:rFonts w:asciiTheme="minorHAnsi" w:hAnsiTheme="minorHAnsi" w:cstheme="minorHAnsi"/>
          <w:i/>
          <w:sz w:val="22"/>
          <w:szCs w:val="22"/>
        </w:rPr>
        <w:t xml:space="preserve"> informe del que este </w:t>
      </w:r>
      <w:r w:rsidR="005E4689">
        <w:rPr>
          <w:rFonts w:asciiTheme="minorHAnsi" w:hAnsiTheme="minorHAnsi" w:cstheme="minorHAnsi"/>
          <w:i/>
          <w:sz w:val="22"/>
          <w:szCs w:val="22"/>
        </w:rPr>
        <w:t>C</w:t>
      </w:r>
      <w:r w:rsidR="001046EC" w:rsidRPr="00961F09">
        <w:rPr>
          <w:rFonts w:asciiTheme="minorHAnsi" w:hAnsiTheme="minorHAnsi" w:cstheme="minorHAnsi"/>
          <w:i/>
          <w:sz w:val="22"/>
          <w:szCs w:val="22"/>
        </w:rPr>
        <w:t xml:space="preserve">uerpo </w:t>
      </w:r>
      <w:r w:rsidR="005E4689">
        <w:rPr>
          <w:rFonts w:asciiTheme="minorHAnsi" w:hAnsiTheme="minorHAnsi" w:cstheme="minorHAnsi"/>
          <w:i/>
          <w:sz w:val="22"/>
          <w:szCs w:val="22"/>
        </w:rPr>
        <w:t>C</w:t>
      </w:r>
      <w:r w:rsidR="001046EC" w:rsidRPr="00961F09">
        <w:rPr>
          <w:rFonts w:asciiTheme="minorHAnsi" w:hAnsiTheme="minorHAnsi" w:cstheme="minorHAnsi"/>
          <w:i/>
          <w:sz w:val="22"/>
          <w:szCs w:val="22"/>
        </w:rPr>
        <w:t>olegiado toma conocimiento y con la finalidad de atender los diversos requerimientos realizado</w:t>
      </w:r>
      <w:r w:rsidR="00420BF0">
        <w:rPr>
          <w:rFonts w:asciiTheme="minorHAnsi" w:hAnsiTheme="minorHAnsi" w:cstheme="minorHAnsi"/>
          <w:i/>
          <w:sz w:val="22"/>
          <w:szCs w:val="22"/>
        </w:rPr>
        <w:t>s</w:t>
      </w:r>
      <w:r w:rsidR="001046EC" w:rsidRPr="00961F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0BF0">
        <w:rPr>
          <w:rFonts w:asciiTheme="minorHAnsi" w:hAnsiTheme="minorHAnsi" w:cstheme="minorHAnsi"/>
          <w:i/>
          <w:sz w:val="22"/>
          <w:szCs w:val="22"/>
        </w:rPr>
        <w:t>por el</w:t>
      </w:r>
      <w:r w:rsidR="001046EC" w:rsidRPr="00961F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0BF0">
        <w:rPr>
          <w:rFonts w:asciiTheme="minorHAnsi" w:hAnsiTheme="minorHAnsi" w:cstheme="minorHAnsi"/>
          <w:i/>
          <w:sz w:val="22"/>
          <w:szCs w:val="22"/>
        </w:rPr>
        <w:t xml:space="preserve">Juzgado Primero de Distrito en el Estado </w:t>
      </w:r>
      <w:r w:rsidR="001046EC" w:rsidRPr="00961F09">
        <w:rPr>
          <w:rFonts w:asciiTheme="minorHAnsi" w:hAnsiTheme="minorHAnsi" w:cstheme="minorHAnsi"/>
          <w:i/>
          <w:sz w:val="22"/>
          <w:szCs w:val="22"/>
        </w:rPr>
        <w:t xml:space="preserve">dictados dentro del juicio de amparo 1951/2013-III-B promovido por RAFAEL JUÁREZ CASTAÑEDA, </w:t>
      </w:r>
      <w:r w:rsidR="00B63706">
        <w:rPr>
          <w:rFonts w:asciiTheme="minorHAnsi" w:hAnsiTheme="minorHAnsi" w:cstheme="minorHAnsi"/>
          <w:i/>
          <w:sz w:val="22"/>
          <w:szCs w:val="22"/>
        </w:rPr>
        <w:t xml:space="preserve">con relación al adeudo que se tiene con el Licenciado </w:t>
      </w:r>
      <w:r w:rsidR="0032144B">
        <w:rPr>
          <w:rFonts w:asciiTheme="minorHAnsi" w:hAnsiTheme="minorHAnsi" w:cstheme="minorHAnsi"/>
          <w:i/>
          <w:sz w:val="22"/>
          <w:szCs w:val="22"/>
        </w:rPr>
        <w:t xml:space="preserve">en mención </w:t>
      </w:r>
      <w:r w:rsidR="00B63706">
        <w:rPr>
          <w:rFonts w:asciiTheme="minorHAnsi" w:hAnsiTheme="minorHAnsi" w:cstheme="minorHAnsi"/>
          <w:i/>
          <w:sz w:val="22"/>
          <w:szCs w:val="22"/>
        </w:rPr>
        <w:t xml:space="preserve">con motivo de su haber de retiro,  </w:t>
      </w:r>
      <w:r w:rsidR="005E4689">
        <w:rPr>
          <w:rFonts w:asciiTheme="minorHAnsi" w:hAnsiTheme="minorHAnsi" w:cstheme="minorHAnsi"/>
          <w:i/>
          <w:sz w:val="22"/>
          <w:szCs w:val="22"/>
        </w:rPr>
        <w:t xml:space="preserve">en términos del artículo 61 de la Ley Orgánica del Poder Judicial del Estado </w:t>
      </w:r>
      <w:r w:rsidR="00420BF0">
        <w:rPr>
          <w:rFonts w:asciiTheme="minorHAnsi" w:hAnsiTheme="minorHAnsi" w:cstheme="minorHAnsi"/>
          <w:i/>
          <w:sz w:val="22"/>
          <w:szCs w:val="22"/>
        </w:rPr>
        <w:t>este C</w:t>
      </w:r>
      <w:r w:rsidR="005E4689">
        <w:rPr>
          <w:rFonts w:asciiTheme="minorHAnsi" w:hAnsiTheme="minorHAnsi" w:cstheme="minorHAnsi"/>
          <w:i/>
          <w:sz w:val="22"/>
          <w:szCs w:val="22"/>
        </w:rPr>
        <w:t xml:space="preserve">onsejo propone que dicha cantidad </w:t>
      </w:r>
      <w:r w:rsidR="00420BF0">
        <w:rPr>
          <w:rFonts w:asciiTheme="minorHAnsi" w:hAnsiTheme="minorHAnsi" w:cstheme="minorHAnsi"/>
          <w:i/>
          <w:sz w:val="22"/>
          <w:szCs w:val="22"/>
        </w:rPr>
        <w:t xml:space="preserve">se disponga para </w:t>
      </w:r>
      <w:r w:rsidR="005E4689">
        <w:rPr>
          <w:rFonts w:asciiTheme="minorHAnsi" w:hAnsiTheme="minorHAnsi" w:cstheme="minorHAnsi"/>
          <w:i/>
          <w:sz w:val="22"/>
          <w:szCs w:val="22"/>
        </w:rPr>
        <w:t>cumplimentar</w:t>
      </w:r>
      <w:r w:rsidR="00420BF0">
        <w:rPr>
          <w:rFonts w:asciiTheme="minorHAnsi" w:hAnsiTheme="minorHAnsi" w:cstheme="minorHAnsi"/>
          <w:i/>
          <w:sz w:val="22"/>
          <w:szCs w:val="22"/>
        </w:rPr>
        <w:t xml:space="preserve"> la ejecutoria emitida en el juicio de amparo indicado y con tal motivo le sea pagada</w:t>
      </w:r>
      <w:r w:rsidR="005E4689">
        <w:rPr>
          <w:rFonts w:asciiTheme="minorHAnsi" w:hAnsiTheme="minorHAnsi" w:cstheme="minorHAnsi"/>
          <w:i/>
          <w:sz w:val="22"/>
          <w:szCs w:val="22"/>
        </w:rPr>
        <w:t xml:space="preserve"> la cantidad en cita </w:t>
      </w:r>
      <w:r w:rsidR="00420BF0">
        <w:rPr>
          <w:rFonts w:asciiTheme="minorHAnsi" w:hAnsiTheme="minorHAnsi" w:cstheme="minorHAnsi"/>
          <w:i/>
          <w:sz w:val="22"/>
          <w:szCs w:val="22"/>
        </w:rPr>
        <w:t xml:space="preserve">al Licenciado </w:t>
      </w:r>
      <w:r w:rsidR="00420BF0" w:rsidRPr="00961F09">
        <w:rPr>
          <w:rFonts w:asciiTheme="minorHAnsi" w:hAnsiTheme="minorHAnsi" w:cstheme="minorHAnsi"/>
          <w:i/>
          <w:sz w:val="22"/>
          <w:szCs w:val="22"/>
        </w:rPr>
        <w:t>RAFAEL JUÁREZ CASTAÑEDA</w:t>
      </w:r>
      <w:r w:rsidR="00420B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5E4689">
        <w:rPr>
          <w:rFonts w:asciiTheme="minorHAnsi" w:hAnsiTheme="minorHAnsi" w:cstheme="minorHAnsi"/>
          <w:i/>
          <w:sz w:val="22"/>
          <w:szCs w:val="22"/>
        </w:rPr>
        <w:t>por tanto se hac</w:t>
      </w:r>
      <w:r w:rsidR="00DE2361">
        <w:rPr>
          <w:rFonts w:asciiTheme="minorHAnsi" w:hAnsiTheme="minorHAnsi" w:cstheme="minorHAnsi"/>
          <w:i/>
          <w:sz w:val="22"/>
          <w:szCs w:val="22"/>
        </w:rPr>
        <w:t>e manifiesta dicha propuesta</w:t>
      </w:r>
      <w:r w:rsidR="00071BE5" w:rsidRPr="00961F09">
        <w:rPr>
          <w:rFonts w:asciiTheme="minorHAnsi" w:eastAsia="Batang" w:hAnsiTheme="minorHAnsi" w:cstheme="minorHAnsi"/>
          <w:i/>
          <w:sz w:val="22"/>
          <w:szCs w:val="22"/>
        </w:rPr>
        <w:t xml:space="preserve"> al Pleno del Tribunal Superior de Justicia para su aprobación, con fundamento en los artículos 85 de la Constitución Política del Estado Libre y Soberano de Tlaxcala, 289 y 301 del Código Financiero para el Estado </w:t>
      </w:r>
      <w:r w:rsidR="00077FCD" w:rsidRPr="00961F09">
        <w:rPr>
          <w:rFonts w:asciiTheme="minorHAnsi" w:eastAsia="Batang" w:hAnsiTheme="minorHAnsi" w:cstheme="minorHAnsi"/>
          <w:i/>
          <w:sz w:val="22"/>
          <w:szCs w:val="22"/>
        </w:rPr>
        <w:t xml:space="preserve">de Tlaxcala y sus Municipios, y </w:t>
      </w:r>
      <w:r w:rsidR="00071BE5" w:rsidRPr="00961F09">
        <w:rPr>
          <w:rFonts w:asciiTheme="minorHAnsi" w:eastAsia="Batang" w:hAnsiTheme="minorHAnsi" w:cstheme="minorHAnsi"/>
          <w:i/>
          <w:sz w:val="22"/>
          <w:szCs w:val="22"/>
        </w:rPr>
        <w:t>25 Fracción X de la Ley Orgánica del Poder Judicial del Estado de Tlaxcala</w:t>
      </w:r>
      <w:r w:rsidR="00DE2361">
        <w:rPr>
          <w:rFonts w:asciiTheme="minorHAnsi" w:eastAsia="Batang" w:hAnsiTheme="minorHAnsi" w:cstheme="minorHAnsi"/>
          <w:i/>
          <w:sz w:val="22"/>
          <w:szCs w:val="22"/>
        </w:rPr>
        <w:t xml:space="preserve">. </w:t>
      </w:r>
      <w:r w:rsidR="00DE2361" w:rsidRPr="0032144B">
        <w:rPr>
          <w:rFonts w:asciiTheme="minorHAnsi" w:eastAsia="Batang" w:hAnsiTheme="minorHAnsi" w:cstheme="minorHAnsi"/>
          <w:i/>
          <w:sz w:val="22"/>
          <w:szCs w:val="22"/>
        </w:rPr>
        <w:t>Asimismo, por cuanto hace a la cédula de determinación del monto a pagar que acompaña al oficio de cuenta, una vez aprobada por el Pleno del Tribunal Superior de Justicia la aplicación de la ampliación presupuestal, en términos del artículo 7</w:t>
      </w:r>
      <w:r w:rsidR="00842A92" w:rsidRPr="0032144B">
        <w:rPr>
          <w:rFonts w:asciiTheme="minorHAnsi" w:eastAsia="Batang" w:hAnsiTheme="minorHAnsi" w:cstheme="minorHAnsi"/>
          <w:i/>
          <w:sz w:val="22"/>
          <w:szCs w:val="22"/>
        </w:rPr>
        <w:t>7</w:t>
      </w:r>
      <w:r w:rsidR="00DE2361" w:rsidRPr="0032144B">
        <w:rPr>
          <w:rFonts w:asciiTheme="minorHAnsi" w:eastAsia="Batang" w:hAnsiTheme="minorHAnsi" w:cstheme="minorHAnsi"/>
          <w:i/>
          <w:sz w:val="22"/>
          <w:szCs w:val="22"/>
        </w:rPr>
        <w:t xml:space="preserve"> </w:t>
      </w:r>
      <w:r w:rsidR="00842A92" w:rsidRPr="0032144B">
        <w:rPr>
          <w:rFonts w:asciiTheme="minorHAnsi" w:eastAsia="Batang" w:hAnsiTheme="minorHAnsi" w:cstheme="minorHAnsi"/>
          <w:i/>
          <w:sz w:val="22"/>
          <w:szCs w:val="22"/>
        </w:rPr>
        <w:t xml:space="preserve">Fracción I </w:t>
      </w:r>
      <w:r w:rsidR="00DE2361" w:rsidRPr="0032144B">
        <w:rPr>
          <w:rFonts w:asciiTheme="minorHAnsi" w:eastAsia="Batang" w:hAnsiTheme="minorHAnsi" w:cstheme="minorHAnsi"/>
          <w:i/>
          <w:sz w:val="22"/>
          <w:szCs w:val="22"/>
        </w:rPr>
        <w:t xml:space="preserve">de la Ley Orgánica del Poder Judicial del Estado de Tlaxcala, se instruye al Tesorero del Poder Judicial del Estado para realizar el pago al </w:t>
      </w:r>
      <w:r w:rsidR="0032144B">
        <w:rPr>
          <w:rFonts w:asciiTheme="minorHAnsi" w:eastAsia="Batang" w:hAnsiTheme="minorHAnsi" w:cstheme="minorHAnsi"/>
          <w:i/>
          <w:sz w:val="22"/>
          <w:szCs w:val="22"/>
        </w:rPr>
        <w:t>Lic</w:t>
      </w:r>
      <w:r w:rsidR="001B5B39">
        <w:rPr>
          <w:rFonts w:asciiTheme="minorHAnsi" w:eastAsia="Batang" w:hAnsiTheme="minorHAnsi" w:cstheme="minorHAnsi"/>
          <w:i/>
          <w:sz w:val="22"/>
          <w:szCs w:val="22"/>
        </w:rPr>
        <w:t>enciado</w:t>
      </w:r>
      <w:r w:rsidR="00DE2361" w:rsidRPr="0032144B">
        <w:rPr>
          <w:rFonts w:asciiTheme="minorHAnsi" w:eastAsia="Batang" w:hAnsiTheme="minorHAnsi" w:cstheme="minorHAnsi"/>
          <w:i/>
          <w:sz w:val="22"/>
          <w:szCs w:val="22"/>
        </w:rPr>
        <w:t xml:space="preserve"> Rafael Juárez Castañeda en los términos que se precisan en dicha cédula</w:t>
      </w:r>
      <w:r w:rsidR="0032144B">
        <w:rPr>
          <w:rFonts w:asciiTheme="minorHAnsi" w:eastAsia="Batang" w:hAnsiTheme="minorHAnsi" w:cstheme="minorHAnsi"/>
          <w:i/>
          <w:sz w:val="22"/>
          <w:szCs w:val="22"/>
        </w:rPr>
        <w:t>, misma que se aprueba por este órgano colegiado</w:t>
      </w:r>
      <w:r w:rsidR="0032144B" w:rsidRPr="0032144B">
        <w:rPr>
          <w:rFonts w:asciiTheme="minorHAnsi" w:eastAsia="Batang" w:hAnsiTheme="minorHAnsi" w:cstheme="minorHAnsi"/>
          <w:i/>
          <w:sz w:val="22"/>
          <w:szCs w:val="22"/>
        </w:rPr>
        <w:t>.</w:t>
      </w:r>
      <w:r w:rsidR="001B5B39">
        <w:rPr>
          <w:rFonts w:asciiTheme="minorHAnsi" w:eastAsia="Batang" w:hAnsiTheme="minorHAnsi" w:cstheme="minorHAnsi"/>
          <w:i/>
          <w:sz w:val="22"/>
          <w:szCs w:val="22"/>
        </w:rPr>
        <w:t xml:space="preserve"> </w:t>
      </w:r>
      <w:r w:rsidR="00842A92">
        <w:rPr>
          <w:rFonts w:asciiTheme="minorHAnsi" w:eastAsia="Batang" w:hAnsiTheme="minorHAnsi" w:cstheme="minorHAnsi"/>
          <w:sz w:val="22"/>
          <w:szCs w:val="22"/>
        </w:rPr>
        <w:t xml:space="preserve">APROBADO POR </w:t>
      </w:r>
      <w:r w:rsidR="0032144B">
        <w:rPr>
          <w:rFonts w:asciiTheme="minorHAnsi" w:eastAsia="Batang" w:hAnsiTheme="minorHAnsi" w:cstheme="minorHAnsi"/>
          <w:sz w:val="22"/>
          <w:szCs w:val="22"/>
        </w:rPr>
        <w:t>UNANIMIDAD</w:t>
      </w:r>
      <w:r w:rsidR="00842A92">
        <w:rPr>
          <w:rFonts w:asciiTheme="minorHAnsi" w:eastAsia="Batang" w:hAnsiTheme="minorHAnsi" w:cstheme="minorHAnsi"/>
          <w:sz w:val="22"/>
          <w:szCs w:val="22"/>
        </w:rPr>
        <w:t xml:space="preserve"> DE VOTOS.</w:t>
      </w:r>
      <w:r w:rsidR="001B5B39">
        <w:rPr>
          <w:rFonts w:asciiTheme="minorHAnsi" w:eastAsia="Batang" w:hAnsiTheme="minorHAnsi" w:cstheme="minorHAnsi"/>
          <w:sz w:val="22"/>
          <w:szCs w:val="22"/>
        </w:rPr>
        <w:t xml:space="preserve"> - - - - - - - - - - - - - - - - - - - - - - - - - - - - - - - - - - - - - - - - - - - - - - - - - - - - - - - - - - - - - - - - </w:t>
      </w:r>
    </w:p>
    <w:bookmarkEnd w:id="2"/>
    <w:p w:rsidR="007637BC" w:rsidRPr="00271519" w:rsidRDefault="007637BC" w:rsidP="006B03A2">
      <w:pPr>
        <w:spacing w:line="480" w:lineRule="auto"/>
        <w:ind w:firstLine="708"/>
        <w:jc w:val="both"/>
        <w:rPr>
          <w:rFonts w:cstheme="minorHAnsi"/>
        </w:rPr>
      </w:pPr>
      <w:r w:rsidRPr="00271519">
        <w:rPr>
          <w:rFonts w:cstheme="minorHAnsi"/>
        </w:rPr>
        <w:t xml:space="preserve">Con lo que se dio por concluida la Sesión Extraordinaria Privada del Consejo de la Judicatura del Estado de Tlaxcala, siendo las </w:t>
      </w:r>
      <w:r w:rsidR="0032144B">
        <w:rPr>
          <w:rFonts w:cstheme="minorHAnsi"/>
        </w:rPr>
        <w:t>doce</w:t>
      </w:r>
      <w:r w:rsidR="00A90DEE">
        <w:rPr>
          <w:rFonts w:cstheme="minorHAnsi"/>
        </w:rPr>
        <w:t xml:space="preserve"> </w:t>
      </w:r>
      <w:r w:rsidRPr="00271519">
        <w:rPr>
          <w:rFonts w:cstheme="minorHAnsi"/>
        </w:rPr>
        <w:t xml:space="preserve">horas </w:t>
      </w:r>
      <w:r w:rsidR="0032144B">
        <w:rPr>
          <w:rFonts w:cstheme="minorHAnsi"/>
        </w:rPr>
        <w:t xml:space="preserve">cincuenta y tres </w:t>
      </w:r>
      <w:r w:rsidR="0092245B" w:rsidRPr="00271519">
        <w:rPr>
          <w:rFonts w:cstheme="minorHAnsi"/>
        </w:rPr>
        <w:t>minutos</w:t>
      </w:r>
      <w:r w:rsidRPr="00271519">
        <w:rPr>
          <w:rFonts w:cstheme="minorHAnsi"/>
        </w:rPr>
        <w:t xml:space="preserve"> del día de </w:t>
      </w:r>
      <w:r w:rsidRPr="00271519">
        <w:rPr>
          <w:rFonts w:cstheme="minorHAnsi"/>
        </w:rPr>
        <w:lastRenderedPageBreak/>
        <w:t xml:space="preserve">su inicio, levantándose la presente acta que firman para constancia, los que en ella intervinieron. El Secretario Ejecutivo del Consejo, José Juan Gilberto de León Escamilla. Doy fe. - - - -  - - - - - - - - - - - - - - - - - - - - - - - - - - - - - - - - - - - - - - - - - - - - - - - - - - - - - - - - - - - - - - - - </w:t>
      </w:r>
    </w:p>
    <w:p w:rsidR="00306C0E" w:rsidRPr="00271519" w:rsidRDefault="00306C0E" w:rsidP="00306C0E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3" w:name="_Hlk478557854"/>
      <w:r w:rsidRPr="002715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PUBLICIDAD.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</w:p>
    <w:p w:rsidR="00306C0E" w:rsidRDefault="00306C0E" w:rsidP="00306C0E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0CDA" w:rsidRPr="00271519" w:rsidRDefault="00F30CDA" w:rsidP="00306C0E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3870"/>
        <w:gridCol w:w="637"/>
        <w:gridCol w:w="3660"/>
      </w:tblGrid>
      <w:tr w:rsidR="00306C0E" w:rsidRPr="00271519" w:rsidTr="00D032C8">
        <w:tc>
          <w:tcPr>
            <w:tcW w:w="3870" w:type="dxa"/>
          </w:tcPr>
          <w:bookmarkEnd w:id="3"/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Magistrada Elsa Cordero Martínez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Presidenta del Consejo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de la Judicatura del Estado de Tlaxcala</w:t>
            </w:r>
          </w:p>
        </w:tc>
        <w:tc>
          <w:tcPr>
            <w:tcW w:w="637" w:type="dxa"/>
          </w:tcPr>
          <w:p w:rsidR="00306C0E" w:rsidRPr="00271519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</w:tcPr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Lic. María Sofía Margarita Ruiz Escalante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Integrante del Consejo de la Judicatura del Estado de Tlaxcala</w:t>
            </w:r>
          </w:p>
        </w:tc>
      </w:tr>
      <w:tr w:rsidR="00306C0E" w:rsidRPr="00271519" w:rsidTr="00D032C8">
        <w:trPr>
          <w:trHeight w:val="317"/>
        </w:trPr>
        <w:tc>
          <w:tcPr>
            <w:tcW w:w="8167" w:type="dxa"/>
            <w:gridSpan w:val="3"/>
          </w:tcPr>
          <w:p w:rsidR="00306C0E" w:rsidRPr="00271519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  <w:p w:rsidR="00306C0E" w:rsidRPr="00271519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  <w:p w:rsidR="00306C0E" w:rsidRPr="00271519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06C0E" w:rsidRPr="00271519" w:rsidTr="00D032C8">
        <w:trPr>
          <w:trHeight w:val="317"/>
        </w:trPr>
        <w:tc>
          <w:tcPr>
            <w:tcW w:w="3870" w:type="dxa"/>
          </w:tcPr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Lic. Leticia Caballero Muñoz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 xml:space="preserve">Integrante del Consejo de la Judicatura 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del Estado de Tlaxcala</w:t>
            </w:r>
          </w:p>
        </w:tc>
        <w:tc>
          <w:tcPr>
            <w:tcW w:w="637" w:type="dxa"/>
          </w:tcPr>
          <w:p w:rsidR="00306C0E" w:rsidRPr="00271519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</w:tcPr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Lic. Álvaro García Moreno.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Integrante del Consejo de la Judicatura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 xml:space="preserve">del Estado de Tlaxcala  </w:t>
            </w:r>
          </w:p>
        </w:tc>
      </w:tr>
      <w:tr w:rsidR="00306C0E" w:rsidRPr="00271519" w:rsidTr="00D032C8">
        <w:trPr>
          <w:trHeight w:val="317"/>
        </w:trPr>
        <w:tc>
          <w:tcPr>
            <w:tcW w:w="3870" w:type="dxa"/>
          </w:tcPr>
          <w:p w:rsidR="00306C0E" w:rsidRPr="00271519" w:rsidRDefault="00306C0E" w:rsidP="00D032C8">
            <w:pPr>
              <w:jc w:val="center"/>
              <w:rPr>
                <w:rFonts w:cstheme="minorHAnsi"/>
              </w:rPr>
            </w:pPr>
          </w:p>
          <w:p w:rsidR="00306C0E" w:rsidRPr="00271519" w:rsidRDefault="00306C0E" w:rsidP="00D032C8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306C0E" w:rsidRPr="00271519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</w:tcPr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6C0E" w:rsidRPr="00271519" w:rsidTr="00D032C8">
        <w:trPr>
          <w:trHeight w:val="317"/>
        </w:trPr>
        <w:tc>
          <w:tcPr>
            <w:tcW w:w="3870" w:type="dxa"/>
          </w:tcPr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 xml:space="preserve">Dra. Mildred </w:t>
            </w:r>
            <w:proofErr w:type="spellStart"/>
            <w:r w:rsidRPr="00271519">
              <w:rPr>
                <w:rFonts w:cstheme="minorHAnsi"/>
              </w:rPr>
              <w:t>Murbartián</w:t>
            </w:r>
            <w:proofErr w:type="spellEnd"/>
            <w:r w:rsidRPr="00271519">
              <w:rPr>
                <w:rFonts w:cstheme="minorHAnsi"/>
              </w:rPr>
              <w:t xml:space="preserve"> Aguilar 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Integrante del Consejo de la Judicatura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del Estado de Tlaxcala</w:t>
            </w:r>
          </w:p>
          <w:p w:rsidR="00306C0E" w:rsidRPr="00271519" w:rsidRDefault="00306C0E" w:rsidP="00D032C8">
            <w:pPr>
              <w:tabs>
                <w:tab w:val="left" w:pos="2663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306C0E" w:rsidRPr="00271519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</w:tcPr>
          <w:p w:rsidR="00306C0E" w:rsidRPr="00271519" w:rsidRDefault="00306C0E" w:rsidP="00D032C8">
            <w:pPr>
              <w:spacing w:after="0"/>
              <w:rPr>
                <w:rFonts w:cstheme="minorHAnsi"/>
              </w:rPr>
            </w:pPr>
            <w:r w:rsidRPr="00271519">
              <w:rPr>
                <w:rFonts w:cstheme="minorHAnsi"/>
              </w:rPr>
              <w:t>José Juan Gilberto de León Escamilla.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271519">
              <w:rPr>
                <w:rFonts w:cstheme="minorHAnsi"/>
              </w:rPr>
              <w:t>Secretario Ejecutivo del Consejo de la Judicatura del Estado de Tlaxcala</w:t>
            </w:r>
          </w:p>
          <w:p w:rsidR="00306C0E" w:rsidRPr="00271519" w:rsidRDefault="00306C0E" w:rsidP="00D032C8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306C0E" w:rsidRPr="00271519" w:rsidRDefault="00306C0E" w:rsidP="00400399">
      <w:pPr>
        <w:pStyle w:val="Sinespaciado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31457" w:rsidRPr="00271519" w:rsidRDefault="00E31457" w:rsidP="00400399">
      <w:pPr>
        <w:pStyle w:val="Sinespaciado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4" w:name="_GoBack"/>
      <w:bookmarkEnd w:id="4"/>
    </w:p>
    <w:sectPr w:rsidR="00E31457" w:rsidRPr="00271519" w:rsidSect="009414CA">
      <w:footerReference w:type="default" r:id="rId8"/>
      <w:pgSz w:w="12242" w:h="20163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80" w:rsidRDefault="002F3D80" w:rsidP="00460144">
      <w:pPr>
        <w:spacing w:after="0" w:line="240" w:lineRule="auto"/>
      </w:pPr>
      <w:r>
        <w:separator/>
      </w:r>
    </w:p>
  </w:endnote>
  <w:endnote w:type="continuationSeparator" w:id="0">
    <w:p w:rsidR="002F3D80" w:rsidRDefault="002F3D80" w:rsidP="0046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660559"/>
      <w:docPartObj>
        <w:docPartGallery w:val="Page Numbers (Bottom of Page)"/>
        <w:docPartUnique/>
      </w:docPartObj>
    </w:sdtPr>
    <w:sdtEndPr/>
    <w:sdtContent>
      <w:p w:rsidR="00A16B3F" w:rsidRDefault="00A16B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39" w:rsidRPr="001B5B39">
          <w:rPr>
            <w:noProof/>
            <w:lang w:val="es-ES"/>
          </w:rPr>
          <w:t>3</w:t>
        </w:r>
        <w:r>
          <w:fldChar w:fldCharType="end"/>
        </w:r>
      </w:p>
    </w:sdtContent>
  </w:sdt>
  <w:p w:rsidR="001B5E2D" w:rsidRDefault="001B5E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80" w:rsidRDefault="002F3D80" w:rsidP="00460144">
      <w:pPr>
        <w:spacing w:after="0" w:line="240" w:lineRule="auto"/>
      </w:pPr>
      <w:r>
        <w:separator/>
      </w:r>
    </w:p>
  </w:footnote>
  <w:footnote w:type="continuationSeparator" w:id="0">
    <w:p w:rsidR="002F3D80" w:rsidRDefault="002F3D80" w:rsidP="0046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CC0"/>
    <w:multiLevelType w:val="hybridMultilevel"/>
    <w:tmpl w:val="93EC2ABA"/>
    <w:lvl w:ilvl="0" w:tplc="89EA4620">
      <w:start w:val="1"/>
      <w:numFmt w:val="upperRoman"/>
      <w:lvlText w:val="%1."/>
      <w:lvlJc w:val="left"/>
      <w:pPr>
        <w:ind w:left="1359" w:hanging="720"/>
      </w:pPr>
      <w:rPr>
        <w:rFonts w:ascii="Calibri Light" w:eastAsia="Times New Roman" w:hAnsi="Calibri Light" w:cs="Times New Roman"/>
        <w:b w:val="0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0E34032F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B06FCE"/>
    <w:multiLevelType w:val="hybridMultilevel"/>
    <w:tmpl w:val="E006C9DC"/>
    <w:lvl w:ilvl="0" w:tplc="70EEEF8E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7C805A7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B21C09"/>
    <w:multiLevelType w:val="hybridMultilevel"/>
    <w:tmpl w:val="B13CEB42"/>
    <w:lvl w:ilvl="0" w:tplc="512C666E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0E32BF"/>
    <w:multiLevelType w:val="hybridMultilevel"/>
    <w:tmpl w:val="AEC8C876"/>
    <w:lvl w:ilvl="0" w:tplc="9654B2F4">
      <w:start w:val="5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51666F4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215E7F"/>
    <w:multiLevelType w:val="hybridMultilevel"/>
    <w:tmpl w:val="71484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56C05"/>
    <w:multiLevelType w:val="hybridMultilevel"/>
    <w:tmpl w:val="93EC2ABA"/>
    <w:lvl w:ilvl="0" w:tplc="89EA4620">
      <w:start w:val="1"/>
      <w:numFmt w:val="upperRoman"/>
      <w:lvlText w:val="%1."/>
      <w:lvlJc w:val="left"/>
      <w:pPr>
        <w:ind w:left="1359" w:hanging="720"/>
      </w:pPr>
      <w:rPr>
        <w:rFonts w:ascii="Calibri Light" w:eastAsia="Times New Roman" w:hAnsi="Calibri Light" w:cs="Times New Roman"/>
        <w:b w:val="0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4AE46ED"/>
    <w:multiLevelType w:val="hybridMultilevel"/>
    <w:tmpl w:val="891203B4"/>
    <w:lvl w:ilvl="0" w:tplc="080A0013">
      <w:start w:val="1"/>
      <w:numFmt w:val="upperRoman"/>
      <w:lvlText w:val="%1."/>
      <w:lvlJc w:val="righ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816BA7"/>
    <w:multiLevelType w:val="hybridMultilevel"/>
    <w:tmpl w:val="CAFA7E38"/>
    <w:lvl w:ilvl="0" w:tplc="BA20F89A">
      <w:start w:val="1"/>
      <w:numFmt w:val="lowerLetter"/>
      <w:lvlText w:val="%1)"/>
      <w:lvlJc w:val="left"/>
      <w:pPr>
        <w:ind w:left="1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88" w:hanging="360"/>
      </w:pPr>
    </w:lvl>
    <w:lvl w:ilvl="2" w:tplc="080A001B" w:tentative="1">
      <w:start w:val="1"/>
      <w:numFmt w:val="lowerRoman"/>
      <w:lvlText w:val="%3."/>
      <w:lvlJc w:val="right"/>
      <w:pPr>
        <w:ind w:left="3208" w:hanging="180"/>
      </w:pPr>
    </w:lvl>
    <w:lvl w:ilvl="3" w:tplc="080A000F" w:tentative="1">
      <w:start w:val="1"/>
      <w:numFmt w:val="decimal"/>
      <w:lvlText w:val="%4."/>
      <w:lvlJc w:val="left"/>
      <w:pPr>
        <w:ind w:left="3928" w:hanging="360"/>
      </w:pPr>
    </w:lvl>
    <w:lvl w:ilvl="4" w:tplc="080A0019" w:tentative="1">
      <w:start w:val="1"/>
      <w:numFmt w:val="lowerLetter"/>
      <w:lvlText w:val="%5."/>
      <w:lvlJc w:val="left"/>
      <w:pPr>
        <w:ind w:left="4648" w:hanging="360"/>
      </w:pPr>
    </w:lvl>
    <w:lvl w:ilvl="5" w:tplc="080A001B" w:tentative="1">
      <w:start w:val="1"/>
      <w:numFmt w:val="lowerRoman"/>
      <w:lvlText w:val="%6."/>
      <w:lvlJc w:val="right"/>
      <w:pPr>
        <w:ind w:left="5368" w:hanging="180"/>
      </w:pPr>
    </w:lvl>
    <w:lvl w:ilvl="6" w:tplc="080A000F" w:tentative="1">
      <w:start w:val="1"/>
      <w:numFmt w:val="decimal"/>
      <w:lvlText w:val="%7."/>
      <w:lvlJc w:val="left"/>
      <w:pPr>
        <w:ind w:left="6088" w:hanging="360"/>
      </w:pPr>
    </w:lvl>
    <w:lvl w:ilvl="7" w:tplc="080A0019" w:tentative="1">
      <w:start w:val="1"/>
      <w:numFmt w:val="lowerLetter"/>
      <w:lvlText w:val="%8."/>
      <w:lvlJc w:val="left"/>
      <w:pPr>
        <w:ind w:left="6808" w:hanging="360"/>
      </w:pPr>
    </w:lvl>
    <w:lvl w:ilvl="8" w:tplc="080A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1" w15:restartNumberingAfterBreak="0">
    <w:nsid w:val="3A5C1143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AFC7A85"/>
    <w:multiLevelType w:val="hybridMultilevel"/>
    <w:tmpl w:val="BE401C0A"/>
    <w:lvl w:ilvl="0" w:tplc="56A42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1DB5"/>
    <w:multiLevelType w:val="hybridMultilevel"/>
    <w:tmpl w:val="BB702C02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AC2F23"/>
    <w:multiLevelType w:val="hybridMultilevel"/>
    <w:tmpl w:val="A36E4F20"/>
    <w:lvl w:ilvl="0" w:tplc="E9E0E1A8">
      <w:start w:val="1"/>
      <w:numFmt w:val="lowerLetter"/>
      <w:lvlText w:val="%1)"/>
      <w:lvlJc w:val="left"/>
      <w:pPr>
        <w:ind w:left="1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88" w:hanging="360"/>
      </w:pPr>
    </w:lvl>
    <w:lvl w:ilvl="2" w:tplc="080A001B" w:tentative="1">
      <w:start w:val="1"/>
      <w:numFmt w:val="lowerRoman"/>
      <w:lvlText w:val="%3."/>
      <w:lvlJc w:val="right"/>
      <w:pPr>
        <w:ind w:left="3208" w:hanging="180"/>
      </w:pPr>
    </w:lvl>
    <w:lvl w:ilvl="3" w:tplc="080A000F" w:tentative="1">
      <w:start w:val="1"/>
      <w:numFmt w:val="decimal"/>
      <w:lvlText w:val="%4."/>
      <w:lvlJc w:val="left"/>
      <w:pPr>
        <w:ind w:left="3928" w:hanging="360"/>
      </w:pPr>
    </w:lvl>
    <w:lvl w:ilvl="4" w:tplc="080A0019" w:tentative="1">
      <w:start w:val="1"/>
      <w:numFmt w:val="lowerLetter"/>
      <w:lvlText w:val="%5."/>
      <w:lvlJc w:val="left"/>
      <w:pPr>
        <w:ind w:left="4648" w:hanging="360"/>
      </w:pPr>
    </w:lvl>
    <w:lvl w:ilvl="5" w:tplc="080A001B" w:tentative="1">
      <w:start w:val="1"/>
      <w:numFmt w:val="lowerRoman"/>
      <w:lvlText w:val="%6."/>
      <w:lvlJc w:val="right"/>
      <w:pPr>
        <w:ind w:left="5368" w:hanging="180"/>
      </w:pPr>
    </w:lvl>
    <w:lvl w:ilvl="6" w:tplc="080A000F" w:tentative="1">
      <w:start w:val="1"/>
      <w:numFmt w:val="decimal"/>
      <w:lvlText w:val="%7."/>
      <w:lvlJc w:val="left"/>
      <w:pPr>
        <w:ind w:left="6088" w:hanging="360"/>
      </w:pPr>
    </w:lvl>
    <w:lvl w:ilvl="7" w:tplc="080A0019" w:tentative="1">
      <w:start w:val="1"/>
      <w:numFmt w:val="lowerLetter"/>
      <w:lvlText w:val="%8."/>
      <w:lvlJc w:val="left"/>
      <w:pPr>
        <w:ind w:left="6808" w:hanging="360"/>
      </w:pPr>
    </w:lvl>
    <w:lvl w:ilvl="8" w:tplc="080A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5" w15:restartNumberingAfterBreak="0">
    <w:nsid w:val="5B2A1613"/>
    <w:multiLevelType w:val="hybridMultilevel"/>
    <w:tmpl w:val="2CDC4274"/>
    <w:lvl w:ilvl="0" w:tplc="9920E7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22DA9"/>
    <w:multiLevelType w:val="hybridMultilevel"/>
    <w:tmpl w:val="245C5B52"/>
    <w:lvl w:ilvl="0" w:tplc="4C30632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5B2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53B6130"/>
    <w:multiLevelType w:val="hybridMultilevel"/>
    <w:tmpl w:val="D75A39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81FB5"/>
    <w:multiLevelType w:val="hybridMultilevel"/>
    <w:tmpl w:val="A36E4F20"/>
    <w:lvl w:ilvl="0" w:tplc="E9E0E1A8">
      <w:start w:val="1"/>
      <w:numFmt w:val="lowerLetter"/>
      <w:lvlText w:val="%1)"/>
      <w:lvlJc w:val="left"/>
      <w:pPr>
        <w:ind w:left="1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88" w:hanging="360"/>
      </w:pPr>
    </w:lvl>
    <w:lvl w:ilvl="2" w:tplc="080A001B" w:tentative="1">
      <w:start w:val="1"/>
      <w:numFmt w:val="lowerRoman"/>
      <w:lvlText w:val="%3."/>
      <w:lvlJc w:val="right"/>
      <w:pPr>
        <w:ind w:left="3208" w:hanging="180"/>
      </w:pPr>
    </w:lvl>
    <w:lvl w:ilvl="3" w:tplc="080A000F" w:tentative="1">
      <w:start w:val="1"/>
      <w:numFmt w:val="decimal"/>
      <w:lvlText w:val="%4."/>
      <w:lvlJc w:val="left"/>
      <w:pPr>
        <w:ind w:left="3928" w:hanging="360"/>
      </w:pPr>
    </w:lvl>
    <w:lvl w:ilvl="4" w:tplc="080A0019" w:tentative="1">
      <w:start w:val="1"/>
      <w:numFmt w:val="lowerLetter"/>
      <w:lvlText w:val="%5."/>
      <w:lvlJc w:val="left"/>
      <w:pPr>
        <w:ind w:left="4648" w:hanging="360"/>
      </w:pPr>
    </w:lvl>
    <w:lvl w:ilvl="5" w:tplc="080A001B" w:tentative="1">
      <w:start w:val="1"/>
      <w:numFmt w:val="lowerRoman"/>
      <w:lvlText w:val="%6."/>
      <w:lvlJc w:val="right"/>
      <w:pPr>
        <w:ind w:left="5368" w:hanging="180"/>
      </w:pPr>
    </w:lvl>
    <w:lvl w:ilvl="6" w:tplc="080A000F" w:tentative="1">
      <w:start w:val="1"/>
      <w:numFmt w:val="decimal"/>
      <w:lvlText w:val="%7."/>
      <w:lvlJc w:val="left"/>
      <w:pPr>
        <w:ind w:left="6088" w:hanging="360"/>
      </w:pPr>
    </w:lvl>
    <w:lvl w:ilvl="7" w:tplc="080A0019" w:tentative="1">
      <w:start w:val="1"/>
      <w:numFmt w:val="lowerLetter"/>
      <w:lvlText w:val="%8."/>
      <w:lvlJc w:val="left"/>
      <w:pPr>
        <w:ind w:left="6808" w:hanging="360"/>
      </w:pPr>
    </w:lvl>
    <w:lvl w:ilvl="8" w:tplc="080A001B" w:tentative="1">
      <w:start w:val="1"/>
      <w:numFmt w:val="lowerRoman"/>
      <w:lvlText w:val="%9."/>
      <w:lvlJc w:val="right"/>
      <w:pPr>
        <w:ind w:left="7528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9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8"/>
  </w:num>
  <w:num w:numId="16">
    <w:abstractNumId w:val="18"/>
  </w:num>
  <w:num w:numId="17">
    <w:abstractNumId w:val="7"/>
  </w:num>
  <w:num w:numId="18">
    <w:abstractNumId w:val="12"/>
  </w:num>
  <w:num w:numId="19">
    <w:abstractNumId w:val="15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56"/>
    <w:rsid w:val="00000255"/>
    <w:rsid w:val="000028FD"/>
    <w:rsid w:val="00005F87"/>
    <w:rsid w:val="0001251B"/>
    <w:rsid w:val="00015ED8"/>
    <w:rsid w:val="00021A89"/>
    <w:rsid w:val="00025C2C"/>
    <w:rsid w:val="000277A2"/>
    <w:rsid w:val="00032D23"/>
    <w:rsid w:val="00032FEA"/>
    <w:rsid w:val="00033D55"/>
    <w:rsid w:val="00035CFE"/>
    <w:rsid w:val="000423DA"/>
    <w:rsid w:val="00044F67"/>
    <w:rsid w:val="000464F4"/>
    <w:rsid w:val="000472A3"/>
    <w:rsid w:val="00051145"/>
    <w:rsid w:val="00052A3A"/>
    <w:rsid w:val="00053E4D"/>
    <w:rsid w:val="000606B9"/>
    <w:rsid w:val="00061436"/>
    <w:rsid w:val="00062058"/>
    <w:rsid w:val="000659CD"/>
    <w:rsid w:val="00067162"/>
    <w:rsid w:val="000713DE"/>
    <w:rsid w:val="00071BE5"/>
    <w:rsid w:val="00072BD0"/>
    <w:rsid w:val="00076B70"/>
    <w:rsid w:val="00077FCD"/>
    <w:rsid w:val="00083ADB"/>
    <w:rsid w:val="00085962"/>
    <w:rsid w:val="00092F38"/>
    <w:rsid w:val="00094060"/>
    <w:rsid w:val="000943EC"/>
    <w:rsid w:val="00097E23"/>
    <w:rsid w:val="000A3CE3"/>
    <w:rsid w:val="000A6270"/>
    <w:rsid w:val="000A7922"/>
    <w:rsid w:val="000B6371"/>
    <w:rsid w:val="000C13EE"/>
    <w:rsid w:val="000C4489"/>
    <w:rsid w:val="000C76ED"/>
    <w:rsid w:val="000C7DE9"/>
    <w:rsid w:val="000D3F4F"/>
    <w:rsid w:val="000E431D"/>
    <w:rsid w:val="000E50DD"/>
    <w:rsid w:val="000E5240"/>
    <w:rsid w:val="00100420"/>
    <w:rsid w:val="001046EC"/>
    <w:rsid w:val="00104B5A"/>
    <w:rsid w:val="00110994"/>
    <w:rsid w:val="00117FC7"/>
    <w:rsid w:val="001230C0"/>
    <w:rsid w:val="00132026"/>
    <w:rsid w:val="001372FB"/>
    <w:rsid w:val="00137E7F"/>
    <w:rsid w:val="0014161F"/>
    <w:rsid w:val="00142843"/>
    <w:rsid w:val="001436DF"/>
    <w:rsid w:val="001551B9"/>
    <w:rsid w:val="00161E66"/>
    <w:rsid w:val="001660AE"/>
    <w:rsid w:val="00166C27"/>
    <w:rsid w:val="00171F57"/>
    <w:rsid w:val="00173D85"/>
    <w:rsid w:val="001758EF"/>
    <w:rsid w:val="0017721A"/>
    <w:rsid w:val="0017777A"/>
    <w:rsid w:val="0018014C"/>
    <w:rsid w:val="00185B6E"/>
    <w:rsid w:val="001902ED"/>
    <w:rsid w:val="001910D4"/>
    <w:rsid w:val="0019554E"/>
    <w:rsid w:val="001A037C"/>
    <w:rsid w:val="001A4840"/>
    <w:rsid w:val="001A4B68"/>
    <w:rsid w:val="001A76FF"/>
    <w:rsid w:val="001A7C26"/>
    <w:rsid w:val="001B27D4"/>
    <w:rsid w:val="001B4750"/>
    <w:rsid w:val="001B5B39"/>
    <w:rsid w:val="001B5E2D"/>
    <w:rsid w:val="001B7DC7"/>
    <w:rsid w:val="001C3A74"/>
    <w:rsid w:val="001D3CB3"/>
    <w:rsid w:val="001E1882"/>
    <w:rsid w:val="001E2425"/>
    <w:rsid w:val="001E58BA"/>
    <w:rsid w:val="001E598A"/>
    <w:rsid w:val="001E6FA1"/>
    <w:rsid w:val="001E78C1"/>
    <w:rsid w:val="001F1498"/>
    <w:rsid w:val="001F1A35"/>
    <w:rsid w:val="00201CE3"/>
    <w:rsid w:val="00204A10"/>
    <w:rsid w:val="00205C7A"/>
    <w:rsid w:val="002109D8"/>
    <w:rsid w:val="002210FB"/>
    <w:rsid w:val="0022139A"/>
    <w:rsid w:val="0022301A"/>
    <w:rsid w:val="00227070"/>
    <w:rsid w:val="00227BA3"/>
    <w:rsid w:val="002341EE"/>
    <w:rsid w:val="00237230"/>
    <w:rsid w:val="00242CCD"/>
    <w:rsid w:val="00247B12"/>
    <w:rsid w:val="00261892"/>
    <w:rsid w:val="0026693E"/>
    <w:rsid w:val="00271519"/>
    <w:rsid w:val="002741BA"/>
    <w:rsid w:val="0027638A"/>
    <w:rsid w:val="00280969"/>
    <w:rsid w:val="00280DAF"/>
    <w:rsid w:val="00282873"/>
    <w:rsid w:val="00282D6A"/>
    <w:rsid w:val="00290D56"/>
    <w:rsid w:val="002962E2"/>
    <w:rsid w:val="00296EED"/>
    <w:rsid w:val="002A1FF9"/>
    <w:rsid w:val="002A2079"/>
    <w:rsid w:val="002A26F8"/>
    <w:rsid w:val="002B576B"/>
    <w:rsid w:val="002C3A4C"/>
    <w:rsid w:val="002C445F"/>
    <w:rsid w:val="002D0A8C"/>
    <w:rsid w:val="002D6245"/>
    <w:rsid w:val="002E04F3"/>
    <w:rsid w:val="002E1807"/>
    <w:rsid w:val="002E22E2"/>
    <w:rsid w:val="002F3D80"/>
    <w:rsid w:val="0030474E"/>
    <w:rsid w:val="0030526D"/>
    <w:rsid w:val="00306AF4"/>
    <w:rsid w:val="00306C0E"/>
    <w:rsid w:val="00312667"/>
    <w:rsid w:val="0032058C"/>
    <w:rsid w:val="0032144B"/>
    <w:rsid w:val="00322F8B"/>
    <w:rsid w:val="00326088"/>
    <w:rsid w:val="00327868"/>
    <w:rsid w:val="0033125B"/>
    <w:rsid w:val="00332C3F"/>
    <w:rsid w:val="003348B4"/>
    <w:rsid w:val="00336098"/>
    <w:rsid w:val="00336235"/>
    <w:rsid w:val="0033633C"/>
    <w:rsid w:val="00336AE1"/>
    <w:rsid w:val="00343CD6"/>
    <w:rsid w:val="00346267"/>
    <w:rsid w:val="0035523B"/>
    <w:rsid w:val="00356F5A"/>
    <w:rsid w:val="003571B0"/>
    <w:rsid w:val="00361E8B"/>
    <w:rsid w:val="0036633D"/>
    <w:rsid w:val="003667F3"/>
    <w:rsid w:val="00373123"/>
    <w:rsid w:val="003776FB"/>
    <w:rsid w:val="00380318"/>
    <w:rsid w:val="00385692"/>
    <w:rsid w:val="00387D3C"/>
    <w:rsid w:val="00391D08"/>
    <w:rsid w:val="003970D4"/>
    <w:rsid w:val="00397FE4"/>
    <w:rsid w:val="003A66F6"/>
    <w:rsid w:val="003B2023"/>
    <w:rsid w:val="003B2E9B"/>
    <w:rsid w:val="003B5AB7"/>
    <w:rsid w:val="003B70D9"/>
    <w:rsid w:val="003C193F"/>
    <w:rsid w:val="003C7C28"/>
    <w:rsid w:val="003D0AD8"/>
    <w:rsid w:val="003D5CD8"/>
    <w:rsid w:val="003E0A4A"/>
    <w:rsid w:val="00400399"/>
    <w:rsid w:val="00405B33"/>
    <w:rsid w:val="00411A99"/>
    <w:rsid w:val="00411C92"/>
    <w:rsid w:val="004122DB"/>
    <w:rsid w:val="00413181"/>
    <w:rsid w:val="00415202"/>
    <w:rsid w:val="00417D43"/>
    <w:rsid w:val="0042019E"/>
    <w:rsid w:val="00420BF0"/>
    <w:rsid w:val="00430698"/>
    <w:rsid w:val="004309C8"/>
    <w:rsid w:val="00433BA0"/>
    <w:rsid w:val="004422EF"/>
    <w:rsid w:val="00444832"/>
    <w:rsid w:val="004452DD"/>
    <w:rsid w:val="00455C9D"/>
    <w:rsid w:val="00460144"/>
    <w:rsid w:val="00461937"/>
    <w:rsid w:val="0046689B"/>
    <w:rsid w:val="00476BFC"/>
    <w:rsid w:val="004802AE"/>
    <w:rsid w:val="004807ED"/>
    <w:rsid w:val="00480A3F"/>
    <w:rsid w:val="00486331"/>
    <w:rsid w:val="00486ED7"/>
    <w:rsid w:val="00490011"/>
    <w:rsid w:val="0049413D"/>
    <w:rsid w:val="00494CDE"/>
    <w:rsid w:val="004979FD"/>
    <w:rsid w:val="004A3BA8"/>
    <w:rsid w:val="004A5CB6"/>
    <w:rsid w:val="004B65B3"/>
    <w:rsid w:val="004C046F"/>
    <w:rsid w:val="004D5029"/>
    <w:rsid w:val="004E1344"/>
    <w:rsid w:val="004E2A7B"/>
    <w:rsid w:val="004E6B6C"/>
    <w:rsid w:val="004F4A20"/>
    <w:rsid w:val="004F4AB2"/>
    <w:rsid w:val="005064CD"/>
    <w:rsid w:val="00507E33"/>
    <w:rsid w:val="00512ADF"/>
    <w:rsid w:val="00514491"/>
    <w:rsid w:val="00515DB3"/>
    <w:rsid w:val="005252D2"/>
    <w:rsid w:val="00527C0E"/>
    <w:rsid w:val="0054551F"/>
    <w:rsid w:val="0054553D"/>
    <w:rsid w:val="005462C7"/>
    <w:rsid w:val="00552A09"/>
    <w:rsid w:val="00557D5E"/>
    <w:rsid w:val="0056124C"/>
    <w:rsid w:val="005621F8"/>
    <w:rsid w:val="00563E63"/>
    <w:rsid w:val="0056731D"/>
    <w:rsid w:val="00573CC9"/>
    <w:rsid w:val="005804F6"/>
    <w:rsid w:val="00580828"/>
    <w:rsid w:val="00584933"/>
    <w:rsid w:val="005A4856"/>
    <w:rsid w:val="005A579A"/>
    <w:rsid w:val="005A6FCC"/>
    <w:rsid w:val="005B1B9F"/>
    <w:rsid w:val="005B34AE"/>
    <w:rsid w:val="005C1C71"/>
    <w:rsid w:val="005C2BAF"/>
    <w:rsid w:val="005C632B"/>
    <w:rsid w:val="005C7266"/>
    <w:rsid w:val="005D53F5"/>
    <w:rsid w:val="005D5AB0"/>
    <w:rsid w:val="005E374C"/>
    <w:rsid w:val="005E4689"/>
    <w:rsid w:val="005E5002"/>
    <w:rsid w:val="005E58F4"/>
    <w:rsid w:val="005F1C9D"/>
    <w:rsid w:val="005F24BA"/>
    <w:rsid w:val="005F4176"/>
    <w:rsid w:val="005F5788"/>
    <w:rsid w:val="00601DE7"/>
    <w:rsid w:val="006029E6"/>
    <w:rsid w:val="00603084"/>
    <w:rsid w:val="00607544"/>
    <w:rsid w:val="00610728"/>
    <w:rsid w:val="00613D45"/>
    <w:rsid w:val="0062095F"/>
    <w:rsid w:val="00620DEF"/>
    <w:rsid w:val="006212E5"/>
    <w:rsid w:val="00625D42"/>
    <w:rsid w:val="00627DB3"/>
    <w:rsid w:val="00630672"/>
    <w:rsid w:val="0063245A"/>
    <w:rsid w:val="0063250B"/>
    <w:rsid w:val="006353AC"/>
    <w:rsid w:val="00636A0A"/>
    <w:rsid w:val="00646F66"/>
    <w:rsid w:val="00650CEC"/>
    <w:rsid w:val="0065116B"/>
    <w:rsid w:val="00660461"/>
    <w:rsid w:val="00662DBD"/>
    <w:rsid w:val="0066529F"/>
    <w:rsid w:val="006737F4"/>
    <w:rsid w:val="00673923"/>
    <w:rsid w:val="00675DF1"/>
    <w:rsid w:val="006765F2"/>
    <w:rsid w:val="0068426E"/>
    <w:rsid w:val="00687D18"/>
    <w:rsid w:val="00692381"/>
    <w:rsid w:val="0069322F"/>
    <w:rsid w:val="00693AE9"/>
    <w:rsid w:val="00693CAB"/>
    <w:rsid w:val="00696F71"/>
    <w:rsid w:val="006B03A2"/>
    <w:rsid w:val="006B23D5"/>
    <w:rsid w:val="006B4743"/>
    <w:rsid w:val="006B7B45"/>
    <w:rsid w:val="006C2E8D"/>
    <w:rsid w:val="006C5520"/>
    <w:rsid w:val="006D0207"/>
    <w:rsid w:val="006D4FA0"/>
    <w:rsid w:val="006D62F1"/>
    <w:rsid w:val="006D63C3"/>
    <w:rsid w:val="006E0E6B"/>
    <w:rsid w:val="006E148D"/>
    <w:rsid w:val="006E3B5C"/>
    <w:rsid w:val="006E4BB3"/>
    <w:rsid w:val="006E5C62"/>
    <w:rsid w:val="006E5E6E"/>
    <w:rsid w:val="006F070E"/>
    <w:rsid w:val="006F0A65"/>
    <w:rsid w:val="006F2F77"/>
    <w:rsid w:val="006F3096"/>
    <w:rsid w:val="006F3915"/>
    <w:rsid w:val="006F5E6B"/>
    <w:rsid w:val="006F7E10"/>
    <w:rsid w:val="00701A80"/>
    <w:rsid w:val="0070251A"/>
    <w:rsid w:val="00703F4F"/>
    <w:rsid w:val="00710CA7"/>
    <w:rsid w:val="00717F66"/>
    <w:rsid w:val="007257E3"/>
    <w:rsid w:val="00725E50"/>
    <w:rsid w:val="00726AAC"/>
    <w:rsid w:val="007274BE"/>
    <w:rsid w:val="007367F6"/>
    <w:rsid w:val="00736A92"/>
    <w:rsid w:val="007464BB"/>
    <w:rsid w:val="0074728C"/>
    <w:rsid w:val="007502B8"/>
    <w:rsid w:val="00753A0A"/>
    <w:rsid w:val="007565C0"/>
    <w:rsid w:val="00760FC8"/>
    <w:rsid w:val="00760FFF"/>
    <w:rsid w:val="007637BC"/>
    <w:rsid w:val="00765252"/>
    <w:rsid w:val="0076588C"/>
    <w:rsid w:val="00766680"/>
    <w:rsid w:val="007735B6"/>
    <w:rsid w:val="00775CFC"/>
    <w:rsid w:val="00781D0B"/>
    <w:rsid w:val="00791991"/>
    <w:rsid w:val="00794B3B"/>
    <w:rsid w:val="007B050A"/>
    <w:rsid w:val="007B3659"/>
    <w:rsid w:val="007B4B64"/>
    <w:rsid w:val="007B7F57"/>
    <w:rsid w:val="007C5E46"/>
    <w:rsid w:val="007D13A2"/>
    <w:rsid w:val="007D2718"/>
    <w:rsid w:val="007D27DF"/>
    <w:rsid w:val="007D3308"/>
    <w:rsid w:val="007D45D5"/>
    <w:rsid w:val="007D7B98"/>
    <w:rsid w:val="007F21CF"/>
    <w:rsid w:val="00802821"/>
    <w:rsid w:val="00804028"/>
    <w:rsid w:val="00806050"/>
    <w:rsid w:val="008155EB"/>
    <w:rsid w:val="00823B49"/>
    <w:rsid w:val="0083111B"/>
    <w:rsid w:val="00832349"/>
    <w:rsid w:val="00836323"/>
    <w:rsid w:val="00836A9C"/>
    <w:rsid w:val="008407F0"/>
    <w:rsid w:val="00842A92"/>
    <w:rsid w:val="0085075A"/>
    <w:rsid w:val="00850DE8"/>
    <w:rsid w:val="00852A8A"/>
    <w:rsid w:val="00855E2B"/>
    <w:rsid w:val="00860C3B"/>
    <w:rsid w:val="00863328"/>
    <w:rsid w:val="00872849"/>
    <w:rsid w:val="00874231"/>
    <w:rsid w:val="00875229"/>
    <w:rsid w:val="008755CD"/>
    <w:rsid w:val="00885390"/>
    <w:rsid w:val="00890032"/>
    <w:rsid w:val="0089009C"/>
    <w:rsid w:val="00892A6E"/>
    <w:rsid w:val="00894E66"/>
    <w:rsid w:val="00896878"/>
    <w:rsid w:val="008A3C8A"/>
    <w:rsid w:val="008A72F1"/>
    <w:rsid w:val="008B2848"/>
    <w:rsid w:val="008B3D47"/>
    <w:rsid w:val="008C6866"/>
    <w:rsid w:val="008D2FE5"/>
    <w:rsid w:val="008D471B"/>
    <w:rsid w:val="008D6544"/>
    <w:rsid w:val="008D7680"/>
    <w:rsid w:val="008D7E4E"/>
    <w:rsid w:val="008E4F14"/>
    <w:rsid w:val="008E5E36"/>
    <w:rsid w:val="008F657A"/>
    <w:rsid w:val="008F742A"/>
    <w:rsid w:val="0090086E"/>
    <w:rsid w:val="0090752F"/>
    <w:rsid w:val="00910D96"/>
    <w:rsid w:val="009124C2"/>
    <w:rsid w:val="0091310C"/>
    <w:rsid w:val="00916CFC"/>
    <w:rsid w:val="00916F43"/>
    <w:rsid w:val="00920131"/>
    <w:rsid w:val="0092245B"/>
    <w:rsid w:val="00927D22"/>
    <w:rsid w:val="00930BC3"/>
    <w:rsid w:val="00936C11"/>
    <w:rsid w:val="009407CA"/>
    <w:rsid w:val="009414CA"/>
    <w:rsid w:val="00950D3E"/>
    <w:rsid w:val="00955077"/>
    <w:rsid w:val="00956E6B"/>
    <w:rsid w:val="00961F09"/>
    <w:rsid w:val="009638AB"/>
    <w:rsid w:val="00965882"/>
    <w:rsid w:val="00972DDF"/>
    <w:rsid w:val="00973186"/>
    <w:rsid w:val="009738CA"/>
    <w:rsid w:val="00975B47"/>
    <w:rsid w:val="00976077"/>
    <w:rsid w:val="00980E39"/>
    <w:rsid w:val="009813A4"/>
    <w:rsid w:val="00985467"/>
    <w:rsid w:val="00991CF5"/>
    <w:rsid w:val="00996351"/>
    <w:rsid w:val="009976A5"/>
    <w:rsid w:val="009B3B65"/>
    <w:rsid w:val="009B3DDD"/>
    <w:rsid w:val="009B700A"/>
    <w:rsid w:val="009C01FB"/>
    <w:rsid w:val="009C354F"/>
    <w:rsid w:val="009D0C28"/>
    <w:rsid w:val="009D2045"/>
    <w:rsid w:val="009D22C3"/>
    <w:rsid w:val="009E2649"/>
    <w:rsid w:val="009E745E"/>
    <w:rsid w:val="009F0BED"/>
    <w:rsid w:val="009F455D"/>
    <w:rsid w:val="009F4C19"/>
    <w:rsid w:val="009F4E2C"/>
    <w:rsid w:val="009F4E5A"/>
    <w:rsid w:val="009F6C00"/>
    <w:rsid w:val="00A0563E"/>
    <w:rsid w:val="00A065D8"/>
    <w:rsid w:val="00A07B40"/>
    <w:rsid w:val="00A07F04"/>
    <w:rsid w:val="00A1216A"/>
    <w:rsid w:val="00A16B3F"/>
    <w:rsid w:val="00A20564"/>
    <w:rsid w:val="00A21A90"/>
    <w:rsid w:val="00A26120"/>
    <w:rsid w:val="00A26D47"/>
    <w:rsid w:val="00A27FC6"/>
    <w:rsid w:val="00A33B2F"/>
    <w:rsid w:val="00A36A04"/>
    <w:rsid w:val="00A41C3F"/>
    <w:rsid w:val="00A4767A"/>
    <w:rsid w:val="00A47AB8"/>
    <w:rsid w:val="00A47FF8"/>
    <w:rsid w:val="00A501B7"/>
    <w:rsid w:val="00A50556"/>
    <w:rsid w:val="00A5096A"/>
    <w:rsid w:val="00A55D43"/>
    <w:rsid w:val="00A56F85"/>
    <w:rsid w:val="00A6134E"/>
    <w:rsid w:val="00A62847"/>
    <w:rsid w:val="00A647EE"/>
    <w:rsid w:val="00A6676B"/>
    <w:rsid w:val="00A66A80"/>
    <w:rsid w:val="00A66FD9"/>
    <w:rsid w:val="00A67D6F"/>
    <w:rsid w:val="00A76084"/>
    <w:rsid w:val="00A77124"/>
    <w:rsid w:val="00A77416"/>
    <w:rsid w:val="00A77581"/>
    <w:rsid w:val="00A80971"/>
    <w:rsid w:val="00A80D99"/>
    <w:rsid w:val="00A81C40"/>
    <w:rsid w:val="00A856BF"/>
    <w:rsid w:val="00A90DEE"/>
    <w:rsid w:val="00A97F56"/>
    <w:rsid w:val="00AA505D"/>
    <w:rsid w:val="00AB42D8"/>
    <w:rsid w:val="00AB4568"/>
    <w:rsid w:val="00AB54FB"/>
    <w:rsid w:val="00AB6A31"/>
    <w:rsid w:val="00AB6FBA"/>
    <w:rsid w:val="00AC0683"/>
    <w:rsid w:val="00AC6B6D"/>
    <w:rsid w:val="00AC6E80"/>
    <w:rsid w:val="00AD1807"/>
    <w:rsid w:val="00AD4A7C"/>
    <w:rsid w:val="00AD56A2"/>
    <w:rsid w:val="00AE12DC"/>
    <w:rsid w:val="00AE2A7B"/>
    <w:rsid w:val="00AF031A"/>
    <w:rsid w:val="00AF128A"/>
    <w:rsid w:val="00AF4091"/>
    <w:rsid w:val="00AF488F"/>
    <w:rsid w:val="00AF540D"/>
    <w:rsid w:val="00AF575A"/>
    <w:rsid w:val="00AF5BD6"/>
    <w:rsid w:val="00AF6A60"/>
    <w:rsid w:val="00B02088"/>
    <w:rsid w:val="00B05E45"/>
    <w:rsid w:val="00B078D3"/>
    <w:rsid w:val="00B11DA2"/>
    <w:rsid w:val="00B20CFE"/>
    <w:rsid w:val="00B23D84"/>
    <w:rsid w:val="00B27B11"/>
    <w:rsid w:val="00B3588D"/>
    <w:rsid w:val="00B44537"/>
    <w:rsid w:val="00B4603A"/>
    <w:rsid w:val="00B46E41"/>
    <w:rsid w:val="00B46EE3"/>
    <w:rsid w:val="00B5017C"/>
    <w:rsid w:val="00B54199"/>
    <w:rsid w:val="00B54F4D"/>
    <w:rsid w:val="00B54FB6"/>
    <w:rsid w:val="00B60D63"/>
    <w:rsid w:val="00B61900"/>
    <w:rsid w:val="00B62264"/>
    <w:rsid w:val="00B62FF4"/>
    <w:rsid w:val="00B63706"/>
    <w:rsid w:val="00B71788"/>
    <w:rsid w:val="00B7417E"/>
    <w:rsid w:val="00B800D0"/>
    <w:rsid w:val="00B81290"/>
    <w:rsid w:val="00B82EEF"/>
    <w:rsid w:val="00B93550"/>
    <w:rsid w:val="00BA34CB"/>
    <w:rsid w:val="00BA5640"/>
    <w:rsid w:val="00BB13DF"/>
    <w:rsid w:val="00BC4046"/>
    <w:rsid w:val="00BD7339"/>
    <w:rsid w:val="00BE38D5"/>
    <w:rsid w:val="00BE63C7"/>
    <w:rsid w:val="00BE68E5"/>
    <w:rsid w:val="00BF3F13"/>
    <w:rsid w:val="00BF4C0C"/>
    <w:rsid w:val="00C02AA1"/>
    <w:rsid w:val="00C069FC"/>
    <w:rsid w:val="00C145B5"/>
    <w:rsid w:val="00C166A4"/>
    <w:rsid w:val="00C1785B"/>
    <w:rsid w:val="00C24B95"/>
    <w:rsid w:val="00C274AA"/>
    <w:rsid w:val="00C30737"/>
    <w:rsid w:val="00C31ED6"/>
    <w:rsid w:val="00C33134"/>
    <w:rsid w:val="00C332AA"/>
    <w:rsid w:val="00C409EA"/>
    <w:rsid w:val="00C453A7"/>
    <w:rsid w:val="00C4592F"/>
    <w:rsid w:val="00C51743"/>
    <w:rsid w:val="00C53808"/>
    <w:rsid w:val="00C61FF6"/>
    <w:rsid w:val="00C65F2D"/>
    <w:rsid w:val="00C706EB"/>
    <w:rsid w:val="00C708A8"/>
    <w:rsid w:val="00C72B95"/>
    <w:rsid w:val="00C731F4"/>
    <w:rsid w:val="00C74856"/>
    <w:rsid w:val="00C77360"/>
    <w:rsid w:val="00C80319"/>
    <w:rsid w:val="00C81527"/>
    <w:rsid w:val="00C83D37"/>
    <w:rsid w:val="00C84783"/>
    <w:rsid w:val="00C85659"/>
    <w:rsid w:val="00C86825"/>
    <w:rsid w:val="00C91606"/>
    <w:rsid w:val="00CA07D7"/>
    <w:rsid w:val="00CA2EAD"/>
    <w:rsid w:val="00CB4585"/>
    <w:rsid w:val="00CC01FC"/>
    <w:rsid w:val="00CD0DB9"/>
    <w:rsid w:val="00CD1777"/>
    <w:rsid w:val="00CD2F50"/>
    <w:rsid w:val="00CF1C74"/>
    <w:rsid w:val="00CF5ED8"/>
    <w:rsid w:val="00D032C8"/>
    <w:rsid w:val="00D10EDD"/>
    <w:rsid w:val="00D147DD"/>
    <w:rsid w:val="00D147F5"/>
    <w:rsid w:val="00D16B18"/>
    <w:rsid w:val="00D21498"/>
    <w:rsid w:val="00D343A9"/>
    <w:rsid w:val="00D35BC8"/>
    <w:rsid w:val="00D3744A"/>
    <w:rsid w:val="00D37EC1"/>
    <w:rsid w:val="00D37F36"/>
    <w:rsid w:val="00D41060"/>
    <w:rsid w:val="00D4226F"/>
    <w:rsid w:val="00D426BF"/>
    <w:rsid w:val="00D43204"/>
    <w:rsid w:val="00D475F7"/>
    <w:rsid w:val="00D53AB3"/>
    <w:rsid w:val="00D60C94"/>
    <w:rsid w:val="00D71CE2"/>
    <w:rsid w:val="00D75C09"/>
    <w:rsid w:val="00D81ECD"/>
    <w:rsid w:val="00D86D65"/>
    <w:rsid w:val="00D8729A"/>
    <w:rsid w:val="00D872F0"/>
    <w:rsid w:val="00D9777A"/>
    <w:rsid w:val="00DA0F02"/>
    <w:rsid w:val="00DA1FCA"/>
    <w:rsid w:val="00DA2927"/>
    <w:rsid w:val="00DA3CED"/>
    <w:rsid w:val="00DA6430"/>
    <w:rsid w:val="00DB1420"/>
    <w:rsid w:val="00DB5FD4"/>
    <w:rsid w:val="00DC12F8"/>
    <w:rsid w:val="00DC6368"/>
    <w:rsid w:val="00DD324F"/>
    <w:rsid w:val="00DD7CCC"/>
    <w:rsid w:val="00DE2361"/>
    <w:rsid w:val="00DE62C3"/>
    <w:rsid w:val="00DF0D48"/>
    <w:rsid w:val="00DF6E02"/>
    <w:rsid w:val="00E05643"/>
    <w:rsid w:val="00E05979"/>
    <w:rsid w:val="00E16D26"/>
    <w:rsid w:val="00E245EA"/>
    <w:rsid w:val="00E31457"/>
    <w:rsid w:val="00E42E79"/>
    <w:rsid w:val="00E4370C"/>
    <w:rsid w:val="00E44DB4"/>
    <w:rsid w:val="00E45CB5"/>
    <w:rsid w:val="00E46C0D"/>
    <w:rsid w:val="00E517F2"/>
    <w:rsid w:val="00E51F19"/>
    <w:rsid w:val="00E54849"/>
    <w:rsid w:val="00E557AE"/>
    <w:rsid w:val="00E61B48"/>
    <w:rsid w:val="00E67B21"/>
    <w:rsid w:val="00E81396"/>
    <w:rsid w:val="00E81ADB"/>
    <w:rsid w:val="00E85474"/>
    <w:rsid w:val="00E87CCB"/>
    <w:rsid w:val="00E900B9"/>
    <w:rsid w:val="00E91343"/>
    <w:rsid w:val="00E91841"/>
    <w:rsid w:val="00E93846"/>
    <w:rsid w:val="00E94B39"/>
    <w:rsid w:val="00E95C6D"/>
    <w:rsid w:val="00EA4CB7"/>
    <w:rsid w:val="00EB0A7B"/>
    <w:rsid w:val="00EB24E4"/>
    <w:rsid w:val="00EC1805"/>
    <w:rsid w:val="00EC4073"/>
    <w:rsid w:val="00EC470B"/>
    <w:rsid w:val="00EC4A38"/>
    <w:rsid w:val="00ED4C23"/>
    <w:rsid w:val="00EE0EF5"/>
    <w:rsid w:val="00EE51BD"/>
    <w:rsid w:val="00EE52C8"/>
    <w:rsid w:val="00EF10B7"/>
    <w:rsid w:val="00F06859"/>
    <w:rsid w:val="00F10F7E"/>
    <w:rsid w:val="00F13049"/>
    <w:rsid w:val="00F16657"/>
    <w:rsid w:val="00F2720D"/>
    <w:rsid w:val="00F305EC"/>
    <w:rsid w:val="00F30CDA"/>
    <w:rsid w:val="00F30E2D"/>
    <w:rsid w:val="00F36B0F"/>
    <w:rsid w:val="00F451C7"/>
    <w:rsid w:val="00F453A5"/>
    <w:rsid w:val="00F46AFC"/>
    <w:rsid w:val="00F5125F"/>
    <w:rsid w:val="00F51D05"/>
    <w:rsid w:val="00F52F90"/>
    <w:rsid w:val="00F56120"/>
    <w:rsid w:val="00F60A2F"/>
    <w:rsid w:val="00F63BC8"/>
    <w:rsid w:val="00F65AD7"/>
    <w:rsid w:val="00F7682B"/>
    <w:rsid w:val="00F824C8"/>
    <w:rsid w:val="00F8267C"/>
    <w:rsid w:val="00F83981"/>
    <w:rsid w:val="00F8410B"/>
    <w:rsid w:val="00F855FA"/>
    <w:rsid w:val="00F8664A"/>
    <w:rsid w:val="00F903AC"/>
    <w:rsid w:val="00F93F3C"/>
    <w:rsid w:val="00FA1829"/>
    <w:rsid w:val="00FA23B7"/>
    <w:rsid w:val="00FA36F6"/>
    <w:rsid w:val="00FB0F28"/>
    <w:rsid w:val="00FB1534"/>
    <w:rsid w:val="00FB6953"/>
    <w:rsid w:val="00FC1E81"/>
    <w:rsid w:val="00FD181B"/>
    <w:rsid w:val="00FD233C"/>
    <w:rsid w:val="00FD5E89"/>
    <w:rsid w:val="00FE28B1"/>
    <w:rsid w:val="00FE691C"/>
    <w:rsid w:val="00FF1C2F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DC8C"/>
  <w15:docId w15:val="{D3938030-E783-431D-9789-A4B0C9B7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D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44"/>
  </w:style>
  <w:style w:type="paragraph" w:styleId="Piedepgina">
    <w:name w:val="footer"/>
    <w:basedOn w:val="Normal"/>
    <w:link w:val="PiedepginaCar"/>
    <w:uiPriority w:val="99"/>
    <w:unhideWhenUsed/>
    <w:rsid w:val="0046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44"/>
  </w:style>
  <w:style w:type="paragraph" w:styleId="Textodeglobo">
    <w:name w:val="Balloon Text"/>
    <w:basedOn w:val="Normal"/>
    <w:link w:val="TextodegloboCar"/>
    <w:uiPriority w:val="99"/>
    <w:semiHidden/>
    <w:unhideWhenUsed/>
    <w:rsid w:val="004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06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tilo">
    <w:name w:val="Estilo"/>
    <w:basedOn w:val="Sinespaciado"/>
    <w:link w:val="EstiloCar"/>
    <w:qFormat/>
    <w:rsid w:val="00E45CB5"/>
    <w:pPr>
      <w:jc w:val="both"/>
    </w:pPr>
    <w:rPr>
      <w:rFonts w:ascii="Arial" w:eastAsiaTheme="minorEastAsia" w:hAnsi="Arial" w:cstheme="minorBidi"/>
      <w:sz w:val="24"/>
      <w:lang w:eastAsia="es-MX"/>
    </w:rPr>
  </w:style>
  <w:style w:type="character" w:customStyle="1" w:styleId="EstiloCar">
    <w:name w:val="Estilo Car"/>
    <w:basedOn w:val="Fuentedeprrafopredeter"/>
    <w:link w:val="Estilo"/>
    <w:rsid w:val="00E45CB5"/>
    <w:rPr>
      <w:rFonts w:ascii="Arial" w:eastAsiaTheme="minorEastAsia" w:hAnsi="Arial"/>
      <w:sz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E45CB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5CB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E476-ADE9-4606-8685-CEDC15CB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USUARIO</cp:lastModifiedBy>
  <cp:revision>10</cp:revision>
  <cp:lastPrinted>2017-10-18T17:00:00Z</cp:lastPrinted>
  <dcterms:created xsi:type="dcterms:W3CDTF">2017-10-18T15:43:00Z</dcterms:created>
  <dcterms:modified xsi:type="dcterms:W3CDTF">2017-10-23T16:56:00Z</dcterms:modified>
</cp:coreProperties>
</file>