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D4F2" w14:textId="07BD3F2B" w:rsidR="00E47C6A" w:rsidRPr="00D40710" w:rsidRDefault="0046644C" w:rsidP="00E47C6A">
      <w:pPr>
        <w:spacing w:line="480" w:lineRule="auto"/>
        <w:ind w:left="3540"/>
        <w:jc w:val="right"/>
        <w:rPr>
          <w:rFonts w:asciiTheme="majorHAnsi" w:hAnsiTheme="majorHAnsi" w:cstheme="majorHAnsi"/>
          <w:b/>
        </w:rPr>
      </w:pPr>
      <w:r w:rsidRPr="00D40710">
        <w:rPr>
          <w:rFonts w:asciiTheme="majorHAnsi" w:hAnsiTheme="majorHAnsi" w:cstheme="majorHAnsi"/>
          <w:b/>
        </w:rPr>
        <w:t xml:space="preserve">ACTA NÚMERO: </w:t>
      </w:r>
      <w:r w:rsidR="00DD4EA8">
        <w:rPr>
          <w:rFonts w:asciiTheme="majorHAnsi" w:hAnsiTheme="majorHAnsi" w:cstheme="majorHAnsi"/>
          <w:b/>
        </w:rPr>
        <w:t>35</w:t>
      </w:r>
      <w:r w:rsidR="00341CC1" w:rsidRPr="00D40710">
        <w:rPr>
          <w:rFonts w:asciiTheme="majorHAnsi" w:hAnsiTheme="majorHAnsi" w:cstheme="majorHAnsi"/>
          <w:b/>
        </w:rPr>
        <w:t>/2017</w:t>
      </w:r>
      <w:r w:rsidR="00E47C6A" w:rsidRPr="00D40710">
        <w:rPr>
          <w:rFonts w:asciiTheme="majorHAnsi" w:hAnsiTheme="majorHAnsi" w:cstheme="majorHAnsi"/>
          <w:b/>
        </w:rPr>
        <w:t>.</w:t>
      </w:r>
    </w:p>
    <w:p w14:paraId="49C8E8E5" w14:textId="7960162E" w:rsidR="00FF5501" w:rsidRPr="00D40710" w:rsidRDefault="00E47C6A" w:rsidP="00FF5501">
      <w:pPr>
        <w:spacing w:after="0" w:line="480" w:lineRule="auto"/>
        <w:jc w:val="both"/>
        <w:rPr>
          <w:rFonts w:asciiTheme="majorHAnsi" w:hAnsiTheme="majorHAnsi" w:cstheme="majorHAnsi"/>
          <w:color w:val="000000" w:themeColor="text1"/>
        </w:rPr>
      </w:pPr>
      <w:r w:rsidRPr="00D40710">
        <w:rPr>
          <w:rFonts w:asciiTheme="majorHAnsi" w:hAnsiTheme="majorHAnsi" w:cstheme="majorHAnsi"/>
          <w:b/>
        </w:rPr>
        <w:t>ACTA DE SESIÓN ORDINARIA PRIVADA DEL CONSEJO DE LA JUDICATURA DEL ESTADO D</w:t>
      </w:r>
      <w:r w:rsidR="0053218C">
        <w:rPr>
          <w:rFonts w:asciiTheme="majorHAnsi" w:hAnsiTheme="majorHAnsi" w:cstheme="majorHAnsi"/>
          <w:b/>
        </w:rPr>
        <w:t>E TLAXCALA, CELEBRADA A LAS NUEVE</w:t>
      </w:r>
      <w:r w:rsidRPr="00D40710">
        <w:rPr>
          <w:rFonts w:asciiTheme="majorHAnsi" w:hAnsiTheme="majorHAnsi" w:cstheme="majorHAnsi"/>
          <w:b/>
        </w:rPr>
        <w:t xml:space="preserve"> HORAS DEL DÍA </w:t>
      </w:r>
      <w:r w:rsidR="0053218C">
        <w:rPr>
          <w:rFonts w:asciiTheme="majorHAnsi" w:hAnsiTheme="majorHAnsi" w:cstheme="majorHAnsi"/>
          <w:b/>
        </w:rPr>
        <w:t>ONCE DE JULIO</w:t>
      </w:r>
      <w:r w:rsidR="0046644C" w:rsidRPr="00D40710">
        <w:rPr>
          <w:rFonts w:asciiTheme="majorHAnsi" w:hAnsiTheme="majorHAnsi" w:cstheme="majorHAnsi"/>
          <w:b/>
        </w:rPr>
        <w:t xml:space="preserve"> DEL AÑO</w:t>
      </w:r>
      <w:r w:rsidRPr="00D40710">
        <w:rPr>
          <w:rFonts w:asciiTheme="majorHAnsi" w:hAnsiTheme="majorHAnsi" w:cstheme="majorHAnsi"/>
          <w:b/>
        </w:rPr>
        <w:t xml:space="preserve"> DOS MIL DIECIS</w:t>
      </w:r>
      <w:r w:rsidR="00341CC1" w:rsidRPr="00D40710">
        <w:rPr>
          <w:rFonts w:asciiTheme="majorHAnsi" w:hAnsiTheme="majorHAnsi" w:cstheme="majorHAnsi"/>
          <w:b/>
        </w:rPr>
        <w:t>IETE</w:t>
      </w:r>
      <w:r w:rsidRPr="00D40710">
        <w:rPr>
          <w:rFonts w:asciiTheme="majorHAnsi" w:hAnsiTheme="majorHAnsi" w:cstheme="majorHAnsi"/>
          <w:b/>
        </w:rPr>
        <w:t xml:space="preserve">, </w:t>
      </w:r>
      <w:r w:rsidR="00FF5501" w:rsidRPr="00D40710">
        <w:rPr>
          <w:rFonts w:asciiTheme="majorHAnsi" w:hAnsiTheme="majorHAnsi" w:cstheme="majorHAnsi"/>
          <w:b/>
          <w:color w:val="000000" w:themeColor="text1"/>
        </w:rPr>
        <w:t>EN LA SALA DE JUNTAS DE LA PRESIDENCIA DEL HONORABLE TRIBUNAL SUPERIOR DE JUSTICIA DEL ESTADO CON SEDE EN SANTA ANITA HUILOAC, APIZACO, TLAXCALA. -</w:t>
      </w:r>
      <w:r w:rsidR="00FF5501" w:rsidRPr="00D40710">
        <w:rPr>
          <w:rFonts w:asciiTheme="majorHAnsi" w:hAnsiTheme="majorHAnsi" w:cstheme="majorHAnsi"/>
          <w:color w:val="000000" w:themeColor="text1"/>
        </w:rPr>
        <w:t xml:space="preserve"> - - - - - - - </w:t>
      </w:r>
      <w:r w:rsidR="0046644C" w:rsidRPr="00D40710">
        <w:rPr>
          <w:rFonts w:asciiTheme="majorHAnsi" w:hAnsiTheme="majorHAnsi" w:cstheme="majorHAnsi"/>
          <w:color w:val="000000" w:themeColor="text1"/>
        </w:rPr>
        <w:t>- - - - - - - - - - - - - - -</w:t>
      </w:r>
      <w:r w:rsidR="0053218C">
        <w:rPr>
          <w:rFonts w:asciiTheme="majorHAnsi" w:hAnsiTheme="majorHAnsi" w:cstheme="majorHAnsi"/>
          <w:color w:val="000000" w:themeColor="text1"/>
        </w:rPr>
        <w:t xml:space="preserve"> - - - - - - -</w:t>
      </w:r>
    </w:p>
    <w:p w14:paraId="1840C001" w14:textId="6998A15C" w:rsidR="001C4CAB" w:rsidRPr="00D40710" w:rsidRDefault="001C4CAB" w:rsidP="001C4CAB">
      <w:pPr>
        <w:pStyle w:val="Prrafodelista"/>
        <w:spacing w:line="480" w:lineRule="auto"/>
        <w:rPr>
          <w:rFonts w:asciiTheme="majorHAnsi" w:hAnsiTheme="majorHAnsi" w:cstheme="majorHAnsi"/>
          <w:bCs/>
          <w:sz w:val="22"/>
          <w:szCs w:val="22"/>
        </w:rPr>
      </w:pPr>
    </w:p>
    <w:p w14:paraId="62656BFD" w14:textId="10FAEB61" w:rsidR="0046644C" w:rsidRPr="00D40710" w:rsidRDefault="0046644C" w:rsidP="0046644C">
      <w:pPr>
        <w:spacing w:line="480" w:lineRule="auto"/>
        <w:jc w:val="center"/>
        <w:rPr>
          <w:rFonts w:asciiTheme="majorHAnsi" w:hAnsiTheme="majorHAnsi" w:cstheme="majorHAnsi"/>
          <w:b/>
          <w:bCs/>
        </w:rPr>
      </w:pPr>
      <w:r w:rsidRPr="00D40710">
        <w:rPr>
          <w:rFonts w:asciiTheme="majorHAnsi" w:hAnsiTheme="majorHAnsi" w:cstheme="majorHAnsi"/>
          <w:b/>
          <w:bCs/>
        </w:rPr>
        <w:t>ORDEN DEL DÍA:</w:t>
      </w:r>
    </w:p>
    <w:p w14:paraId="49194F19" w14:textId="66964B35" w:rsidR="0053218C" w:rsidRPr="0053218C" w:rsidRDefault="0053218C" w:rsidP="0053218C">
      <w:pPr>
        <w:pStyle w:val="NormalWeb"/>
        <w:numPr>
          <w:ilvl w:val="0"/>
          <w:numId w:val="44"/>
        </w:numPr>
        <w:spacing w:before="0" w:beforeAutospacing="0" w:after="0" w:afterAutospacing="0" w:line="480" w:lineRule="auto"/>
        <w:jc w:val="both"/>
        <w:rPr>
          <w:rFonts w:ascii="Calibri Light" w:hAnsi="Calibri Light" w:cs="Calibri Light"/>
          <w:color w:val="000000"/>
          <w:sz w:val="22"/>
          <w:szCs w:val="22"/>
        </w:rPr>
      </w:pPr>
      <w:r>
        <w:rPr>
          <w:rFonts w:ascii="Calibri Light" w:hAnsi="Calibri Light" w:cs="Calibri Light"/>
          <w:color w:val="000000"/>
          <w:sz w:val="22"/>
          <w:szCs w:val="22"/>
        </w:rPr>
        <w:t xml:space="preserve">Verificación del quórum.  - - - - - - - - - - - - - - - - - - - - - - - - - - - - - - - - - - - - - - - - - - - - </w:t>
      </w:r>
    </w:p>
    <w:p w14:paraId="6D947BE9" w14:textId="13C8E12F" w:rsidR="0053218C" w:rsidRPr="0053218C" w:rsidRDefault="0053218C" w:rsidP="0053218C">
      <w:pPr>
        <w:pStyle w:val="NormalWeb"/>
        <w:numPr>
          <w:ilvl w:val="0"/>
          <w:numId w:val="44"/>
        </w:numPr>
        <w:spacing w:before="0" w:beforeAutospacing="0" w:after="0" w:afterAutospacing="0" w:line="480" w:lineRule="auto"/>
        <w:jc w:val="both"/>
        <w:rPr>
          <w:rFonts w:ascii="Calibri Light" w:hAnsi="Calibri Light" w:cs="Calibri Light"/>
          <w:color w:val="000000"/>
          <w:sz w:val="22"/>
          <w:szCs w:val="22"/>
        </w:rPr>
      </w:pPr>
      <w:r w:rsidRPr="0053218C">
        <w:rPr>
          <w:rFonts w:ascii="Calibri Light" w:eastAsia="Batang" w:hAnsi="Calibri Light" w:cs="Calibri Light"/>
          <w:sz w:val="22"/>
          <w:szCs w:val="22"/>
        </w:rPr>
        <w:t xml:space="preserve">Cuenta con el oficio número TES/277/2017, de diez de julio del año en curso, signado por el C.P. Floriberto Pérez Mejía, Tesorero del Poder Judicial del Estado, así como con el oficio número 945/C/2017, de la misma fecha, signado por la Licenciada Ma. de Lourdes Guadalupe Parra Carrera, Contralora del Poder Judicial del Estado, por guardar relación entre sí.  </w:t>
      </w:r>
      <w:r>
        <w:rPr>
          <w:rFonts w:ascii="Calibri Light" w:eastAsia="Batang" w:hAnsi="Calibri Light" w:cs="Calibri Light"/>
          <w:sz w:val="22"/>
          <w:szCs w:val="22"/>
        </w:rPr>
        <w:t xml:space="preserve">- - - - - - - - - - - - - - - - - - - - - - - - - - - - - - - - - - - - - - - - - - - </w:t>
      </w:r>
    </w:p>
    <w:p w14:paraId="0392C428" w14:textId="781D531A" w:rsidR="0053218C" w:rsidRPr="0053218C" w:rsidRDefault="0053218C" w:rsidP="0053218C">
      <w:pPr>
        <w:pStyle w:val="NormalWeb"/>
        <w:numPr>
          <w:ilvl w:val="0"/>
          <w:numId w:val="44"/>
        </w:numPr>
        <w:spacing w:before="0" w:beforeAutospacing="0" w:after="0" w:afterAutospacing="0" w:line="480" w:lineRule="auto"/>
        <w:jc w:val="both"/>
        <w:rPr>
          <w:rFonts w:ascii="Calibri Light" w:hAnsi="Calibri Light" w:cs="Calibri Light"/>
          <w:color w:val="000000"/>
          <w:sz w:val="22"/>
          <w:szCs w:val="22"/>
        </w:rPr>
      </w:pPr>
      <w:r w:rsidRPr="0053218C">
        <w:rPr>
          <w:rFonts w:ascii="Calibri Light" w:eastAsia="Batang" w:hAnsi="Calibri Light" w:cs="Calibri Light"/>
          <w:sz w:val="22"/>
          <w:szCs w:val="22"/>
        </w:rPr>
        <w:t xml:space="preserve">Cuenta con los oficios número TES/187/2017, TES/241/2017 y TES/273/2017, de fechas doce de mayo, ocho de junio y cinco de julio del año en curso, respectivamente, todos signados por el C.P. Floriberto Pérez Mejía, Tesorero del Poder Judicial del Estado, así como con el oficio número 946/C/2017, de diez de julio del presente año, signado por la Licenciada Ma. de Lourdes Guadalupe Parra Carrera, Contralora del Poder Judicial del Estado, por guardar relación entre sí. </w:t>
      </w:r>
      <w:r>
        <w:rPr>
          <w:rFonts w:ascii="Calibri Light" w:eastAsia="Batang" w:hAnsi="Calibri Light" w:cs="Calibri Light"/>
          <w:sz w:val="22"/>
          <w:szCs w:val="22"/>
        </w:rPr>
        <w:t>- - -</w:t>
      </w:r>
    </w:p>
    <w:p w14:paraId="19CC8814" w14:textId="50C648C5" w:rsidR="0053218C" w:rsidRPr="0053218C" w:rsidRDefault="0053218C" w:rsidP="0053218C">
      <w:pPr>
        <w:pStyle w:val="NormalWeb"/>
        <w:numPr>
          <w:ilvl w:val="0"/>
          <w:numId w:val="44"/>
        </w:numPr>
        <w:spacing w:before="0" w:beforeAutospacing="0" w:after="0" w:afterAutospacing="0" w:line="480" w:lineRule="auto"/>
        <w:jc w:val="both"/>
        <w:rPr>
          <w:rFonts w:ascii="Calibri Light" w:hAnsi="Calibri Light" w:cs="Calibri Light"/>
          <w:color w:val="000000"/>
          <w:sz w:val="22"/>
          <w:szCs w:val="22"/>
        </w:rPr>
      </w:pPr>
      <w:r w:rsidRPr="0053218C">
        <w:rPr>
          <w:rFonts w:ascii="Calibri Light" w:eastAsia="Batang" w:hAnsi="Calibri Light" w:cs="Calibri Light"/>
          <w:sz w:val="22"/>
          <w:szCs w:val="22"/>
        </w:rPr>
        <w:t>Asuntos Generales.</w:t>
      </w:r>
      <w:r>
        <w:rPr>
          <w:rFonts w:ascii="Calibri Light" w:eastAsia="Batang" w:hAnsi="Calibri Light" w:cs="Calibri Light"/>
          <w:sz w:val="22"/>
          <w:szCs w:val="22"/>
        </w:rPr>
        <w:t xml:space="preserve"> - - - - - - - - - - - - - - - - - - - - - - - - - - - - - - - - - - - - - - - - - - - - - - - </w:t>
      </w:r>
    </w:p>
    <w:p w14:paraId="7EF6B6FB" w14:textId="77777777" w:rsidR="0046644C" w:rsidRPr="00D40710" w:rsidRDefault="0046644C" w:rsidP="0046644C">
      <w:pPr>
        <w:pStyle w:val="Prrafodelista"/>
        <w:rPr>
          <w:rFonts w:asciiTheme="majorHAnsi" w:hAnsiTheme="majorHAnsi" w:cstheme="majorHAnsi"/>
          <w:color w:val="000000"/>
          <w:sz w:val="22"/>
          <w:szCs w:val="22"/>
        </w:rPr>
      </w:pPr>
    </w:p>
    <w:p w14:paraId="59D6BCF5" w14:textId="77777777" w:rsidR="0046644C" w:rsidRPr="00D40710" w:rsidRDefault="0046644C" w:rsidP="0046644C">
      <w:pPr>
        <w:pStyle w:val="NormalWeb"/>
        <w:spacing w:before="0" w:beforeAutospacing="0" w:after="0" w:afterAutospacing="0" w:line="276" w:lineRule="auto"/>
        <w:ind w:left="1359"/>
        <w:jc w:val="both"/>
        <w:rPr>
          <w:rFonts w:asciiTheme="majorHAnsi" w:hAnsiTheme="majorHAnsi" w:cstheme="majorHAnsi"/>
          <w:color w:val="000000"/>
          <w:sz w:val="22"/>
          <w:szCs w:val="22"/>
        </w:rPr>
      </w:pPr>
    </w:p>
    <w:p w14:paraId="07310DBE" w14:textId="77777777" w:rsidR="0046644C" w:rsidRPr="00D40710" w:rsidRDefault="0046644C" w:rsidP="0046644C">
      <w:pPr>
        <w:spacing w:line="480" w:lineRule="auto"/>
        <w:rPr>
          <w:rFonts w:asciiTheme="majorHAnsi" w:eastAsia="Batang" w:hAnsiTheme="majorHAnsi" w:cstheme="majorHAnsi"/>
        </w:rPr>
      </w:pPr>
      <w:r w:rsidRPr="00D40710">
        <w:rPr>
          <w:rFonts w:asciiTheme="majorHAnsi" w:hAnsiTheme="majorHAnsi" w:cstheme="maj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46644C" w:rsidRPr="00D40710" w14:paraId="49C6BC01" w14:textId="77777777" w:rsidTr="00072285">
        <w:tc>
          <w:tcPr>
            <w:tcW w:w="6141" w:type="dxa"/>
            <w:hideMark/>
          </w:tcPr>
          <w:p w14:paraId="7FE8F322" w14:textId="77777777" w:rsidR="0046644C" w:rsidRPr="00D40710" w:rsidRDefault="0046644C" w:rsidP="00072285">
            <w:pPr>
              <w:spacing w:line="480" w:lineRule="auto"/>
              <w:jc w:val="both"/>
              <w:rPr>
                <w:rFonts w:asciiTheme="majorHAnsi" w:hAnsiTheme="majorHAnsi" w:cstheme="majorHAnsi"/>
              </w:rPr>
            </w:pPr>
            <w:bookmarkStart w:id="0" w:name="_Hlk478713375"/>
            <w:r w:rsidRPr="00D40710">
              <w:rPr>
                <w:rFonts w:asciiTheme="majorHAnsi" w:hAnsiTheme="majorHAnsi" w:cstheme="majorHAnsi"/>
                <w:b/>
              </w:rPr>
              <w:t>Magistrada</w:t>
            </w:r>
            <w:r w:rsidRPr="00D40710">
              <w:rPr>
                <w:rFonts w:asciiTheme="majorHAnsi" w:hAnsiTheme="majorHAnsi" w:cstheme="majorHAnsi"/>
              </w:rPr>
              <w:t xml:space="preserve"> </w:t>
            </w:r>
            <w:r w:rsidRPr="00D40710">
              <w:rPr>
                <w:rFonts w:asciiTheme="majorHAnsi" w:hAnsiTheme="majorHAnsi" w:cstheme="majorHAnsi"/>
                <w:b/>
              </w:rPr>
              <w:t xml:space="preserve">Elsa Cordero Martínez. Presidenta del Consejo de la Judicatura del Estado de Tlaxcala - - - - - - - - - - - - - - - - -  - - - - - - - </w:t>
            </w:r>
          </w:p>
        </w:tc>
        <w:tc>
          <w:tcPr>
            <w:tcW w:w="2132" w:type="dxa"/>
            <w:hideMark/>
          </w:tcPr>
          <w:p w14:paraId="26C459A3" w14:textId="77777777" w:rsidR="0046644C" w:rsidRPr="00D40710" w:rsidRDefault="0046644C" w:rsidP="00072285">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55AF8679" w14:textId="77777777" w:rsidR="0046644C" w:rsidRPr="00D40710" w:rsidRDefault="0046644C" w:rsidP="00072285">
            <w:pPr>
              <w:spacing w:line="480" w:lineRule="auto"/>
              <w:jc w:val="both"/>
              <w:rPr>
                <w:rFonts w:asciiTheme="majorHAnsi" w:hAnsiTheme="majorHAnsi" w:cstheme="majorHAnsi"/>
              </w:rPr>
            </w:pPr>
            <w:r w:rsidRPr="00D40710">
              <w:rPr>
                <w:rFonts w:asciiTheme="majorHAnsi" w:hAnsiTheme="majorHAnsi" w:cstheme="majorHAnsi"/>
              </w:rPr>
              <w:t xml:space="preserve">Presente- - - - - - - - - </w:t>
            </w:r>
          </w:p>
        </w:tc>
      </w:tr>
      <w:tr w:rsidR="0046644C" w:rsidRPr="00D40710" w14:paraId="540270E9" w14:textId="77777777" w:rsidTr="00072285">
        <w:tc>
          <w:tcPr>
            <w:tcW w:w="6141" w:type="dxa"/>
            <w:hideMark/>
          </w:tcPr>
          <w:p w14:paraId="6827495A" w14:textId="77777777" w:rsidR="0046644C" w:rsidRPr="00D40710" w:rsidRDefault="0046644C" w:rsidP="00072285">
            <w:pPr>
              <w:spacing w:line="480" w:lineRule="auto"/>
              <w:jc w:val="both"/>
              <w:rPr>
                <w:rFonts w:asciiTheme="majorHAnsi" w:hAnsiTheme="majorHAnsi" w:cstheme="majorHAnsi"/>
                <w:b/>
              </w:rPr>
            </w:pPr>
            <w:r w:rsidRPr="00D40710">
              <w:rPr>
                <w:rFonts w:asciiTheme="majorHAnsi" w:hAnsiTheme="majorHAnsi" w:cstheme="majorHAnsi"/>
                <w:b/>
              </w:rPr>
              <w:t xml:space="preserve">Licenciada María Sofía Margarita Ruiz Escalante, integrante del Consejo de la Judicatura del Estado de </w:t>
            </w:r>
            <w:proofErr w:type="gramStart"/>
            <w:r w:rsidRPr="00D40710">
              <w:rPr>
                <w:rFonts w:asciiTheme="majorHAnsi" w:hAnsiTheme="majorHAnsi" w:cstheme="majorHAnsi"/>
                <w:b/>
              </w:rPr>
              <w:t>Tlaxcala  -</w:t>
            </w:r>
            <w:proofErr w:type="gramEnd"/>
            <w:r w:rsidRPr="00D40710">
              <w:rPr>
                <w:rFonts w:asciiTheme="majorHAnsi" w:hAnsiTheme="majorHAnsi" w:cstheme="majorHAnsi"/>
                <w:b/>
              </w:rPr>
              <w:t xml:space="preserve"> - - - -  - - - - - - - -  </w:t>
            </w:r>
          </w:p>
        </w:tc>
        <w:tc>
          <w:tcPr>
            <w:tcW w:w="2132" w:type="dxa"/>
            <w:hideMark/>
          </w:tcPr>
          <w:p w14:paraId="4635FD7A" w14:textId="77777777" w:rsidR="0046644C" w:rsidRPr="00D40710" w:rsidRDefault="0046644C" w:rsidP="00072285">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204A0DDC" w14:textId="77777777" w:rsidR="0046644C" w:rsidRPr="00D40710" w:rsidRDefault="0046644C" w:rsidP="00072285">
            <w:pPr>
              <w:spacing w:line="480" w:lineRule="auto"/>
              <w:jc w:val="both"/>
              <w:rPr>
                <w:rFonts w:asciiTheme="majorHAnsi" w:hAnsiTheme="majorHAnsi" w:cstheme="majorHAnsi"/>
              </w:rPr>
            </w:pPr>
            <w:r w:rsidRPr="00D40710">
              <w:rPr>
                <w:rFonts w:asciiTheme="majorHAnsi" w:hAnsiTheme="majorHAnsi" w:cstheme="majorHAnsi"/>
              </w:rPr>
              <w:t xml:space="preserve">Presente - - - - - - - - - </w:t>
            </w:r>
          </w:p>
        </w:tc>
      </w:tr>
      <w:tr w:rsidR="0046644C" w:rsidRPr="00D40710" w14:paraId="4F59CE98" w14:textId="77777777" w:rsidTr="00072285">
        <w:tc>
          <w:tcPr>
            <w:tcW w:w="6141" w:type="dxa"/>
            <w:hideMark/>
          </w:tcPr>
          <w:p w14:paraId="7CB27920" w14:textId="77777777" w:rsidR="0046644C" w:rsidRPr="00D40710" w:rsidRDefault="0046644C" w:rsidP="00072285">
            <w:pPr>
              <w:spacing w:line="480" w:lineRule="auto"/>
              <w:jc w:val="both"/>
              <w:rPr>
                <w:rFonts w:asciiTheme="majorHAnsi" w:hAnsiTheme="majorHAnsi" w:cstheme="majorHAnsi"/>
              </w:rPr>
            </w:pPr>
            <w:r w:rsidRPr="00D40710">
              <w:rPr>
                <w:rFonts w:asciiTheme="majorHAnsi" w:hAnsiTheme="majorHAnsi" w:cstheme="majorHAnsi"/>
                <w:b/>
              </w:rPr>
              <w:t xml:space="preserve">Licenciada Leticia Caballero Muñoz, integrante del Consejo de la Judicatura del Estado de Tlaxcala - - - - - - - - - - - - - - - - - - - - -  - - - </w:t>
            </w:r>
          </w:p>
        </w:tc>
        <w:tc>
          <w:tcPr>
            <w:tcW w:w="2132" w:type="dxa"/>
            <w:hideMark/>
          </w:tcPr>
          <w:p w14:paraId="65DDC2B3" w14:textId="77777777" w:rsidR="0046644C" w:rsidRPr="00D40710" w:rsidRDefault="0046644C" w:rsidP="00072285">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07833375" w14:textId="77777777" w:rsidR="0046644C" w:rsidRPr="00D40710" w:rsidRDefault="0046644C" w:rsidP="00072285">
            <w:pPr>
              <w:spacing w:line="480" w:lineRule="auto"/>
              <w:jc w:val="both"/>
              <w:rPr>
                <w:rFonts w:asciiTheme="majorHAnsi" w:hAnsiTheme="majorHAnsi" w:cstheme="majorHAnsi"/>
              </w:rPr>
            </w:pPr>
            <w:r w:rsidRPr="00D40710">
              <w:rPr>
                <w:rFonts w:asciiTheme="majorHAnsi" w:hAnsiTheme="majorHAnsi" w:cstheme="majorHAnsi"/>
              </w:rPr>
              <w:t xml:space="preserve">Presente- - - - - - - - - </w:t>
            </w:r>
          </w:p>
        </w:tc>
      </w:tr>
      <w:tr w:rsidR="0046644C" w:rsidRPr="00D40710" w14:paraId="6E51E0CF" w14:textId="77777777" w:rsidTr="00072285">
        <w:tc>
          <w:tcPr>
            <w:tcW w:w="6141" w:type="dxa"/>
          </w:tcPr>
          <w:p w14:paraId="435774CF" w14:textId="77777777" w:rsidR="0046644C" w:rsidRPr="00D40710" w:rsidRDefault="0046644C" w:rsidP="00072285">
            <w:pPr>
              <w:spacing w:line="480" w:lineRule="auto"/>
              <w:jc w:val="both"/>
              <w:rPr>
                <w:rFonts w:asciiTheme="majorHAnsi" w:hAnsiTheme="majorHAnsi" w:cstheme="majorHAnsi"/>
                <w:b/>
              </w:rPr>
            </w:pPr>
            <w:r w:rsidRPr="00D40710">
              <w:rPr>
                <w:rFonts w:asciiTheme="majorHAnsi" w:hAnsiTheme="majorHAnsi" w:cstheme="majorHAnsi"/>
                <w:b/>
              </w:rPr>
              <w:t xml:space="preserve">Licenciado Álvaro García Moreno, integrante del Consejo de la Judicatura del Estado de </w:t>
            </w:r>
            <w:proofErr w:type="gramStart"/>
            <w:r w:rsidRPr="00D40710">
              <w:rPr>
                <w:rFonts w:asciiTheme="majorHAnsi" w:hAnsiTheme="majorHAnsi" w:cstheme="majorHAnsi"/>
                <w:b/>
              </w:rPr>
              <w:t>Tlaxcala.-</w:t>
            </w:r>
            <w:proofErr w:type="gramEnd"/>
            <w:r w:rsidRPr="00D40710">
              <w:rPr>
                <w:rFonts w:asciiTheme="majorHAnsi" w:hAnsiTheme="majorHAnsi" w:cstheme="majorHAnsi"/>
                <w:b/>
              </w:rPr>
              <w:t xml:space="preserve"> - - - - - - - - - - - - - - - - - - - - - - -  </w:t>
            </w:r>
          </w:p>
        </w:tc>
        <w:tc>
          <w:tcPr>
            <w:tcW w:w="2132" w:type="dxa"/>
          </w:tcPr>
          <w:p w14:paraId="0D291001" w14:textId="77777777" w:rsidR="0046644C" w:rsidRPr="00D40710" w:rsidRDefault="0046644C" w:rsidP="00072285">
            <w:pPr>
              <w:spacing w:after="0" w:line="480" w:lineRule="auto"/>
              <w:jc w:val="both"/>
              <w:rPr>
                <w:rFonts w:asciiTheme="majorHAnsi" w:hAnsiTheme="majorHAnsi" w:cstheme="majorHAnsi"/>
              </w:rPr>
            </w:pPr>
            <w:r w:rsidRPr="00D40710">
              <w:rPr>
                <w:rFonts w:asciiTheme="majorHAnsi" w:hAnsiTheme="majorHAnsi" w:cstheme="majorHAnsi"/>
              </w:rPr>
              <w:t>- - - - - - - - - - - - - - - --</w:t>
            </w:r>
          </w:p>
          <w:p w14:paraId="7B57B1EE" w14:textId="77777777" w:rsidR="0046644C" w:rsidRPr="00D40710" w:rsidRDefault="0046644C" w:rsidP="00072285">
            <w:pPr>
              <w:spacing w:after="0" w:line="480" w:lineRule="auto"/>
              <w:ind w:left="45"/>
              <w:jc w:val="both"/>
              <w:rPr>
                <w:rFonts w:asciiTheme="majorHAnsi" w:hAnsiTheme="majorHAnsi" w:cstheme="majorHAnsi"/>
              </w:rPr>
            </w:pPr>
            <w:r w:rsidRPr="00D40710">
              <w:rPr>
                <w:rFonts w:asciiTheme="majorHAnsi" w:hAnsiTheme="majorHAnsi" w:cstheme="majorHAnsi"/>
              </w:rPr>
              <w:t>Presente- - - - - - - - -</w:t>
            </w:r>
          </w:p>
        </w:tc>
      </w:tr>
      <w:tr w:rsidR="0046644C" w:rsidRPr="00D40710" w14:paraId="7563593D" w14:textId="77777777" w:rsidTr="00072285">
        <w:tc>
          <w:tcPr>
            <w:tcW w:w="6141" w:type="dxa"/>
            <w:hideMark/>
          </w:tcPr>
          <w:p w14:paraId="562A4E06" w14:textId="77777777" w:rsidR="0046644C" w:rsidRPr="00D40710" w:rsidRDefault="0046644C" w:rsidP="00072285">
            <w:pPr>
              <w:spacing w:line="480" w:lineRule="auto"/>
              <w:jc w:val="both"/>
              <w:rPr>
                <w:rFonts w:asciiTheme="majorHAnsi" w:hAnsiTheme="majorHAnsi" w:cstheme="majorHAnsi"/>
              </w:rPr>
            </w:pPr>
            <w:r w:rsidRPr="00D40710">
              <w:rPr>
                <w:rFonts w:asciiTheme="majorHAnsi" w:hAnsiTheme="majorHAnsi" w:cstheme="majorHAnsi"/>
                <w:b/>
              </w:rPr>
              <w:lastRenderedPageBreak/>
              <w:t xml:space="preserve">Doctora Mildred </w:t>
            </w:r>
            <w:proofErr w:type="spellStart"/>
            <w:r w:rsidRPr="00D40710">
              <w:rPr>
                <w:rFonts w:asciiTheme="majorHAnsi" w:hAnsiTheme="majorHAnsi" w:cstheme="majorHAnsi"/>
                <w:b/>
              </w:rPr>
              <w:t>Murbartián</w:t>
            </w:r>
            <w:proofErr w:type="spellEnd"/>
            <w:r w:rsidRPr="00D40710">
              <w:rPr>
                <w:rFonts w:asciiTheme="majorHAnsi" w:hAnsiTheme="majorHAnsi" w:cstheme="majorHAnsi"/>
                <w:b/>
              </w:rPr>
              <w:t xml:space="preserve"> Aguilar, integrante del Consejo de la Judicatura del Estado de Tlaxcala- - - - - - - - - - - - - - - - - - - - - - -  </w:t>
            </w:r>
          </w:p>
        </w:tc>
        <w:tc>
          <w:tcPr>
            <w:tcW w:w="2132" w:type="dxa"/>
            <w:hideMark/>
          </w:tcPr>
          <w:p w14:paraId="30001A84" w14:textId="77777777" w:rsidR="0046644C" w:rsidRPr="00D40710" w:rsidRDefault="0046644C" w:rsidP="00072285">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0F0607BB" w14:textId="2181A755" w:rsidR="0046644C" w:rsidRPr="00D40710" w:rsidRDefault="00662AF6" w:rsidP="00072285">
            <w:pPr>
              <w:spacing w:line="480" w:lineRule="auto"/>
              <w:jc w:val="both"/>
              <w:rPr>
                <w:rFonts w:asciiTheme="majorHAnsi" w:hAnsiTheme="majorHAnsi" w:cstheme="majorHAnsi"/>
              </w:rPr>
            </w:pPr>
            <w:r>
              <w:rPr>
                <w:rFonts w:asciiTheme="majorHAnsi" w:hAnsiTheme="majorHAnsi" w:cstheme="majorHAnsi"/>
              </w:rPr>
              <w:t xml:space="preserve">Ausente </w:t>
            </w:r>
            <w:r w:rsidR="003261D3">
              <w:rPr>
                <w:rFonts w:asciiTheme="majorHAnsi" w:hAnsiTheme="majorHAnsi" w:cstheme="majorHAnsi"/>
              </w:rPr>
              <w:t xml:space="preserve"> </w:t>
            </w:r>
            <w:r w:rsidR="0046644C" w:rsidRPr="00D40710">
              <w:rPr>
                <w:rFonts w:asciiTheme="majorHAnsi" w:hAnsiTheme="majorHAnsi" w:cstheme="majorHAnsi"/>
              </w:rPr>
              <w:t xml:space="preserve">- - - - - - - - - </w:t>
            </w:r>
          </w:p>
        </w:tc>
      </w:tr>
      <w:tr w:rsidR="0046644C" w:rsidRPr="00D40710" w14:paraId="6A487671" w14:textId="77777777" w:rsidTr="00072285">
        <w:tc>
          <w:tcPr>
            <w:tcW w:w="6141" w:type="dxa"/>
          </w:tcPr>
          <w:p w14:paraId="250C40A5" w14:textId="77777777" w:rsidR="0046644C" w:rsidRPr="00D40710" w:rsidRDefault="0046644C" w:rsidP="00072285">
            <w:pPr>
              <w:spacing w:line="480" w:lineRule="auto"/>
              <w:jc w:val="both"/>
              <w:rPr>
                <w:rFonts w:asciiTheme="majorHAnsi" w:hAnsiTheme="majorHAnsi" w:cstheme="majorHAnsi"/>
                <w:b/>
              </w:rPr>
            </w:pPr>
          </w:p>
        </w:tc>
        <w:tc>
          <w:tcPr>
            <w:tcW w:w="2132" w:type="dxa"/>
          </w:tcPr>
          <w:p w14:paraId="6218BE46" w14:textId="77777777" w:rsidR="0046644C" w:rsidRPr="00D40710" w:rsidRDefault="0046644C" w:rsidP="00072285">
            <w:pPr>
              <w:spacing w:after="0" w:line="480" w:lineRule="auto"/>
              <w:ind w:left="45"/>
              <w:jc w:val="both"/>
              <w:rPr>
                <w:rFonts w:asciiTheme="majorHAnsi" w:hAnsiTheme="majorHAnsi" w:cstheme="majorHAnsi"/>
              </w:rPr>
            </w:pPr>
          </w:p>
        </w:tc>
      </w:tr>
    </w:tbl>
    <w:bookmarkEnd w:id="0"/>
    <w:p w14:paraId="7F635DDC" w14:textId="77777777" w:rsidR="0046644C" w:rsidRPr="00D40710" w:rsidRDefault="0046644C" w:rsidP="0046644C">
      <w:pPr>
        <w:spacing w:line="480" w:lineRule="auto"/>
        <w:jc w:val="both"/>
        <w:rPr>
          <w:rFonts w:asciiTheme="majorHAnsi" w:hAnsiTheme="majorHAnsi" w:cstheme="majorHAnsi"/>
        </w:rPr>
      </w:pPr>
      <w:r w:rsidRPr="00D40710">
        <w:rPr>
          <w:rFonts w:asciiTheme="majorHAnsi" w:hAnsiTheme="majorHAnsi" w:cstheme="majorHAnsi"/>
        </w:rPr>
        <w:t xml:space="preserve">DECLARATORIA DE QUORUM. </w:t>
      </w:r>
    </w:p>
    <w:p w14:paraId="40CC9D17" w14:textId="52DCF4D4" w:rsidR="00E47C6A" w:rsidRPr="00D40710" w:rsidRDefault="0053218C" w:rsidP="00E47C6A">
      <w:pPr>
        <w:spacing w:line="480" w:lineRule="auto"/>
        <w:jc w:val="both"/>
        <w:rPr>
          <w:rFonts w:asciiTheme="majorHAnsi" w:hAnsiTheme="majorHAnsi" w:cstheme="majorHAnsi"/>
        </w:rPr>
      </w:pPr>
      <w:r w:rsidRPr="00FC6417">
        <w:rPr>
          <w:rFonts w:asciiTheme="majorHAnsi" w:hAnsiTheme="majorHAnsi" w:cstheme="majorHAnsi"/>
          <w:b/>
        </w:rPr>
        <w:t xml:space="preserve">En uso de la palabra, </w:t>
      </w:r>
      <w:r w:rsidRPr="00FC6417">
        <w:rPr>
          <w:rFonts w:asciiTheme="majorHAnsi" w:hAnsiTheme="majorHAnsi" w:cstheme="majorHAnsi"/>
        </w:rPr>
        <w:t xml:space="preserve">el </w:t>
      </w:r>
      <w:r w:rsidR="00C60442" w:rsidRPr="00FC6417">
        <w:rPr>
          <w:rFonts w:asciiTheme="majorHAnsi" w:hAnsiTheme="majorHAnsi" w:cstheme="majorHAnsi"/>
        </w:rPr>
        <w:t>Licenciado Joel Meneses Lima, secretario proyectista de juzgado en funciones de fedatario del Consejo de la Judicatura del  Estado, con motivo de la licencia aprobada al Secretario Ejecutivo del Consejo de la Judicatura del  Estado</w:t>
      </w:r>
      <w:r w:rsidR="00386549" w:rsidRPr="00FC6417">
        <w:rPr>
          <w:rFonts w:asciiTheme="majorHAnsi" w:hAnsiTheme="majorHAnsi" w:cstheme="majorHAnsi"/>
        </w:rPr>
        <w:t>,</w:t>
      </w:r>
      <w:r w:rsidR="00C60442" w:rsidRPr="00FC6417">
        <w:rPr>
          <w:rFonts w:asciiTheme="majorHAnsi" w:hAnsiTheme="majorHAnsi" w:cstheme="majorHAnsi"/>
        </w:rPr>
        <w:t xml:space="preserve"> en sesión ordinaria privada de es</w:t>
      </w:r>
      <w:r w:rsidR="00FC6417" w:rsidRPr="00FC6417">
        <w:rPr>
          <w:rFonts w:asciiTheme="majorHAnsi" w:hAnsiTheme="majorHAnsi" w:cstheme="majorHAnsi"/>
        </w:rPr>
        <w:t>t</w:t>
      </w:r>
      <w:r w:rsidR="00C60442" w:rsidRPr="00FC6417">
        <w:rPr>
          <w:rFonts w:asciiTheme="majorHAnsi" w:hAnsiTheme="majorHAnsi" w:cstheme="majorHAnsi"/>
        </w:rPr>
        <w:t>e Cuerpo Colegiado, celebrada el veintitrés de junio del año  dos mil diecisiete, dijo</w:t>
      </w:r>
      <w:r w:rsidR="00E47C6A" w:rsidRPr="00D40710">
        <w:rPr>
          <w:rFonts w:asciiTheme="majorHAnsi" w:hAnsiTheme="majorHAnsi" w:cstheme="majorHAnsi"/>
        </w:rPr>
        <w:t xml:space="preserve">: Presidenta, le informo que existe quórum legal para sesionar el día de hoy por encontrarse presentes </w:t>
      </w:r>
      <w:r w:rsidR="00FC6417">
        <w:rPr>
          <w:rFonts w:asciiTheme="majorHAnsi" w:hAnsiTheme="majorHAnsi" w:cstheme="majorHAnsi"/>
        </w:rPr>
        <w:t>cuatro</w:t>
      </w:r>
      <w:r w:rsidR="00E47C6A" w:rsidRPr="00D40710">
        <w:rPr>
          <w:rFonts w:asciiTheme="majorHAnsi" w:hAnsiTheme="majorHAnsi" w:cstheme="majorHAnsi"/>
        </w:rPr>
        <w:t xml:space="preserve"> integrantes de este Consejo; lo anterior, en términos del artículo 67 segundo párrafo de la Ley Orgánica del Poder Judicial del Estado. </w:t>
      </w:r>
      <w:r w:rsidR="00E47C6A" w:rsidRPr="00D40710">
        <w:rPr>
          <w:rFonts w:asciiTheme="majorHAnsi" w:hAnsiTheme="majorHAnsi" w:cstheme="majorHAnsi"/>
          <w:b/>
        </w:rPr>
        <w:t xml:space="preserve">En uso de la palabra, la Magistrada Presidenta dijo: </w:t>
      </w:r>
      <w:r w:rsidR="00E47C6A" w:rsidRPr="00D40710">
        <w:rPr>
          <w:rFonts w:asciiTheme="majorHAnsi" w:hAnsiTheme="majorHAnsi" w:cstheme="majorHAnsi"/>
        </w:rPr>
        <w:t xml:space="preserve">una vez escuchado el informe del Secretario Ejecutivo y en razón de que existe quórum legal, declaro abierta la presente sesión para que todos los acuerdos que se dicten, tengan la validez que en derecho les corresponde.  - - </w:t>
      </w:r>
      <w:r w:rsidR="00753EBE" w:rsidRPr="00D40710">
        <w:rPr>
          <w:rFonts w:asciiTheme="majorHAnsi" w:hAnsiTheme="majorHAnsi" w:cstheme="majorHAnsi"/>
        </w:rPr>
        <w:t xml:space="preserve">- - - - - </w:t>
      </w:r>
      <w:r>
        <w:rPr>
          <w:rFonts w:asciiTheme="majorHAnsi" w:hAnsiTheme="majorHAnsi" w:cstheme="majorHAnsi"/>
        </w:rPr>
        <w:t>- - - - - - - - - - - - - - - - - - - - - - - - - - - - -</w:t>
      </w:r>
      <w:r w:rsidR="0048428D">
        <w:rPr>
          <w:rFonts w:asciiTheme="majorHAnsi" w:hAnsiTheme="majorHAnsi" w:cstheme="majorHAnsi"/>
        </w:rPr>
        <w:t xml:space="preserve"> - - - - - - - - - - - - - - - - - - - - - - - - - - -</w:t>
      </w:r>
    </w:p>
    <w:p w14:paraId="3497A632" w14:textId="7FF74661" w:rsidR="00081D09" w:rsidRPr="00D40710" w:rsidRDefault="00E47C6A" w:rsidP="0046644C">
      <w:pPr>
        <w:spacing w:after="0" w:line="480" w:lineRule="auto"/>
        <w:ind w:firstLine="708"/>
        <w:jc w:val="both"/>
        <w:rPr>
          <w:rFonts w:asciiTheme="majorHAnsi" w:eastAsia="Batang" w:hAnsiTheme="majorHAnsi" w:cstheme="majorHAnsi"/>
          <w:b/>
        </w:rPr>
      </w:pPr>
      <w:r w:rsidRPr="0053218C">
        <w:rPr>
          <w:rFonts w:asciiTheme="majorHAnsi" w:hAnsiTheme="majorHAnsi" w:cstheme="majorHAnsi"/>
          <w:b/>
        </w:rPr>
        <w:t>ACUERDO II/</w:t>
      </w:r>
      <w:r w:rsidR="0053218C">
        <w:rPr>
          <w:rFonts w:asciiTheme="majorHAnsi" w:hAnsiTheme="majorHAnsi" w:cstheme="majorHAnsi"/>
          <w:b/>
        </w:rPr>
        <w:t>35</w:t>
      </w:r>
      <w:r w:rsidRPr="0053218C">
        <w:rPr>
          <w:rFonts w:asciiTheme="majorHAnsi" w:hAnsiTheme="majorHAnsi" w:cstheme="majorHAnsi"/>
          <w:b/>
        </w:rPr>
        <w:t>/201</w:t>
      </w:r>
      <w:r w:rsidR="00081D09" w:rsidRPr="0053218C">
        <w:rPr>
          <w:rFonts w:asciiTheme="majorHAnsi" w:hAnsiTheme="majorHAnsi" w:cstheme="majorHAnsi"/>
          <w:b/>
        </w:rPr>
        <w:t>7</w:t>
      </w:r>
      <w:r w:rsidRPr="0053218C">
        <w:rPr>
          <w:rFonts w:asciiTheme="majorHAnsi" w:hAnsiTheme="majorHAnsi" w:cstheme="majorHAnsi"/>
          <w:b/>
        </w:rPr>
        <w:t xml:space="preserve">. </w:t>
      </w:r>
      <w:r w:rsidR="0053218C" w:rsidRPr="0053218C">
        <w:rPr>
          <w:rFonts w:ascii="Calibri Light" w:eastAsia="Batang" w:hAnsi="Calibri Light" w:cs="Calibri Light"/>
          <w:b/>
        </w:rPr>
        <w:t>oficio número TES/277/2017, de diez de julio del año en curso, signado por el C.P. Floriberto Pérez Mejía, Tesorero del Poder Judicial del Estado, así como con el oficio número 945/C/2017, de la misma fecha, signado por la Licenciada Ma. de Lourdes Guadalupe Parra Carrera, Contralora del Poder Judicial del Estado, por guardar relación entre sí</w:t>
      </w:r>
      <w:r w:rsidR="0046644C" w:rsidRPr="00D40710">
        <w:rPr>
          <w:rFonts w:asciiTheme="majorHAnsi" w:eastAsia="Batang" w:hAnsiTheme="majorHAnsi" w:cstheme="majorHAnsi"/>
          <w:b/>
        </w:rPr>
        <w:t>.</w:t>
      </w:r>
      <w:r w:rsidR="0011086A" w:rsidRPr="00D40710">
        <w:rPr>
          <w:rFonts w:asciiTheme="majorHAnsi" w:eastAsia="Batang" w:hAnsiTheme="majorHAnsi" w:cstheme="majorHAnsi"/>
        </w:rPr>
        <w:t xml:space="preserve"> ---</w:t>
      </w:r>
      <w:r w:rsidR="00EA5E5D" w:rsidRPr="00D40710">
        <w:rPr>
          <w:rFonts w:asciiTheme="majorHAnsi" w:eastAsia="Batang" w:hAnsiTheme="majorHAnsi" w:cstheme="majorHAnsi"/>
          <w:b/>
        </w:rPr>
        <w:t xml:space="preserve"> - - - - - - - - </w:t>
      </w:r>
    </w:p>
    <w:p w14:paraId="706A33E5" w14:textId="6BB6D599" w:rsidR="00172F08" w:rsidRPr="0043304D" w:rsidRDefault="00172F08" w:rsidP="00081D09">
      <w:pPr>
        <w:spacing w:after="0" w:line="480" w:lineRule="auto"/>
        <w:jc w:val="both"/>
        <w:rPr>
          <w:rFonts w:asciiTheme="majorHAnsi" w:eastAsia="Batang" w:hAnsiTheme="majorHAnsi" w:cstheme="majorHAnsi"/>
        </w:rPr>
      </w:pPr>
      <w:r w:rsidRPr="00C60442">
        <w:rPr>
          <w:rFonts w:asciiTheme="majorHAnsi" w:eastAsia="Batang" w:hAnsiTheme="majorHAnsi" w:cstheme="majorHAnsi"/>
          <w:i/>
          <w:lang w:val="es-ES"/>
        </w:rPr>
        <w:t xml:space="preserve">Dada cuenta con </w:t>
      </w:r>
      <w:r w:rsidRPr="00C60442">
        <w:rPr>
          <w:rFonts w:asciiTheme="majorHAnsi" w:eastAsia="Batang" w:hAnsiTheme="majorHAnsi" w:cstheme="majorHAnsi"/>
          <w:i/>
        </w:rPr>
        <w:t xml:space="preserve">el </w:t>
      </w:r>
      <w:r w:rsidR="0053218C" w:rsidRPr="00C60442">
        <w:rPr>
          <w:rFonts w:ascii="Calibri Light" w:eastAsia="Batang" w:hAnsi="Calibri Light" w:cs="Calibri Light"/>
          <w:i/>
        </w:rPr>
        <w:t>oficio número TES/277/2017, de diez de julio del año en curso, signado por el C.P. Floriberto Pérez Mejía, Tesorero del Poder Judicial del Estado, así como con el oficio número 945/C/2017, de la misma fecha, signado por la Licenciada Ma. de Lourdes Guadalupe Parra Carrera, Contralora del Poder Judicial del Estado, por guardar relación entre sí</w:t>
      </w:r>
      <w:r w:rsidR="00C60442" w:rsidRPr="00C60442">
        <w:rPr>
          <w:rFonts w:asciiTheme="majorHAnsi" w:eastAsia="Batang" w:hAnsiTheme="majorHAnsi" w:cstheme="majorHAnsi"/>
          <w:i/>
        </w:rPr>
        <w:t>, este</w:t>
      </w:r>
      <w:r w:rsidRPr="00C60442">
        <w:rPr>
          <w:rFonts w:asciiTheme="majorHAnsi" w:eastAsia="Batang" w:hAnsiTheme="majorHAnsi" w:cstheme="majorHAnsi"/>
          <w:i/>
        </w:rPr>
        <w:t xml:space="preserve"> Consejo determina </w:t>
      </w:r>
      <w:r w:rsidRPr="00C60442">
        <w:rPr>
          <w:rFonts w:asciiTheme="majorHAnsi" w:hAnsiTheme="majorHAnsi" w:cstheme="majorHAnsi"/>
          <w:i/>
        </w:rPr>
        <w:t>hacer suyas las opinion</w:t>
      </w:r>
      <w:r w:rsidR="00C60442">
        <w:rPr>
          <w:rFonts w:asciiTheme="majorHAnsi" w:hAnsiTheme="majorHAnsi" w:cstheme="majorHAnsi"/>
          <w:i/>
        </w:rPr>
        <w:t>es que la Contralor</w:t>
      </w:r>
      <w:r w:rsidR="00C77B35" w:rsidRPr="00C60442">
        <w:rPr>
          <w:rFonts w:asciiTheme="majorHAnsi" w:hAnsiTheme="majorHAnsi" w:cstheme="majorHAnsi"/>
          <w:i/>
        </w:rPr>
        <w:t xml:space="preserve">a </w:t>
      </w:r>
      <w:r w:rsidRPr="00C60442">
        <w:rPr>
          <w:rFonts w:asciiTheme="majorHAnsi" w:hAnsiTheme="majorHAnsi" w:cstheme="majorHAnsi"/>
          <w:i/>
        </w:rPr>
        <w:t>vierte como resultado de la revisión a la información financiera y presupuestal proporcionada por la Tesorería, en rel</w:t>
      </w:r>
      <w:r w:rsidR="007C0D57" w:rsidRPr="00C60442">
        <w:rPr>
          <w:rFonts w:asciiTheme="majorHAnsi" w:hAnsiTheme="majorHAnsi" w:cstheme="majorHAnsi"/>
          <w:i/>
        </w:rPr>
        <w:t>ación con la integración de la cuenta p</w:t>
      </w:r>
      <w:r w:rsidRPr="00C60442">
        <w:rPr>
          <w:rFonts w:asciiTheme="majorHAnsi" w:hAnsiTheme="majorHAnsi" w:cstheme="majorHAnsi"/>
          <w:i/>
        </w:rPr>
        <w:t xml:space="preserve">ública correspondiente al trimestre </w:t>
      </w:r>
      <w:r w:rsidR="0053218C" w:rsidRPr="00C60442">
        <w:rPr>
          <w:rFonts w:asciiTheme="majorHAnsi" w:hAnsiTheme="majorHAnsi" w:cstheme="majorHAnsi"/>
          <w:i/>
        </w:rPr>
        <w:t>Abril</w:t>
      </w:r>
      <w:r w:rsidR="0046644C" w:rsidRPr="00C60442">
        <w:rPr>
          <w:rFonts w:asciiTheme="majorHAnsi" w:hAnsiTheme="majorHAnsi" w:cstheme="majorHAnsi"/>
          <w:i/>
        </w:rPr>
        <w:t xml:space="preserve"> </w:t>
      </w:r>
      <w:r w:rsidR="0054245A" w:rsidRPr="00C60442">
        <w:rPr>
          <w:rFonts w:asciiTheme="majorHAnsi" w:hAnsiTheme="majorHAnsi" w:cstheme="majorHAnsi"/>
          <w:i/>
        </w:rPr>
        <w:t xml:space="preserve"> -</w:t>
      </w:r>
      <w:r w:rsidR="007C0D57" w:rsidRPr="00C60442">
        <w:rPr>
          <w:rFonts w:asciiTheme="majorHAnsi" w:hAnsiTheme="majorHAnsi" w:cstheme="majorHAnsi"/>
          <w:i/>
        </w:rPr>
        <w:t xml:space="preserve"> </w:t>
      </w:r>
      <w:r w:rsidR="0053218C" w:rsidRPr="00C60442">
        <w:rPr>
          <w:rFonts w:asciiTheme="majorHAnsi" w:hAnsiTheme="majorHAnsi" w:cstheme="majorHAnsi"/>
          <w:i/>
        </w:rPr>
        <w:t>Junio</w:t>
      </w:r>
      <w:r w:rsidRPr="00C60442">
        <w:rPr>
          <w:rFonts w:asciiTheme="majorHAnsi" w:hAnsiTheme="majorHAnsi" w:cstheme="majorHAnsi"/>
          <w:i/>
        </w:rPr>
        <w:t xml:space="preserve"> de dos mil diecis</w:t>
      </w:r>
      <w:r w:rsidR="0046644C" w:rsidRPr="00C60442">
        <w:rPr>
          <w:rFonts w:asciiTheme="majorHAnsi" w:hAnsiTheme="majorHAnsi" w:cstheme="majorHAnsi"/>
          <w:i/>
        </w:rPr>
        <w:t>iete</w:t>
      </w:r>
      <w:r w:rsidRPr="00C60442">
        <w:rPr>
          <w:rFonts w:asciiTheme="majorHAnsi" w:hAnsiTheme="majorHAnsi" w:cstheme="majorHAnsi"/>
          <w:i/>
        </w:rPr>
        <w:t xml:space="preserve">. Asimismo, en cumplimiento con lo que se establece en el artículo 80, fracción XII, de la Constitución Política del Estado Libre y Soberano de Tlaxcala, se determina remitir </w:t>
      </w:r>
      <w:r w:rsidR="00C60442" w:rsidRPr="00C60442">
        <w:rPr>
          <w:rFonts w:asciiTheme="majorHAnsi" w:hAnsiTheme="majorHAnsi" w:cstheme="majorHAnsi"/>
          <w:i/>
        </w:rPr>
        <w:t xml:space="preserve">los oficios de cuenta </w:t>
      </w:r>
      <w:r w:rsidRPr="00C60442">
        <w:rPr>
          <w:rFonts w:asciiTheme="majorHAnsi" w:hAnsiTheme="majorHAnsi" w:cstheme="majorHAnsi"/>
          <w:i/>
        </w:rPr>
        <w:t>al Pleno del Tribunal Superior de Justicia para los efectos legales correspondientes, debiendo comunicar lo anterior al Tesorero del Poder Judicial del Estado para su conocimiento y efectos legales a que haya lugar</w:t>
      </w:r>
      <w:r w:rsidR="005D0DB2" w:rsidRPr="0043304D">
        <w:rPr>
          <w:rFonts w:asciiTheme="majorHAnsi" w:hAnsiTheme="majorHAnsi" w:cstheme="majorHAnsi"/>
          <w:i/>
        </w:rPr>
        <w:t>.</w:t>
      </w:r>
      <w:r w:rsidR="0054245A" w:rsidRPr="0043304D">
        <w:rPr>
          <w:rFonts w:asciiTheme="majorHAnsi" w:hAnsiTheme="majorHAnsi" w:cstheme="majorHAnsi"/>
          <w:i/>
        </w:rPr>
        <w:t xml:space="preserve"> </w:t>
      </w:r>
      <w:r w:rsidR="00BF39DA" w:rsidRPr="00FC6417">
        <w:rPr>
          <w:rFonts w:asciiTheme="majorHAnsi" w:eastAsia="Batang" w:hAnsiTheme="majorHAnsi" w:cstheme="majorHAnsi"/>
          <w:u w:val="single"/>
        </w:rPr>
        <w:t>APROBADO POR UNANIMIDAD</w:t>
      </w:r>
      <w:r w:rsidR="00C60442" w:rsidRPr="00FC6417">
        <w:rPr>
          <w:rFonts w:asciiTheme="majorHAnsi" w:eastAsia="Batang" w:hAnsiTheme="majorHAnsi" w:cstheme="majorHAnsi"/>
          <w:u w:val="single"/>
        </w:rPr>
        <w:t xml:space="preserve"> </w:t>
      </w:r>
      <w:r w:rsidR="0043304D" w:rsidRPr="00FC6417">
        <w:rPr>
          <w:rFonts w:asciiTheme="majorHAnsi" w:eastAsia="Batang" w:hAnsiTheme="majorHAnsi" w:cstheme="majorHAnsi"/>
          <w:u w:val="single"/>
        </w:rPr>
        <w:t xml:space="preserve">DE </w:t>
      </w:r>
      <w:r w:rsidR="00CE26B9" w:rsidRPr="00FC6417">
        <w:rPr>
          <w:rFonts w:asciiTheme="majorHAnsi" w:eastAsia="Batang" w:hAnsiTheme="majorHAnsi" w:cstheme="majorHAnsi"/>
          <w:u w:val="single"/>
        </w:rPr>
        <w:t xml:space="preserve"> VOTOS</w:t>
      </w:r>
      <w:r w:rsidR="0043304D" w:rsidRPr="00FC6417">
        <w:rPr>
          <w:rFonts w:asciiTheme="majorHAnsi" w:eastAsia="Batang" w:hAnsiTheme="majorHAnsi" w:cstheme="majorHAnsi"/>
          <w:u w:val="single"/>
        </w:rPr>
        <w:t xml:space="preserve">. </w:t>
      </w:r>
      <w:r w:rsidR="0043304D">
        <w:rPr>
          <w:rFonts w:asciiTheme="majorHAnsi" w:eastAsia="Batang" w:hAnsiTheme="majorHAnsi" w:cstheme="majorHAnsi"/>
        </w:rPr>
        <w:t>- - - - - - - - - - - - - - - - - - - - - - - - - - - - - - - - - - - - - - - - - - - - - - - - - - - - - - - - - - - - - - - - -</w:t>
      </w:r>
    </w:p>
    <w:p w14:paraId="522941CC" w14:textId="65DF2B77" w:rsidR="0053218C" w:rsidRPr="0053218C" w:rsidRDefault="0046644C" w:rsidP="0053218C">
      <w:pPr>
        <w:spacing w:after="0" w:line="480" w:lineRule="auto"/>
        <w:ind w:firstLine="708"/>
        <w:jc w:val="both"/>
        <w:rPr>
          <w:rFonts w:asciiTheme="majorHAnsi" w:eastAsia="Batang" w:hAnsiTheme="majorHAnsi" w:cstheme="majorHAnsi"/>
          <w:b/>
        </w:rPr>
      </w:pPr>
      <w:r w:rsidRPr="00D40710">
        <w:rPr>
          <w:rFonts w:asciiTheme="majorHAnsi" w:eastAsia="Batang" w:hAnsiTheme="majorHAnsi" w:cstheme="majorHAnsi"/>
          <w:b/>
        </w:rPr>
        <w:lastRenderedPageBreak/>
        <w:t>ACUERDO III</w:t>
      </w:r>
      <w:r w:rsidR="0054245A" w:rsidRPr="00D40710">
        <w:rPr>
          <w:rFonts w:asciiTheme="majorHAnsi" w:eastAsia="Batang" w:hAnsiTheme="majorHAnsi" w:cstheme="majorHAnsi"/>
          <w:b/>
        </w:rPr>
        <w:t>/</w:t>
      </w:r>
      <w:r w:rsidR="0053218C">
        <w:rPr>
          <w:rFonts w:asciiTheme="majorHAnsi" w:eastAsia="Batang" w:hAnsiTheme="majorHAnsi" w:cstheme="majorHAnsi"/>
          <w:b/>
        </w:rPr>
        <w:t>35</w:t>
      </w:r>
      <w:r w:rsidR="0054245A" w:rsidRPr="00D40710">
        <w:rPr>
          <w:rFonts w:asciiTheme="majorHAnsi" w:eastAsia="Batang" w:hAnsiTheme="majorHAnsi" w:cstheme="majorHAnsi"/>
          <w:b/>
        </w:rPr>
        <w:t>/201</w:t>
      </w:r>
      <w:r w:rsidR="00081D09" w:rsidRPr="00D40710">
        <w:rPr>
          <w:rFonts w:asciiTheme="majorHAnsi" w:eastAsia="Batang" w:hAnsiTheme="majorHAnsi" w:cstheme="majorHAnsi"/>
          <w:b/>
        </w:rPr>
        <w:t>7</w:t>
      </w:r>
      <w:r w:rsidR="0054245A" w:rsidRPr="0053218C">
        <w:rPr>
          <w:rFonts w:asciiTheme="majorHAnsi" w:eastAsia="Batang" w:hAnsiTheme="majorHAnsi" w:cstheme="majorHAnsi"/>
          <w:b/>
        </w:rPr>
        <w:t>.</w:t>
      </w:r>
      <w:r w:rsidR="003E01BC" w:rsidRPr="0053218C">
        <w:rPr>
          <w:rFonts w:asciiTheme="majorHAnsi" w:eastAsia="Batang" w:hAnsiTheme="majorHAnsi" w:cstheme="majorHAnsi"/>
          <w:b/>
        </w:rPr>
        <w:t xml:space="preserve"> </w:t>
      </w:r>
      <w:r w:rsidR="0053218C" w:rsidRPr="0053218C">
        <w:rPr>
          <w:rFonts w:ascii="Calibri Light" w:eastAsia="Batang" w:hAnsi="Calibri Light" w:cs="Calibri Light"/>
          <w:b/>
        </w:rPr>
        <w:t>oficios número TES/187/2017, TES/241/2017 y TES/273/2017, de fechas doce de mayo, ocho de junio y cinco de julio del año en curso, respectivamente, todos signados por el C.P. Floriberto Pérez Mejía, Tesorero del Poder Judicial del Estado, así como con el oficio número 946/C/2017, de diez de julio del presente año, signado por la Licenciada Ma. de Lourdes Guadalupe Parra Carrera, Contralora del Poder Judicial del Estado</w:t>
      </w:r>
      <w:r w:rsidR="0053218C">
        <w:rPr>
          <w:rFonts w:ascii="Calibri Light" w:eastAsia="Batang" w:hAnsi="Calibri Light" w:cs="Calibri Light"/>
          <w:b/>
        </w:rPr>
        <w:t>, por guardar relación entre sí.</w:t>
      </w:r>
      <w:r w:rsidR="0043304D" w:rsidRPr="0053218C">
        <w:rPr>
          <w:rFonts w:asciiTheme="majorHAnsi" w:eastAsia="Batang" w:hAnsiTheme="majorHAnsi" w:cstheme="majorHAnsi"/>
          <w:b/>
        </w:rPr>
        <w:t xml:space="preserve"> - - - - - - - - - - -</w:t>
      </w:r>
      <w:r w:rsidR="0053218C">
        <w:rPr>
          <w:rFonts w:asciiTheme="majorHAnsi" w:eastAsia="Batang" w:hAnsiTheme="majorHAnsi" w:cstheme="majorHAnsi"/>
          <w:b/>
        </w:rPr>
        <w:t xml:space="preserve"> - - - - - - - - - - - - - - - - - - - - - - - - - - - - - - - - - - - - - - - - - - - - - - - - - - - - - - - - - </w:t>
      </w:r>
    </w:p>
    <w:p w14:paraId="07C28393" w14:textId="54966DAB" w:rsidR="00202764" w:rsidRDefault="00C60442" w:rsidP="0043304D">
      <w:pPr>
        <w:spacing w:after="0" w:line="480" w:lineRule="auto"/>
        <w:jc w:val="both"/>
        <w:rPr>
          <w:rFonts w:asciiTheme="majorHAnsi" w:hAnsiTheme="majorHAnsi" w:cstheme="majorHAnsi"/>
        </w:rPr>
      </w:pPr>
      <w:r w:rsidRPr="00386549">
        <w:rPr>
          <w:rFonts w:ascii="Calibri Light" w:eastAsia="Batang" w:hAnsi="Calibri Light" w:cs="Calibri Light"/>
          <w:i/>
        </w:rPr>
        <w:t xml:space="preserve">Dada cuenta con los </w:t>
      </w:r>
      <w:r w:rsidR="0053218C" w:rsidRPr="00386549">
        <w:rPr>
          <w:rFonts w:ascii="Calibri Light" w:eastAsia="Batang" w:hAnsi="Calibri Light" w:cs="Calibri Light"/>
          <w:i/>
        </w:rPr>
        <w:t>oficios número</w:t>
      </w:r>
      <w:r w:rsidRPr="00386549">
        <w:rPr>
          <w:rFonts w:ascii="Calibri Light" w:eastAsia="Batang" w:hAnsi="Calibri Light" w:cs="Calibri Light"/>
          <w:i/>
        </w:rPr>
        <w:t>s</w:t>
      </w:r>
      <w:r w:rsidR="0053218C" w:rsidRPr="00386549">
        <w:rPr>
          <w:rFonts w:ascii="Calibri Light" w:eastAsia="Batang" w:hAnsi="Calibri Light" w:cs="Calibri Light"/>
          <w:i/>
        </w:rPr>
        <w:t xml:space="preserve"> TES/187/2017, TES/241/2017 y TES/273/2017, de fechas doce de mayo, ocho de junio y cinco de julio del año en curso, respectivamente, todos signados por el C.P. Floriberto Pérez Mejía, Tesorero del Poder Judicial del Estado, así como con el oficio número 946/C/2017, de diez de julio del presente año, signado por la Licenciada Ma. de Lourdes Guadalupe Parra Carrera, Contralora del Poder Judicial del Estado, por guardar relación entre sí</w:t>
      </w:r>
      <w:r w:rsidR="0046644C" w:rsidRPr="00386549">
        <w:rPr>
          <w:rFonts w:asciiTheme="majorHAnsi" w:eastAsia="Batang" w:hAnsiTheme="majorHAnsi" w:cstheme="majorHAnsi"/>
          <w:i/>
        </w:rPr>
        <w:t>,</w:t>
      </w:r>
      <w:r w:rsidR="008167AC" w:rsidRPr="00386549">
        <w:rPr>
          <w:rFonts w:asciiTheme="majorHAnsi" w:eastAsia="Batang" w:hAnsiTheme="majorHAnsi" w:cstheme="majorHAnsi"/>
          <w:i/>
        </w:rPr>
        <w:t xml:space="preserve"> en términos de los artículos 100, 101, 101 Bis, fracción III, 104 y 105</w:t>
      </w:r>
      <w:r w:rsidR="001A0337">
        <w:rPr>
          <w:rFonts w:asciiTheme="majorHAnsi" w:eastAsia="Batang" w:hAnsiTheme="majorHAnsi" w:cstheme="majorHAnsi"/>
          <w:i/>
        </w:rPr>
        <w:t xml:space="preserve"> de la Ley Orgánica del Poder Judicial del Estado</w:t>
      </w:r>
      <w:r w:rsidR="008167AC" w:rsidRPr="00386549">
        <w:rPr>
          <w:rFonts w:asciiTheme="majorHAnsi" w:eastAsia="Batang" w:hAnsiTheme="majorHAnsi" w:cstheme="majorHAnsi"/>
          <w:i/>
        </w:rPr>
        <w:t>, el Consejo de la Judicatura del Estado toma conocimiento y aprueba</w:t>
      </w:r>
      <w:r w:rsidR="008167AC" w:rsidRPr="00386549">
        <w:rPr>
          <w:rFonts w:asciiTheme="majorHAnsi" w:eastAsia="Batang" w:hAnsiTheme="majorHAnsi" w:cstheme="majorHAnsi"/>
          <w:b/>
          <w:i/>
        </w:rPr>
        <w:t xml:space="preserve"> </w:t>
      </w:r>
      <w:r w:rsidR="008167AC" w:rsidRPr="00386549">
        <w:rPr>
          <w:rFonts w:asciiTheme="majorHAnsi" w:eastAsia="Batang" w:hAnsiTheme="majorHAnsi" w:cstheme="majorHAnsi"/>
          <w:i/>
        </w:rPr>
        <w:t>el estado que guarda el Fondo Auxiliar para la Imp</w:t>
      </w:r>
      <w:r w:rsidR="00DA2DC0" w:rsidRPr="00386549">
        <w:rPr>
          <w:rFonts w:asciiTheme="majorHAnsi" w:eastAsia="Batang" w:hAnsiTheme="majorHAnsi" w:cstheme="majorHAnsi"/>
          <w:i/>
        </w:rPr>
        <w:t xml:space="preserve">artición de Justicia al mes de </w:t>
      </w:r>
      <w:r w:rsidR="0053218C" w:rsidRPr="00386549">
        <w:rPr>
          <w:rFonts w:asciiTheme="majorHAnsi" w:eastAsia="Batang" w:hAnsiTheme="majorHAnsi" w:cstheme="majorHAnsi"/>
          <w:i/>
        </w:rPr>
        <w:t xml:space="preserve">junio </w:t>
      </w:r>
      <w:r w:rsidR="008167AC" w:rsidRPr="00386549">
        <w:rPr>
          <w:rFonts w:asciiTheme="majorHAnsi" w:eastAsia="Batang" w:hAnsiTheme="majorHAnsi" w:cstheme="majorHAnsi"/>
          <w:i/>
        </w:rPr>
        <w:t>del año</w:t>
      </w:r>
      <w:r w:rsidR="00FA4499" w:rsidRPr="00386549">
        <w:rPr>
          <w:rFonts w:asciiTheme="majorHAnsi" w:eastAsia="Batang" w:hAnsiTheme="majorHAnsi" w:cstheme="majorHAnsi"/>
          <w:i/>
        </w:rPr>
        <w:t xml:space="preserve"> dos mil diecis</w:t>
      </w:r>
      <w:r w:rsidR="0046644C" w:rsidRPr="00386549">
        <w:rPr>
          <w:rFonts w:asciiTheme="majorHAnsi" w:eastAsia="Batang" w:hAnsiTheme="majorHAnsi" w:cstheme="majorHAnsi"/>
          <w:i/>
        </w:rPr>
        <w:t>iete</w:t>
      </w:r>
      <w:r w:rsidRPr="00386549">
        <w:rPr>
          <w:rFonts w:asciiTheme="majorHAnsi" w:eastAsia="Batang" w:hAnsiTheme="majorHAnsi" w:cstheme="majorHAnsi"/>
          <w:i/>
        </w:rPr>
        <w:t xml:space="preserve">, </w:t>
      </w:r>
      <w:r w:rsidRPr="00FC6417">
        <w:rPr>
          <w:rFonts w:asciiTheme="majorHAnsi" w:eastAsia="Batang" w:hAnsiTheme="majorHAnsi" w:cstheme="majorHAnsi"/>
          <w:i/>
        </w:rPr>
        <w:t>instruyendo al Tesorero del Poder Judicial del Estado para que implemente las medidas necesarias para subsanar las observaciones emitidas por  la Contralor</w:t>
      </w:r>
      <w:r w:rsidR="00CB45C7" w:rsidRPr="00FC6417">
        <w:rPr>
          <w:rFonts w:asciiTheme="majorHAnsi" w:eastAsia="Batang" w:hAnsiTheme="majorHAnsi" w:cstheme="majorHAnsi"/>
          <w:i/>
        </w:rPr>
        <w:t>í</w:t>
      </w:r>
      <w:r w:rsidRPr="00FC6417">
        <w:rPr>
          <w:rFonts w:asciiTheme="majorHAnsi" w:eastAsia="Batang" w:hAnsiTheme="majorHAnsi" w:cstheme="majorHAnsi"/>
          <w:i/>
        </w:rPr>
        <w:t>a</w:t>
      </w:r>
      <w:r w:rsidRPr="00386549">
        <w:rPr>
          <w:rFonts w:asciiTheme="majorHAnsi" w:eastAsia="Batang" w:hAnsiTheme="majorHAnsi" w:cstheme="majorHAnsi"/>
          <w:i/>
        </w:rPr>
        <w:t xml:space="preserve">. </w:t>
      </w:r>
      <w:r w:rsidR="00202764" w:rsidRPr="00386549">
        <w:rPr>
          <w:rFonts w:asciiTheme="majorHAnsi" w:eastAsia="Batang" w:hAnsiTheme="majorHAnsi" w:cstheme="majorHAnsi"/>
          <w:i/>
        </w:rPr>
        <w:t>C</w:t>
      </w:r>
      <w:r w:rsidR="008167AC" w:rsidRPr="00386549">
        <w:rPr>
          <w:rFonts w:asciiTheme="majorHAnsi" w:eastAsia="Batang" w:hAnsiTheme="majorHAnsi" w:cstheme="majorHAnsi"/>
          <w:i/>
        </w:rPr>
        <w:t xml:space="preserve">omuníquese esta determinación al Tesorero </w:t>
      </w:r>
      <w:r w:rsidRPr="00386549">
        <w:rPr>
          <w:rFonts w:asciiTheme="majorHAnsi" w:eastAsia="Batang" w:hAnsiTheme="majorHAnsi" w:cstheme="majorHAnsi"/>
          <w:i/>
        </w:rPr>
        <w:t xml:space="preserve">y Contralora </w:t>
      </w:r>
      <w:r w:rsidR="0053218C" w:rsidRPr="00386549">
        <w:rPr>
          <w:rFonts w:asciiTheme="majorHAnsi" w:eastAsia="Batang" w:hAnsiTheme="majorHAnsi" w:cstheme="majorHAnsi"/>
          <w:i/>
        </w:rPr>
        <w:t>para los efectos legales a que haya lugar</w:t>
      </w:r>
      <w:r w:rsidR="008167AC" w:rsidRPr="0043304D">
        <w:rPr>
          <w:rFonts w:asciiTheme="majorHAnsi" w:hAnsiTheme="majorHAnsi" w:cstheme="majorHAnsi"/>
          <w:i/>
        </w:rPr>
        <w:t xml:space="preserve">. </w:t>
      </w:r>
      <w:r w:rsidR="008167AC" w:rsidRPr="00386549">
        <w:rPr>
          <w:rFonts w:asciiTheme="majorHAnsi" w:hAnsiTheme="majorHAnsi" w:cstheme="majorHAnsi"/>
          <w:u w:val="single"/>
        </w:rPr>
        <w:t xml:space="preserve">APROBADO </w:t>
      </w:r>
      <w:r w:rsidR="00CB45C7" w:rsidRPr="00386549">
        <w:rPr>
          <w:rFonts w:asciiTheme="majorHAnsi" w:hAnsiTheme="majorHAnsi" w:cstheme="majorHAnsi"/>
          <w:u w:val="single"/>
        </w:rPr>
        <w:t>POR UNANIMIDAD</w:t>
      </w:r>
      <w:r w:rsidR="00CB45C7">
        <w:rPr>
          <w:rFonts w:asciiTheme="majorHAnsi" w:hAnsiTheme="majorHAnsi" w:cstheme="majorHAnsi"/>
          <w:u w:val="single"/>
        </w:rPr>
        <w:t xml:space="preserve"> DE VOTOS</w:t>
      </w:r>
      <w:r w:rsidR="002D5524" w:rsidRPr="0043304D">
        <w:rPr>
          <w:rFonts w:asciiTheme="majorHAnsi" w:hAnsiTheme="majorHAnsi" w:cstheme="majorHAnsi"/>
          <w:i/>
          <w:u w:val="single"/>
        </w:rPr>
        <w:t>.</w:t>
      </w:r>
      <w:r w:rsidR="002D5524" w:rsidRPr="00D40710">
        <w:rPr>
          <w:rFonts w:asciiTheme="majorHAnsi" w:hAnsiTheme="majorHAnsi" w:cstheme="majorHAnsi"/>
          <w:u w:val="single"/>
        </w:rPr>
        <w:t xml:space="preserve"> </w:t>
      </w:r>
      <w:r w:rsidR="00FA4499" w:rsidRPr="00D40710">
        <w:rPr>
          <w:rFonts w:asciiTheme="majorHAnsi" w:hAnsiTheme="majorHAnsi" w:cstheme="majorHAnsi"/>
        </w:rPr>
        <w:t xml:space="preserve">- - - </w:t>
      </w:r>
      <w:r w:rsidR="001A0337">
        <w:rPr>
          <w:rFonts w:asciiTheme="majorHAnsi" w:hAnsiTheme="majorHAnsi" w:cstheme="majorHAnsi"/>
        </w:rPr>
        <w:t xml:space="preserve"> </w:t>
      </w:r>
    </w:p>
    <w:p w14:paraId="5DC6C625" w14:textId="0F342C7F" w:rsidR="0053218C" w:rsidRDefault="00C60442" w:rsidP="0053218C">
      <w:pPr>
        <w:spacing w:after="0" w:line="480" w:lineRule="auto"/>
        <w:ind w:firstLine="708"/>
        <w:jc w:val="both"/>
        <w:rPr>
          <w:rFonts w:asciiTheme="majorHAnsi" w:eastAsia="Batang" w:hAnsiTheme="majorHAnsi" w:cstheme="majorHAnsi"/>
          <w:b/>
        </w:rPr>
      </w:pPr>
      <w:r>
        <w:rPr>
          <w:rFonts w:asciiTheme="majorHAnsi" w:eastAsia="Batang" w:hAnsiTheme="majorHAnsi" w:cstheme="majorHAnsi"/>
          <w:b/>
        </w:rPr>
        <w:t xml:space="preserve">ACUERDO. </w:t>
      </w:r>
      <w:r w:rsidR="0053218C" w:rsidRPr="00D40710">
        <w:rPr>
          <w:rFonts w:asciiTheme="majorHAnsi" w:eastAsia="Batang" w:hAnsiTheme="majorHAnsi" w:cstheme="majorHAnsi"/>
          <w:b/>
        </w:rPr>
        <w:t>I</w:t>
      </w:r>
      <w:r w:rsidR="0053218C">
        <w:rPr>
          <w:rFonts w:asciiTheme="majorHAnsi" w:eastAsia="Batang" w:hAnsiTheme="majorHAnsi" w:cstheme="majorHAnsi"/>
          <w:b/>
        </w:rPr>
        <w:t>V</w:t>
      </w:r>
      <w:r w:rsidR="0053218C" w:rsidRPr="00D40710">
        <w:rPr>
          <w:rFonts w:asciiTheme="majorHAnsi" w:eastAsia="Batang" w:hAnsiTheme="majorHAnsi" w:cstheme="majorHAnsi"/>
          <w:b/>
        </w:rPr>
        <w:t>/</w:t>
      </w:r>
      <w:r w:rsidR="0053218C">
        <w:rPr>
          <w:rFonts w:asciiTheme="majorHAnsi" w:eastAsia="Batang" w:hAnsiTheme="majorHAnsi" w:cstheme="majorHAnsi"/>
          <w:b/>
        </w:rPr>
        <w:t>35</w:t>
      </w:r>
      <w:r w:rsidR="0053218C" w:rsidRPr="00D40710">
        <w:rPr>
          <w:rFonts w:asciiTheme="majorHAnsi" w:eastAsia="Batang" w:hAnsiTheme="majorHAnsi" w:cstheme="majorHAnsi"/>
          <w:b/>
        </w:rPr>
        <w:t>/2017</w:t>
      </w:r>
      <w:r w:rsidR="0053218C">
        <w:rPr>
          <w:rFonts w:asciiTheme="majorHAnsi" w:eastAsia="Batang" w:hAnsiTheme="majorHAnsi" w:cstheme="majorHAnsi"/>
          <w:b/>
        </w:rPr>
        <w:t>. ASUNTOS GENERALES.</w:t>
      </w:r>
    </w:p>
    <w:p w14:paraId="69620E67" w14:textId="203E4A30" w:rsidR="0053218C" w:rsidRPr="009D13B6" w:rsidRDefault="00C60442" w:rsidP="009D13B6">
      <w:pPr>
        <w:spacing w:after="0" w:line="480" w:lineRule="auto"/>
        <w:jc w:val="both"/>
        <w:rPr>
          <w:rFonts w:asciiTheme="majorHAnsi" w:eastAsia="Batang" w:hAnsiTheme="majorHAnsi" w:cstheme="majorHAnsi"/>
          <w:b/>
        </w:rPr>
      </w:pPr>
      <w:r>
        <w:rPr>
          <w:rFonts w:asciiTheme="majorHAnsi" w:eastAsia="Batang" w:hAnsiTheme="majorHAnsi" w:cstheme="majorHAnsi"/>
          <w:b/>
        </w:rPr>
        <w:t xml:space="preserve"> </w:t>
      </w:r>
      <w:r>
        <w:rPr>
          <w:rFonts w:asciiTheme="majorHAnsi" w:eastAsia="Batang" w:hAnsiTheme="majorHAnsi" w:cstheme="majorHAnsi"/>
          <w:b/>
        </w:rPr>
        <w:tab/>
      </w:r>
      <w:r w:rsidR="0053218C" w:rsidRPr="009D13B6">
        <w:rPr>
          <w:rFonts w:asciiTheme="majorHAnsi" w:eastAsia="Batang" w:hAnsiTheme="majorHAnsi" w:cstheme="majorHAnsi"/>
          <w:b/>
        </w:rPr>
        <w:t>ACUERD</w:t>
      </w:r>
      <w:r w:rsidR="00072285" w:rsidRPr="009D13B6">
        <w:rPr>
          <w:rFonts w:asciiTheme="majorHAnsi" w:eastAsia="Batang" w:hAnsiTheme="majorHAnsi" w:cstheme="majorHAnsi"/>
          <w:b/>
        </w:rPr>
        <w:t>O</w:t>
      </w:r>
      <w:r w:rsidR="0053218C" w:rsidRPr="009D13B6">
        <w:rPr>
          <w:rFonts w:asciiTheme="majorHAnsi" w:eastAsia="Batang" w:hAnsiTheme="majorHAnsi" w:cstheme="majorHAnsi"/>
          <w:b/>
        </w:rPr>
        <w:t xml:space="preserve">. IV/35/2017-1. </w:t>
      </w:r>
      <w:r w:rsidR="00072285" w:rsidRPr="009D13B6">
        <w:rPr>
          <w:rFonts w:asciiTheme="majorHAnsi" w:eastAsia="Batang" w:hAnsiTheme="majorHAnsi" w:cstheme="majorHAnsi"/>
          <w:b/>
        </w:rPr>
        <w:t xml:space="preserve">Escrito de fecha seis de julio del año en curso, signado por Maricela Hernández Reyes, el cual presenta la Consejera Mildred </w:t>
      </w:r>
      <w:proofErr w:type="spellStart"/>
      <w:r w:rsidR="00072285" w:rsidRPr="009D13B6">
        <w:rPr>
          <w:rFonts w:asciiTheme="majorHAnsi" w:eastAsia="Batang" w:hAnsiTheme="majorHAnsi" w:cstheme="majorHAnsi"/>
          <w:b/>
        </w:rPr>
        <w:t>Murbartián</w:t>
      </w:r>
      <w:proofErr w:type="spellEnd"/>
      <w:r w:rsidR="00072285" w:rsidRPr="009D13B6">
        <w:rPr>
          <w:rFonts w:asciiTheme="majorHAnsi" w:eastAsia="Batang" w:hAnsiTheme="majorHAnsi" w:cstheme="majorHAnsi"/>
          <w:b/>
        </w:rPr>
        <w:t xml:space="preserve"> Aguilar, mediante oficio número CJET/MMA/203/2017, de fecha diez de julio del año en curso. - - - - - - - - - - - - - - - - - </w:t>
      </w:r>
    </w:p>
    <w:p w14:paraId="5A669802" w14:textId="7ABFCF62" w:rsidR="00600C9C" w:rsidRDefault="00072285" w:rsidP="009D13B6">
      <w:pPr>
        <w:spacing w:after="0" w:line="480" w:lineRule="auto"/>
        <w:jc w:val="both"/>
        <w:rPr>
          <w:rFonts w:asciiTheme="majorHAnsi" w:hAnsiTheme="majorHAnsi" w:cstheme="majorHAnsi"/>
          <w:i/>
        </w:rPr>
      </w:pPr>
      <w:r w:rsidRPr="00386549">
        <w:rPr>
          <w:rFonts w:asciiTheme="majorHAnsi" w:hAnsiTheme="majorHAnsi" w:cstheme="majorHAnsi"/>
          <w:i/>
        </w:rPr>
        <w:t xml:space="preserve">Dada cuenta con el </w:t>
      </w:r>
      <w:r w:rsidRPr="00386549">
        <w:rPr>
          <w:rFonts w:asciiTheme="majorHAnsi" w:eastAsia="Batang" w:hAnsiTheme="majorHAnsi" w:cstheme="majorHAnsi"/>
          <w:i/>
        </w:rPr>
        <w:t>escrito de fecha seis de julio del año en curso, signado por Maricela Hernández Reyes, el cual presenta la Conse</w:t>
      </w:r>
      <w:r w:rsidR="00FC6417">
        <w:rPr>
          <w:rFonts w:asciiTheme="majorHAnsi" w:eastAsia="Batang" w:hAnsiTheme="majorHAnsi" w:cstheme="majorHAnsi"/>
          <w:i/>
        </w:rPr>
        <w:t xml:space="preserve">jera Mildred </w:t>
      </w:r>
      <w:proofErr w:type="spellStart"/>
      <w:r w:rsidR="00FC6417">
        <w:rPr>
          <w:rFonts w:asciiTheme="majorHAnsi" w:eastAsia="Batang" w:hAnsiTheme="majorHAnsi" w:cstheme="majorHAnsi"/>
          <w:i/>
        </w:rPr>
        <w:t>Murbartián</w:t>
      </w:r>
      <w:proofErr w:type="spellEnd"/>
      <w:r w:rsidR="00FC6417">
        <w:rPr>
          <w:rFonts w:asciiTheme="majorHAnsi" w:eastAsia="Batang" w:hAnsiTheme="majorHAnsi" w:cstheme="majorHAnsi"/>
          <w:i/>
        </w:rPr>
        <w:t xml:space="preserve"> Aguilar</w:t>
      </w:r>
      <w:r w:rsidRPr="00386549">
        <w:rPr>
          <w:rFonts w:asciiTheme="majorHAnsi" w:eastAsia="Batang" w:hAnsiTheme="majorHAnsi" w:cstheme="majorHAnsi"/>
          <w:i/>
        </w:rPr>
        <w:t>, mediante oficio número CJET/MMA/203/2017, de fecha diez de julio del año en curso</w:t>
      </w:r>
      <w:r w:rsidR="00600C9C" w:rsidRPr="00386549">
        <w:rPr>
          <w:rFonts w:asciiTheme="majorHAnsi" w:eastAsia="Batang" w:hAnsiTheme="majorHAnsi" w:cstheme="majorHAnsi"/>
          <w:b/>
          <w:i/>
        </w:rPr>
        <w:t xml:space="preserve">, </w:t>
      </w:r>
      <w:r w:rsidRPr="00386549">
        <w:rPr>
          <w:rFonts w:asciiTheme="majorHAnsi" w:eastAsia="Batang" w:hAnsiTheme="majorHAnsi" w:cstheme="majorHAnsi"/>
          <w:i/>
        </w:rPr>
        <w:t xml:space="preserve">con fundamento en lo que establece el artículo 68 fracción I </w:t>
      </w:r>
      <w:r w:rsidR="00600C9C" w:rsidRPr="00386549">
        <w:rPr>
          <w:rFonts w:asciiTheme="majorHAnsi" w:eastAsia="Batang" w:hAnsiTheme="majorHAnsi" w:cstheme="majorHAnsi"/>
          <w:i/>
        </w:rPr>
        <w:t>de la Ley Orgánica del Poder Judicial del Estado, se acepta la renuncia presentada por Maricela Hernández Reyes, taquimecanóg</w:t>
      </w:r>
      <w:r w:rsidR="00684D70">
        <w:rPr>
          <w:rFonts w:asciiTheme="majorHAnsi" w:eastAsia="Batang" w:hAnsiTheme="majorHAnsi" w:cstheme="majorHAnsi"/>
          <w:i/>
        </w:rPr>
        <w:t xml:space="preserve">rafa  adscrita a la Comisión de Administración  </w:t>
      </w:r>
      <w:r w:rsidR="00600C9C" w:rsidRPr="00386549">
        <w:rPr>
          <w:rFonts w:asciiTheme="majorHAnsi" w:eastAsia="Batang" w:hAnsiTheme="majorHAnsi" w:cstheme="majorHAnsi"/>
          <w:i/>
        </w:rPr>
        <w:t xml:space="preserve">que preside la Consejera Mildred </w:t>
      </w:r>
      <w:proofErr w:type="spellStart"/>
      <w:r w:rsidR="00600C9C" w:rsidRPr="00386549">
        <w:rPr>
          <w:rFonts w:asciiTheme="majorHAnsi" w:eastAsia="Batang" w:hAnsiTheme="majorHAnsi" w:cstheme="majorHAnsi"/>
          <w:i/>
        </w:rPr>
        <w:t>Murbartián</w:t>
      </w:r>
      <w:proofErr w:type="spellEnd"/>
      <w:r w:rsidR="00600C9C" w:rsidRPr="00386549">
        <w:rPr>
          <w:rFonts w:asciiTheme="majorHAnsi" w:eastAsia="Batang" w:hAnsiTheme="majorHAnsi" w:cstheme="majorHAnsi"/>
          <w:i/>
        </w:rPr>
        <w:t xml:space="preserve"> Aguilar</w:t>
      </w:r>
      <w:bookmarkStart w:id="1" w:name="_Hlk485902626"/>
      <w:r w:rsidR="00600C9C" w:rsidRPr="00386549">
        <w:rPr>
          <w:rFonts w:asciiTheme="majorHAnsi" w:eastAsia="Batang" w:hAnsiTheme="majorHAnsi" w:cstheme="majorHAnsi"/>
          <w:i/>
        </w:rPr>
        <w:t xml:space="preserve">, </w:t>
      </w:r>
      <w:r w:rsidR="00600C9C" w:rsidRPr="00386549">
        <w:rPr>
          <w:rFonts w:asciiTheme="majorHAnsi" w:hAnsiTheme="majorHAnsi" w:cstheme="majorHAnsi"/>
          <w:i/>
        </w:rPr>
        <w:t xml:space="preserve"> </w:t>
      </w:r>
      <w:bookmarkEnd w:id="1"/>
      <w:r w:rsidR="00600C9C" w:rsidRPr="00386549">
        <w:rPr>
          <w:rFonts w:asciiTheme="majorHAnsi" w:hAnsiTheme="majorHAnsi" w:cstheme="majorHAnsi"/>
          <w:i/>
        </w:rPr>
        <w:t>en los términos planteados, en consecuencia, a partir  del quince de julio del año en curso se da por terminada la relación laboral que existía con el Tribunal Superior de Justicia</w:t>
      </w:r>
      <w:r w:rsidR="00C60442" w:rsidRPr="00386549">
        <w:rPr>
          <w:rFonts w:asciiTheme="majorHAnsi" w:hAnsiTheme="majorHAnsi" w:cstheme="majorHAnsi"/>
          <w:i/>
        </w:rPr>
        <w:t>. Al respecto, se instruye a</w:t>
      </w:r>
      <w:r w:rsidR="00600C9C" w:rsidRPr="00386549">
        <w:rPr>
          <w:rFonts w:asciiTheme="majorHAnsi" w:hAnsiTheme="majorHAnsi" w:cstheme="majorHAnsi"/>
          <w:i/>
        </w:rPr>
        <w:t xml:space="preserve"> la Licenciada Elizabeth López Sánchez, adscrita a la Dirección Jurídica del Tribu</w:t>
      </w:r>
      <w:r w:rsidR="00386549">
        <w:rPr>
          <w:rFonts w:asciiTheme="majorHAnsi" w:hAnsiTheme="majorHAnsi" w:cstheme="majorHAnsi"/>
          <w:i/>
        </w:rPr>
        <w:t>nal Superior de Justicia, comuni</w:t>
      </w:r>
      <w:r w:rsidR="00600C9C" w:rsidRPr="00386549">
        <w:rPr>
          <w:rFonts w:asciiTheme="majorHAnsi" w:hAnsiTheme="majorHAnsi" w:cstheme="majorHAnsi"/>
          <w:i/>
        </w:rPr>
        <w:t>que la terminación de la relación laboral</w:t>
      </w:r>
      <w:r w:rsidR="0054580E" w:rsidRPr="00386549">
        <w:rPr>
          <w:rFonts w:asciiTheme="majorHAnsi" w:hAnsiTheme="majorHAnsi" w:cstheme="majorHAnsi"/>
          <w:i/>
        </w:rPr>
        <w:t xml:space="preserve"> al Tribunal de Conciliación y </w:t>
      </w:r>
      <w:r w:rsidR="00600C9C" w:rsidRPr="00386549">
        <w:rPr>
          <w:rFonts w:asciiTheme="majorHAnsi" w:hAnsiTheme="majorHAnsi" w:cstheme="majorHAnsi"/>
          <w:i/>
        </w:rPr>
        <w:t>Arbitraje para todos los efectos legales a que haya lugar. De igual forma, comuníquese es</w:t>
      </w:r>
      <w:r w:rsidR="0054580E" w:rsidRPr="00386549">
        <w:rPr>
          <w:rFonts w:asciiTheme="majorHAnsi" w:hAnsiTheme="majorHAnsi" w:cstheme="majorHAnsi"/>
          <w:i/>
        </w:rPr>
        <w:t xml:space="preserve">ta determinación al área de </w:t>
      </w:r>
      <w:r w:rsidR="00600C9C" w:rsidRPr="00386549">
        <w:rPr>
          <w:rFonts w:asciiTheme="majorHAnsi" w:hAnsiTheme="majorHAnsi" w:cstheme="majorHAnsi"/>
          <w:i/>
        </w:rPr>
        <w:t>Tesorería del Poder Judicial y</w:t>
      </w:r>
      <w:r w:rsidR="00186B13">
        <w:rPr>
          <w:rFonts w:asciiTheme="majorHAnsi" w:hAnsiTheme="majorHAnsi" w:cstheme="majorHAnsi"/>
          <w:i/>
        </w:rPr>
        <w:t xml:space="preserve"> </w:t>
      </w:r>
      <w:r w:rsidR="00186B13">
        <w:rPr>
          <w:rFonts w:asciiTheme="majorHAnsi" w:hAnsiTheme="majorHAnsi" w:cstheme="majorHAnsi"/>
          <w:i/>
        </w:rPr>
        <w:lastRenderedPageBreak/>
        <w:t>Subdirección</w:t>
      </w:r>
      <w:r w:rsidR="00600C9C" w:rsidRPr="00386549">
        <w:rPr>
          <w:rFonts w:asciiTheme="majorHAnsi" w:hAnsiTheme="majorHAnsi" w:cstheme="majorHAnsi"/>
          <w:i/>
        </w:rPr>
        <w:t xml:space="preserve"> </w:t>
      </w:r>
      <w:r w:rsidR="00186B13">
        <w:rPr>
          <w:rFonts w:asciiTheme="majorHAnsi" w:hAnsiTheme="majorHAnsi" w:cstheme="majorHAnsi"/>
          <w:i/>
        </w:rPr>
        <w:t>de</w:t>
      </w:r>
      <w:r w:rsidR="00600C9C" w:rsidRPr="00386549">
        <w:rPr>
          <w:rFonts w:asciiTheme="majorHAnsi" w:hAnsiTheme="majorHAnsi" w:cstheme="majorHAnsi"/>
          <w:i/>
        </w:rPr>
        <w:t xml:space="preserve"> Recursos Humanos y Materiales para los efectos legales a que haya lugar</w:t>
      </w:r>
      <w:r w:rsidR="0054580E" w:rsidRPr="009D13B6">
        <w:rPr>
          <w:rFonts w:asciiTheme="majorHAnsi" w:hAnsiTheme="majorHAnsi" w:cstheme="majorHAnsi"/>
          <w:i/>
        </w:rPr>
        <w:t>.</w:t>
      </w:r>
      <w:r w:rsidR="009D13B6">
        <w:rPr>
          <w:rFonts w:asciiTheme="majorHAnsi" w:hAnsiTheme="majorHAnsi" w:cstheme="majorHAnsi"/>
          <w:i/>
        </w:rPr>
        <w:t xml:space="preserve"> </w:t>
      </w:r>
      <w:r w:rsidR="009D13B6" w:rsidRPr="00386549">
        <w:rPr>
          <w:rFonts w:asciiTheme="majorHAnsi" w:hAnsiTheme="majorHAnsi" w:cstheme="majorHAnsi"/>
          <w:u w:val="single"/>
        </w:rPr>
        <w:t xml:space="preserve">APROBADO POR </w:t>
      </w:r>
      <w:r w:rsidR="00186B13">
        <w:rPr>
          <w:rFonts w:asciiTheme="majorHAnsi" w:hAnsiTheme="majorHAnsi" w:cstheme="majorHAnsi"/>
          <w:u w:val="single"/>
        </w:rPr>
        <w:t xml:space="preserve">UNANIMIDAD DE </w:t>
      </w:r>
      <w:r w:rsidR="00186B13" w:rsidRPr="00386549">
        <w:rPr>
          <w:rFonts w:asciiTheme="majorHAnsi" w:hAnsiTheme="majorHAnsi" w:cstheme="majorHAnsi"/>
          <w:u w:val="single"/>
        </w:rPr>
        <w:t>VOTOS</w:t>
      </w:r>
      <w:r w:rsidR="009D13B6">
        <w:rPr>
          <w:rFonts w:asciiTheme="majorHAnsi" w:hAnsiTheme="majorHAnsi" w:cstheme="majorHAnsi"/>
          <w:i/>
        </w:rPr>
        <w:t>.</w:t>
      </w:r>
      <w:r w:rsidR="00186B13">
        <w:rPr>
          <w:rFonts w:asciiTheme="majorHAnsi" w:hAnsiTheme="majorHAnsi" w:cstheme="majorHAnsi"/>
          <w:i/>
        </w:rPr>
        <w:t xml:space="preserve"> - - - - - - - - - - - - - - - - - - - - - - - - - - - - - - - - - - - - - - - - - -</w:t>
      </w:r>
    </w:p>
    <w:p w14:paraId="66388B7B" w14:textId="56CF4AB5" w:rsidR="00386549" w:rsidRDefault="009D13B6" w:rsidP="00186B13">
      <w:pPr>
        <w:spacing w:after="0" w:line="480" w:lineRule="auto"/>
        <w:jc w:val="both"/>
        <w:rPr>
          <w:rFonts w:asciiTheme="majorHAnsi" w:eastAsia="Batang" w:hAnsiTheme="majorHAnsi" w:cstheme="majorHAnsi"/>
          <w:b/>
        </w:rPr>
      </w:pPr>
      <w:r>
        <w:rPr>
          <w:rFonts w:asciiTheme="majorHAnsi" w:eastAsia="Batang" w:hAnsiTheme="majorHAnsi" w:cstheme="majorHAnsi"/>
          <w:b/>
        </w:rPr>
        <w:tab/>
      </w:r>
      <w:r w:rsidR="00386549" w:rsidRPr="00386549">
        <w:rPr>
          <w:rFonts w:asciiTheme="majorHAnsi" w:eastAsia="Batang" w:hAnsiTheme="majorHAnsi" w:cstheme="majorHAnsi"/>
          <w:b/>
        </w:rPr>
        <w:t>ACUERDO</w:t>
      </w:r>
      <w:r w:rsidR="00386549">
        <w:rPr>
          <w:rFonts w:asciiTheme="majorHAnsi" w:eastAsia="Batang" w:hAnsiTheme="majorHAnsi" w:cstheme="majorHAnsi"/>
          <w:b/>
        </w:rPr>
        <w:t>. IV/35/2017-2</w:t>
      </w:r>
      <w:r w:rsidR="00386549" w:rsidRPr="00386549">
        <w:rPr>
          <w:rFonts w:asciiTheme="majorHAnsi" w:eastAsia="Batang" w:hAnsiTheme="majorHAnsi" w:cstheme="majorHAnsi"/>
          <w:b/>
        </w:rPr>
        <w:t>.</w:t>
      </w:r>
      <w:r w:rsidR="00386549" w:rsidRPr="009D13B6">
        <w:rPr>
          <w:rFonts w:asciiTheme="majorHAnsi" w:eastAsia="Batang" w:hAnsiTheme="majorHAnsi" w:cstheme="majorHAnsi"/>
          <w:b/>
        </w:rPr>
        <w:t xml:space="preserve"> </w:t>
      </w:r>
      <w:r w:rsidR="00386549">
        <w:rPr>
          <w:rFonts w:asciiTheme="majorHAnsi" w:eastAsia="Batang" w:hAnsiTheme="majorHAnsi" w:cstheme="majorHAnsi"/>
          <w:b/>
        </w:rPr>
        <w:t xml:space="preserve">Designación de la taquimecanógrafa adscrita a la Comisión de Administración.  - - - - - - - - - - - - - - - - - - - - - - - - - - - - - - - - - - - - - - - - - - - - - - - - - - - - - - - - - - - - - - </w:t>
      </w:r>
    </w:p>
    <w:p w14:paraId="67BF7623" w14:textId="76389187" w:rsidR="00600C9C" w:rsidRPr="00FC6417" w:rsidRDefault="009D13B6" w:rsidP="00386549">
      <w:pPr>
        <w:spacing w:after="0" w:line="480" w:lineRule="auto"/>
        <w:jc w:val="both"/>
        <w:rPr>
          <w:rFonts w:asciiTheme="majorHAnsi" w:hAnsiTheme="majorHAnsi" w:cstheme="majorHAnsi"/>
        </w:rPr>
      </w:pPr>
      <w:r w:rsidRPr="00FC6417">
        <w:rPr>
          <w:rFonts w:asciiTheme="majorHAnsi" w:eastAsia="Batang" w:hAnsiTheme="majorHAnsi" w:cstheme="majorHAnsi"/>
          <w:i/>
        </w:rPr>
        <w:t xml:space="preserve">Con motivo de la renuncia de </w:t>
      </w:r>
      <w:r w:rsidR="00F8762E" w:rsidRPr="00386549">
        <w:rPr>
          <w:rFonts w:asciiTheme="majorHAnsi" w:eastAsia="Batang" w:hAnsiTheme="majorHAnsi" w:cstheme="majorHAnsi"/>
          <w:i/>
        </w:rPr>
        <w:t xml:space="preserve">Maricela Hernández Reyes y a propuesta de la Consejera Mildred </w:t>
      </w:r>
      <w:proofErr w:type="spellStart"/>
      <w:r w:rsidR="00F8762E" w:rsidRPr="00386549">
        <w:rPr>
          <w:rFonts w:asciiTheme="majorHAnsi" w:eastAsia="Batang" w:hAnsiTheme="majorHAnsi" w:cstheme="majorHAnsi"/>
          <w:i/>
        </w:rPr>
        <w:t>Murbartián</w:t>
      </w:r>
      <w:proofErr w:type="spellEnd"/>
      <w:r w:rsidR="00F8762E" w:rsidRPr="00386549">
        <w:rPr>
          <w:rFonts w:asciiTheme="majorHAnsi" w:eastAsia="Batang" w:hAnsiTheme="majorHAnsi" w:cstheme="majorHAnsi"/>
          <w:i/>
        </w:rPr>
        <w:t xml:space="preserve"> Aguilar</w:t>
      </w:r>
      <w:r w:rsidR="00186B13">
        <w:rPr>
          <w:rFonts w:asciiTheme="majorHAnsi" w:eastAsia="Batang" w:hAnsiTheme="majorHAnsi" w:cstheme="majorHAnsi"/>
          <w:i/>
        </w:rPr>
        <w:t>, con fundamento en lo que establece el artículo 68 fracción I de la Ley Orgánica</w:t>
      </w:r>
      <w:r w:rsidR="00FC6417">
        <w:rPr>
          <w:rFonts w:asciiTheme="majorHAnsi" w:eastAsia="Batang" w:hAnsiTheme="majorHAnsi" w:cstheme="majorHAnsi"/>
          <w:i/>
        </w:rPr>
        <w:t xml:space="preserve"> del Poder Judicial del Estado,</w:t>
      </w:r>
      <w:r w:rsidR="00F8762E" w:rsidRPr="00386549">
        <w:rPr>
          <w:rFonts w:asciiTheme="majorHAnsi" w:eastAsia="Batang" w:hAnsiTheme="majorHAnsi" w:cstheme="majorHAnsi"/>
          <w:i/>
        </w:rPr>
        <w:t xml:space="preserve"> se designa a </w:t>
      </w:r>
      <w:r w:rsidR="00FC6417">
        <w:rPr>
          <w:rFonts w:asciiTheme="majorHAnsi" w:eastAsia="Batang" w:hAnsiTheme="majorHAnsi" w:cstheme="majorHAnsi"/>
          <w:i/>
        </w:rPr>
        <w:t xml:space="preserve">JORGE RAY DOMÍNGUEZ </w:t>
      </w:r>
      <w:r w:rsidR="00F8762E" w:rsidRPr="00386549">
        <w:rPr>
          <w:rFonts w:asciiTheme="majorHAnsi" w:eastAsia="Batang" w:hAnsiTheme="majorHAnsi" w:cstheme="majorHAnsi"/>
          <w:i/>
        </w:rPr>
        <w:t xml:space="preserve">como </w:t>
      </w:r>
      <w:r w:rsidR="00386549" w:rsidRPr="00386549">
        <w:rPr>
          <w:rFonts w:asciiTheme="majorHAnsi" w:eastAsia="Batang" w:hAnsiTheme="majorHAnsi" w:cstheme="majorHAnsi"/>
          <w:i/>
        </w:rPr>
        <w:t>taquimecanógraf</w:t>
      </w:r>
      <w:r w:rsidR="00186B13">
        <w:rPr>
          <w:rFonts w:asciiTheme="majorHAnsi" w:eastAsia="Batang" w:hAnsiTheme="majorHAnsi" w:cstheme="majorHAnsi"/>
          <w:i/>
        </w:rPr>
        <w:t>o</w:t>
      </w:r>
      <w:r w:rsidR="00386549" w:rsidRPr="00386549">
        <w:rPr>
          <w:rFonts w:asciiTheme="majorHAnsi" w:eastAsia="Batang" w:hAnsiTheme="majorHAnsi" w:cstheme="majorHAnsi"/>
          <w:i/>
        </w:rPr>
        <w:t xml:space="preserve"> adscrit</w:t>
      </w:r>
      <w:r w:rsidR="00186B13">
        <w:rPr>
          <w:rFonts w:asciiTheme="majorHAnsi" w:eastAsia="Batang" w:hAnsiTheme="majorHAnsi" w:cstheme="majorHAnsi"/>
          <w:i/>
        </w:rPr>
        <w:t>o</w:t>
      </w:r>
      <w:r w:rsidR="00386549" w:rsidRPr="00386549">
        <w:rPr>
          <w:rFonts w:asciiTheme="majorHAnsi" w:eastAsia="Batang" w:hAnsiTheme="majorHAnsi" w:cstheme="majorHAnsi"/>
          <w:i/>
        </w:rPr>
        <w:t xml:space="preserve"> a la Comisión de Administración de este Cuerpo Colegiado, por honorarios, </w:t>
      </w:r>
      <w:r w:rsidR="00F8762E" w:rsidRPr="00386549">
        <w:rPr>
          <w:rFonts w:asciiTheme="majorHAnsi" w:eastAsia="Batang" w:hAnsiTheme="majorHAnsi" w:cstheme="majorHAnsi"/>
          <w:i/>
        </w:rPr>
        <w:t xml:space="preserve">por el término de </w:t>
      </w:r>
      <w:r w:rsidR="00186B13">
        <w:rPr>
          <w:rFonts w:asciiTheme="majorHAnsi" w:eastAsia="Batang" w:hAnsiTheme="majorHAnsi" w:cstheme="majorHAnsi"/>
          <w:i/>
        </w:rPr>
        <w:t>dos</w:t>
      </w:r>
      <w:r w:rsidR="00386549" w:rsidRPr="00386549">
        <w:rPr>
          <w:rFonts w:asciiTheme="majorHAnsi" w:eastAsia="Batang" w:hAnsiTheme="majorHAnsi" w:cstheme="majorHAnsi"/>
          <w:i/>
        </w:rPr>
        <w:t xml:space="preserve"> meses, a partir del uno de agosto de dos mil </w:t>
      </w:r>
      <w:r w:rsidR="00186B13" w:rsidRPr="00386549">
        <w:rPr>
          <w:rFonts w:asciiTheme="majorHAnsi" w:eastAsia="Batang" w:hAnsiTheme="majorHAnsi" w:cstheme="majorHAnsi"/>
          <w:i/>
        </w:rPr>
        <w:t>diecisiete</w:t>
      </w:r>
      <w:r w:rsidR="00FC6417">
        <w:rPr>
          <w:rFonts w:asciiTheme="majorHAnsi" w:eastAsia="Batang" w:hAnsiTheme="majorHAnsi" w:cstheme="majorHAnsi"/>
          <w:i/>
        </w:rPr>
        <w:t>. Comuníquese esta determinación a la Subdirectora de Recursos Humanos y Materiales para el trámite de contratación correspondiente</w:t>
      </w:r>
      <w:r w:rsidR="00186B13">
        <w:rPr>
          <w:rFonts w:asciiTheme="majorHAnsi" w:eastAsia="Batang" w:hAnsiTheme="majorHAnsi" w:cstheme="majorHAnsi"/>
          <w:i/>
        </w:rPr>
        <w:t xml:space="preserve">. </w:t>
      </w:r>
      <w:r w:rsidR="00FC6417">
        <w:rPr>
          <w:rFonts w:asciiTheme="majorHAnsi" w:eastAsia="Batang" w:hAnsiTheme="majorHAnsi" w:cstheme="majorHAnsi"/>
          <w:u w:val="single"/>
        </w:rPr>
        <w:t>APROBADO POR UNANIMIDAD DE VOTOS</w:t>
      </w:r>
      <w:r w:rsidR="00FC6417">
        <w:rPr>
          <w:rFonts w:asciiTheme="majorHAnsi" w:eastAsia="Batang" w:hAnsiTheme="majorHAnsi" w:cstheme="majorHAnsi"/>
        </w:rPr>
        <w:t xml:space="preserve">.- - - - - - - - - - - - - - - - - - - - - - - - - - - - - - - - - - - - - - - - - - - </w:t>
      </w:r>
    </w:p>
    <w:p w14:paraId="5D614576" w14:textId="787930FF" w:rsidR="0053218C" w:rsidRDefault="00E12ECD" w:rsidP="00E12ECD">
      <w:pPr>
        <w:spacing w:after="0" w:line="480" w:lineRule="auto"/>
        <w:ind w:firstLine="708"/>
        <w:jc w:val="both"/>
        <w:rPr>
          <w:rFonts w:asciiTheme="majorHAnsi" w:eastAsia="Batang" w:hAnsiTheme="majorHAnsi" w:cstheme="majorHAnsi"/>
          <w:b/>
        </w:rPr>
      </w:pPr>
      <w:r w:rsidRPr="00386549">
        <w:rPr>
          <w:rFonts w:asciiTheme="majorHAnsi" w:eastAsia="Batang" w:hAnsiTheme="majorHAnsi" w:cstheme="majorHAnsi"/>
          <w:b/>
        </w:rPr>
        <w:t>ACUERDO</w:t>
      </w:r>
      <w:r>
        <w:rPr>
          <w:rFonts w:asciiTheme="majorHAnsi" w:eastAsia="Batang" w:hAnsiTheme="majorHAnsi" w:cstheme="majorHAnsi"/>
          <w:b/>
        </w:rPr>
        <w:t>. IV/35/2017-3</w:t>
      </w:r>
      <w:r w:rsidRPr="00386549">
        <w:rPr>
          <w:rFonts w:asciiTheme="majorHAnsi" w:eastAsia="Batang" w:hAnsiTheme="majorHAnsi" w:cstheme="majorHAnsi"/>
          <w:b/>
        </w:rPr>
        <w:t>.</w:t>
      </w:r>
      <w:r>
        <w:rPr>
          <w:rFonts w:asciiTheme="majorHAnsi" w:eastAsia="Batang" w:hAnsiTheme="majorHAnsi" w:cstheme="majorHAnsi"/>
          <w:b/>
        </w:rPr>
        <w:t xml:space="preserve"> Oficio número 613/2017, de fecha diez de julio del año en curso, signado por la Licenciada Yeniséi Esperanza Flores Guzmán, Juez de Ejecución Especializada de Medidas Aplicables a Adolescentes y de Ejecución de Sanciones Penales. - - - - - - - - - - - - - - - - - - -- </w:t>
      </w:r>
    </w:p>
    <w:p w14:paraId="384C048F" w14:textId="7D079782" w:rsidR="00E12ECD" w:rsidRDefault="00E12ECD" w:rsidP="00E12ECD">
      <w:pPr>
        <w:spacing w:after="0" w:line="480" w:lineRule="auto"/>
        <w:jc w:val="both"/>
        <w:rPr>
          <w:rFonts w:asciiTheme="majorHAnsi" w:eastAsia="Batang" w:hAnsiTheme="majorHAnsi" w:cstheme="majorHAnsi"/>
        </w:rPr>
      </w:pPr>
      <w:r>
        <w:rPr>
          <w:rFonts w:asciiTheme="majorHAnsi" w:eastAsia="Batang" w:hAnsiTheme="majorHAnsi" w:cstheme="majorHAnsi"/>
        </w:rPr>
        <w:t>Dada cuenta con o</w:t>
      </w:r>
      <w:r w:rsidRPr="00E12ECD">
        <w:rPr>
          <w:rFonts w:asciiTheme="majorHAnsi" w:eastAsia="Batang" w:hAnsiTheme="majorHAnsi" w:cstheme="majorHAnsi"/>
        </w:rPr>
        <w:t>ficio número 613/2017, de fecha diez de julio del año en curso, signado por la Licenciada Yeniséi Esperanza Flores Guzmán, Juez de Ejecución Especializada de Medidas Aplicables a Adolescentes y de Ejecución de Sanciones Penales</w:t>
      </w:r>
      <w:r>
        <w:rPr>
          <w:rFonts w:asciiTheme="majorHAnsi" w:eastAsia="Batang" w:hAnsiTheme="majorHAnsi" w:cstheme="majorHAnsi"/>
        </w:rPr>
        <w:t xml:space="preserve">, con fundamento en lo que establecen los artículos 52 </w:t>
      </w:r>
      <w:r w:rsidR="00021E20">
        <w:rPr>
          <w:rFonts w:asciiTheme="majorHAnsi" w:eastAsia="Batang" w:hAnsiTheme="majorHAnsi" w:cstheme="majorHAnsi"/>
        </w:rPr>
        <w:t xml:space="preserve"> fracción II </w:t>
      </w:r>
      <w:r>
        <w:rPr>
          <w:rFonts w:asciiTheme="majorHAnsi" w:eastAsia="Batang" w:hAnsiTheme="majorHAnsi" w:cstheme="majorHAnsi"/>
        </w:rPr>
        <w:t xml:space="preserve">y  61, de la Ley Orgánica del Poder Judicial del Estado, 9 fracción XII del Reglamento del Consejo de la Judicatura del Estado, se toma conocimiento </w:t>
      </w:r>
      <w:r w:rsidR="007E7EE6">
        <w:rPr>
          <w:rFonts w:asciiTheme="majorHAnsi" w:eastAsia="Batang" w:hAnsiTheme="majorHAnsi" w:cstheme="majorHAnsi"/>
        </w:rPr>
        <w:t xml:space="preserve">del contenido del oficio de cuenta y la propuesta que presenta dicha juez </w:t>
      </w:r>
      <w:r w:rsidR="00E4201D">
        <w:rPr>
          <w:rFonts w:asciiTheme="majorHAnsi" w:eastAsia="Batang" w:hAnsiTheme="majorHAnsi" w:cstheme="majorHAnsi"/>
        </w:rPr>
        <w:t>para que el personal de ese juzgado cubra la ausencia,</w:t>
      </w:r>
      <w:r w:rsidR="00BB643E">
        <w:rPr>
          <w:rFonts w:asciiTheme="majorHAnsi" w:eastAsia="Batang" w:hAnsiTheme="majorHAnsi" w:cstheme="majorHAnsi"/>
        </w:rPr>
        <w:t xml:space="preserve"> misma que se ordena agregar al apéndice de la presente acta</w:t>
      </w:r>
      <w:r w:rsidR="004C2C7D">
        <w:rPr>
          <w:rFonts w:asciiTheme="majorHAnsi" w:eastAsia="Batang" w:hAnsiTheme="majorHAnsi" w:cstheme="majorHAnsi"/>
        </w:rPr>
        <w:t>,</w:t>
      </w:r>
      <w:r w:rsidR="00E4201D">
        <w:rPr>
          <w:rFonts w:asciiTheme="majorHAnsi" w:eastAsia="Batang" w:hAnsiTheme="majorHAnsi" w:cstheme="majorHAnsi"/>
        </w:rPr>
        <w:t xml:space="preserve"> </w:t>
      </w:r>
      <w:r w:rsidR="007E7EE6">
        <w:rPr>
          <w:rFonts w:asciiTheme="majorHAnsi" w:eastAsia="Batang" w:hAnsiTheme="majorHAnsi" w:cstheme="majorHAnsi"/>
        </w:rPr>
        <w:t xml:space="preserve"> </w:t>
      </w:r>
      <w:r w:rsidR="0040405B">
        <w:rPr>
          <w:rFonts w:asciiTheme="majorHAnsi" w:eastAsia="Batang" w:hAnsiTheme="majorHAnsi" w:cstheme="majorHAnsi"/>
        </w:rPr>
        <w:t xml:space="preserve">la cual </w:t>
      </w:r>
      <w:r w:rsidR="00E4201D">
        <w:rPr>
          <w:rFonts w:asciiTheme="majorHAnsi" w:eastAsia="Batang" w:hAnsiTheme="majorHAnsi" w:cstheme="majorHAnsi"/>
        </w:rPr>
        <w:t xml:space="preserve">este cuerpo colegiado autoriza </w:t>
      </w:r>
      <w:r w:rsidR="007E7EE6">
        <w:rPr>
          <w:rFonts w:asciiTheme="majorHAnsi" w:eastAsia="Batang" w:hAnsiTheme="majorHAnsi" w:cstheme="majorHAnsi"/>
        </w:rPr>
        <w:t xml:space="preserve">en </w:t>
      </w:r>
      <w:r w:rsidR="00E4201D">
        <w:rPr>
          <w:rFonts w:asciiTheme="majorHAnsi" w:eastAsia="Batang" w:hAnsiTheme="majorHAnsi" w:cstheme="majorHAnsi"/>
        </w:rPr>
        <w:t xml:space="preserve">sus </w:t>
      </w:r>
      <w:r w:rsidR="007E7EE6">
        <w:rPr>
          <w:rFonts w:asciiTheme="majorHAnsi" w:eastAsia="Batang" w:hAnsiTheme="majorHAnsi" w:cstheme="majorHAnsi"/>
        </w:rPr>
        <w:t>términos</w:t>
      </w:r>
      <w:r w:rsidR="00E4201D">
        <w:rPr>
          <w:rFonts w:asciiTheme="majorHAnsi" w:eastAsia="Batang" w:hAnsiTheme="majorHAnsi" w:cstheme="majorHAnsi"/>
        </w:rPr>
        <w:t xml:space="preserve">, quedando de </w:t>
      </w:r>
      <w:r w:rsidR="00422A67">
        <w:rPr>
          <w:rFonts w:asciiTheme="majorHAnsi" w:eastAsia="Batang" w:hAnsiTheme="majorHAnsi" w:cstheme="majorHAnsi"/>
        </w:rPr>
        <w:t>la siguiente manera</w:t>
      </w:r>
      <w:r w:rsidR="00021E20" w:rsidRPr="00E4201D">
        <w:rPr>
          <w:rFonts w:asciiTheme="majorHAnsi" w:eastAsia="Batang" w:hAnsiTheme="majorHAnsi" w:cstheme="majorHAnsi"/>
        </w:rPr>
        <w:t>: Licenciada Miriam Dolores Laura Cuevas Meneses</w:t>
      </w:r>
      <w:r w:rsidR="00422A67" w:rsidRPr="00E4201D">
        <w:rPr>
          <w:rFonts w:asciiTheme="majorHAnsi" w:eastAsia="Batang" w:hAnsiTheme="majorHAnsi" w:cstheme="majorHAnsi"/>
        </w:rPr>
        <w:t xml:space="preserve">, </w:t>
      </w:r>
      <w:r w:rsidR="00E4201D" w:rsidRPr="00E4201D">
        <w:rPr>
          <w:rFonts w:asciiTheme="majorHAnsi" w:eastAsia="Batang" w:hAnsiTheme="majorHAnsi" w:cstheme="majorHAnsi"/>
        </w:rPr>
        <w:t xml:space="preserve">quien funge como </w:t>
      </w:r>
      <w:r w:rsidR="00422A67" w:rsidRPr="00E4201D">
        <w:rPr>
          <w:rFonts w:asciiTheme="majorHAnsi" w:eastAsia="Batang" w:hAnsiTheme="majorHAnsi" w:cstheme="majorHAnsi"/>
        </w:rPr>
        <w:t xml:space="preserve">secretaria de </w:t>
      </w:r>
      <w:r w:rsidR="00E4201D" w:rsidRPr="00E4201D">
        <w:rPr>
          <w:rFonts w:asciiTheme="majorHAnsi" w:eastAsia="Batang" w:hAnsiTheme="majorHAnsi" w:cstheme="majorHAnsi"/>
        </w:rPr>
        <w:t xml:space="preserve">acuerdos </w:t>
      </w:r>
      <w:r w:rsidR="00021E20" w:rsidRPr="00E4201D">
        <w:rPr>
          <w:rFonts w:asciiTheme="majorHAnsi" w:eastAsia="Batang" w:hAnsiTheme="majorHAnsi" w:cstheme="majorHAnsi"/>
        </w:rPr>
        <w:t>suple a la titular</w:t>
      </w:r>
      <w:r w:rsidR="00E4201D" w:rsidRPr="00E4201D">
        <w:rPr>
          <w:rFonts w:asciiTheme="majorHAnsi" w:eastAsia="Batang" w:hAnsiTheme="majorHAnsi" w:cstheme="majorHAnsi"/>
        </w:rPr>
        <w:t xml:space="preserve"> por ministerio de ley;</w:t>
      </w:r>
      <w:r w:rsidR="00021E20" w:rsidRPr="00E4201D">
        <w:rPr>
          <w:rFonts w:asciiTheme="majorHAnsi" w:eastAsia="Batang" w:hAnsiTheme="majorHAnsi" w:cstheme="majorHAnsi"/>
        </w:rPr>
        <w:t xml:space="preserve"> la Licenciada Nora Iliana Olivares Salgado</w:t>
      </w:r>
      <w:r w:rsidR="00E4201D" w:rsidRPr="00E4201D">
        <w:rPr>
          <w:rFonts w:asciiTheme="majorHAnsi" w:eastAsia="Batang" w:hAnsiTheme="majorHAnsi" w:cstheme="majorHAnsi"/>
        </w:rPr>
        <w:t>,</w:t>
      </w:r>
      <w:r w:rsidR="00021E20" w:rsidRPr="00E4201D">
        <w:rPr>
          <w:rFonts w:asciiTheme="majorHAnsi" w:eastAsia="Batang" w:hAnsiTheme="majorHAnsi" w:cstheme="majorHAnsi"/>
        </w:rPr>
        <w:t xml:space="preserve"> asistente de notificaciones</w:t>
      </w:r>
      <w:r w:rsidR="00E4201D" w:rsidRPr="00E4201D">
        <w:rPr>
          <w:rFonts w:asciiTheme="majorHAnsi" w:eastAsia="Batang" w:hAnsiTheme="majorHAnsi" w:cstheme="majorHAnsi"/>
        </w:rPr>
        <w:t>,</w:t>
      </w:r>
      <w:r w:rsidR="00021E20" w:rsidRPr="00E4201D">
        <w:rPr>
          <w:rFonts w:asciiTheme="majorHAnsi" w:eastAsia="Batang" w:hAnsiTheme="majorHAnsi" w:cstheme="majorHAnsi"/>
        </w:rPr>
        <w:t xml:space="preserve"> hará las funciones de Secretaria de Acuerdos</w:t>
      </w:r>
      <w:r w:rsidR="00E4201D" w:rsidRPr="00E4201D">
        <w:rPr>
          <w:rFonts w:asciiTheme="majorHAnsi" w:eastAsia="Batang" w:hAnsiTheme="majorHAnsi" w:cstheme="majorHAnsi"/>
        </w:rPr>
        <w:t xml:space="preserve">; en tanto que </w:t>
      </w:r>
      <w:r w:rsidR="00021E20" w:rsidRPr="00E4201D">
        <w:rPr>
          <w:rFonts w:asciiTheme="majorHAnsi" w:eastAsia="Batang" w:hAnsiTheme="majorHAnsi" w:cstheme="majorHAnsi"/>
        </w:rPr>
        <w:t>el Licenciado Edgar Roldán</w:t>
      </w:r>
      <w:r w:rsidR="00E4201D" w:rsidRPr="00E4201D">
        <w:rPr>
          <w:rFonts w:asciiTheme="majorHAnsi" w:eastAsia="Batang" w:hAnsiTheme="majorHAnsi" w:cstheme="majorHAnsi"/>
        </w:rPr>
        <w:t xml:space="preserve"> Hernández, </w:t>
      </w:r>
      <w:r w:rsidR="00021E20" w:rsidRPr="00E4201D">
        <w:rPr>
          <w:rFonts w:asciiTheme="majorHAnsi" w:eastAsia="Batang" w:hAnsiTheme="majorHAnsi" w:cstheme="majorHAnsi"/>
        </w:rPr>
        <w:t xml:space="preserve"> </w:t>
      </w:r>
      <w:r w:rsidR="00CF45FA" w:rsidRPr="00E4201D">
        <w:rPr>
          <w:rFonts w:asciiTheme="majorHAnsi" w:eastAsia="Batang" w:hAnsiTheme="majorHAnsi" w:cstheme="majorHAnsi"/>
        </w:rPr>
        <w:t>qu</w:t>
      </w:r>
      <w:r w:rsidR="00E4201D" w:rsidRPr="00E4201D">
        <w:rPr>
          <w:rFonts w:asciiTheme="majorHAnsi" w:eastAsia="Batang" w:hAnsiTheme="majorHAnsi" w:cstheme="majorHAnsi"/>
        </w:rPr>
        <w:t>i</w:t>
      </w:r>
      <w:r w:rsidR="00CF45FA" w:rsidRPr="00E4201D">
        <w:rPr>
          <w:rFonts w:asciiTheme="majorHAnsi" w:eastAsia="Batang" w:hAnsiTheme="majorHAnsi" w:cstheme="majorHAnsi"/>
        </w:rPr>
        <w:t>e</w:t>
      </w:r>
      <w:r w:rsidR="00E4201D" w:rsidRPr="00E4201D">
        <w:rPr>
          <w:rFonts w:asciiTheme="majorHAnsi" w:eastAsia="Batang" w:hAnsiTheme="majorHAnsi" w:cstheme="majorHAnsi"/>
        </w:rPr>
        <w:t>n</w:t>
      </w:r>
      <w:r w:rsidR="00CF45FA" w:rsidRPr="00E4201D">
        <w:rPr>
          <w:rFonts w:asciiTheme="majorHAnsi" w:eastAsia="Batang" w:hAnsiTheme="majorHAnsi" w:cstheme="majorHAnsi"/>
        </w:rPr>
        <w:t xml:space="preserve"> es el asistente de atención al público cubrirá también el cargo de asistente de notificaciones, </w:t>
      </w:r>
      <w:r w:rsidR="00E4201D" w:rsidRPr="00E4201D">
        <w:rPr>
          <w:rFonts w:asciiTheme="majorHAnsi" w:eastAsia="Batang" w:hAnsiTheme="majorHAnsi" w:cstheme="majorHAnsi"/>
        </w:rPr>
        <w:t xml:space="preserve">por </w:t>
      </w:r>
      <w:r w:rsidR="00E4201D">
        <w:rPr>
          <w:rFonts w:asciiTheme="majorHAnsi" w:eastAsia="Batang" w:hAnsiTheme="majorHAnsi" w:cstheme="majorHAnsi"/>
        </w:rPr>
        <w:t>el periodo comprendido</w:t>
      </w:r>
      <w:r w:rsidR="007E7EE6">
        <w:rPr>
          <w:rFonts w:asciiTheme="majorHAnsi" w:eastAsia="Batang" w:hAnsiTheme="majorHAnsi" w:cstheme="majorHAnsi"/>
        </w:rPr>
        <w:t xml:space="preserve"> del treinta y uno de julio al nueve de agosto del año dos mil diecisiete, con todas las facultades inherentes al cargo</w:t>
      </w:r>
      <w:r w:rsidR="00BB643E">
        <w:rPr>
          <w:rFonts w:asciiTheme="majorHAnsi" w:eastAsia="Batang" w:hAnsiTheme="majorHAnsi" w:cstheme="majorHAnsi"/>
        </w:rPr>
        <w:t>, respectivamente</w:t>
      </w:r>
      <w:r w:rsidR="007E7EE6">
        <w:rPr>
          <w:rFonts w:asciiTheme="majorHAnsi" w:eastAsia="Batang" w:hAnsiTheme="majorHAnsi" w:cstheme="majorHAnsi"/>
        </w:rPr>
        <w:t xml:space="preserve">. Comuníquese </w:t>
      </w:r>
      <w:r w:rsidR="00243CE2">
        <w:rPr>
          <w:rFonts w:asciiTheme="majorHAnsi" w:eastAsia="Batang" w:hAnsiTheme="majorHAnsi" w:cstheme="majorHAnsi"/>
        </w:rPr>
        <w:t xml:space="preserve">la presente </w:t>
      </w:r>
      <w:r w:rsidR="00BB643E">
        <w:rPr>
          <w:rFonts w:asciiTheme="majorHAnsi" w:eastAsia="Batang" w:hAnsiTheme="majorHAnsi" w:cstheme="majorHAnsi"/>
        </w:rPr>
        <w:t>determinación a</w:t>
      </w:r>
      <w:r w:rsidR="007E7EE6">
        <w:rPr>
          <w:rFonts w:asciiTheme="majorHAnsi" w:eastAsia="Batang" w:hAnsiTheme="majorHAnsi" w:cstheme="majorHAnsi"/>
        </w:rPr>
        <w:t xml:space="preserve"> la juez y demás personal que se menciona en la propuesta, para los efectos legales conducentes, así como al Magistrado Presidente de la Sala Penal y Especializada en Administración de Justicia para Adolescentes del Tribunal Superior de Justicia</w:t>
      </w:r>
      <w:r w:rsidR="00FC6417">
        <w:rPr>
          <w:rFonts w:asciiTheme="majorHAnsi" w:eastAsia="Batang" w:hAnsiTheme="majorHAnsi" w:cstheme="majorHAnsi"/>
        </w:rPr>
        <w:t>,</w:t>
      </w:r>
      <w:r w:rsidR="007E7EE6">
        <w:rPr>
          <w:rFonts w:asciiTheme="majorHAnsi" w:eastAsia="Batang" w:hAnsiTheme="majorHAnsi" w:cstheme="majorHAnsi"/>
        </w:rPr>
        <w:t xml:space="preserve"> para su debido conocimie</w:t>
      </w:r>
      <w:r w:rsidR="00243CE2">
        <w:rPr>
          <w:rFonts w:asciiTheme="majorHAnsi" w:eastAsia="Batang" w:hAnsiTheme="majorHAnsi" w:cstheme="majorHAnsi"/>
        </w:rPr>
        <w:t xml:space="preserve">nto y efectos a que haya lugar. </w:t>
      </w:r>
      <w:r w:rsidR="00243CE2" w:rsidRPr="00FC6417">
        <w:rPr>
          <w:rFonts w:asciiTheme="majorHAnsi" w:eastAsia="Batang" w:hAnsiTheme="majorHAnsi" w:cstheme="majorHAnsi"/>
          <w:u w:val="single"/>
        </w:rPr>
        <w:t>APROBADO POR</w:t>
      </w:r>
      <w:r w:rsidR="00BB643E" w:rsidRPr="00FC6417">
        <w:rPr>
          <w:rFonts w:asciiTheme="majorHAnsi" w:eastAsia="Batang" w:hAnsiTheme="majorHAnsi" w:cstheme="majorHAnsi"/>
          <w:u w:val="single"/>
        </w:rPr>
        <w:t xml:space="preserve"> UNANIMIDAD DE VOTOS</w:t>
      </w:r>
      <w:r w:rsidR="00243CE2">
        <w:rPr>
          <w:rFonts w:asciiTheme="majorHAnsi" w:eastAsia="Batang" w:hAnsiTheme="majorHAnsi" w:cstheme="majorHAnsi"/>
        </w:rPr>
        <w:t xml:space="preserve">. </w:t>
      </w:r>
      <w:r w:rsidR="00BB643E">
        <w:rPr>
          <w:rFonts w:asciiTheme="majorHAnsi" w:eastAsia="Batang" w:hAnsiTheme="majorHAnsi" w:cstheme="majorHAnsi"/>
        </w:rPr>
        <w:t xml:space="preserve">- - - - - - - - - - - </w:t>
      </w:r>
      <w:r w:rsidR="00E4201D">
        <w:rPr>
          <w:rFonts w:asciiTheme="majorHAnsi" w:eastAsia="Batang" w:hAnsiTheme="majorHAnsi" w:cstheme="majorHAnsi"/>
        </w:rPr>
        <w:t>- - - - - - - - - - - - - - - - - - - - - - - - - -</w:t>
      </w:r>
      <w:r w:rsidR="00422A67">
        <w:rPr>
          <w:rFonts w:asciiTheme="majorHAnsi" w:eastAsia="Batang" w:hAnsiTheme="majorHAnsi" w:cstheme="majorHAnsi"/>
        </w:rPr>
        <w:t xml:space="preserve"> </w:t>
      </w:r>
      <w:r w:rsidR="00E4201D">
        <w:rPr>
          <w:rFonts w:asciiTheme="majorHAnsi" w:eastAsia="Batang" w:hAnsiTheme="majorHAnsi" w:cstheme="majorHAnsi"/>
        </w:rPr>
        <w:t>-</w:t>
      </w:r>
      <w:r w:rsidR="00BB643E">
        <w:rPr>
          <w:rFonts w:asciiTheme="majorHAnsi" w:eastAsia="Batang" w:hAnsiTheme="majorHAnsi" w:cstheme="majorHAnsi"/>
        </w:rPr>
        <w:t xml:space="preserve"> </w:t>
      </w:r>
    </w:p>
    <w:p w14:paraId="11DA37F6" w14:textId="6BAC55C3" w:rsidR="005E42DB" w:rsidRDefault="005E42DB" w:rsidP="005E42DB">
      <w:pPr>
        <w:spacing w:line="480" w:lineRule="auto"/>
        <w:ind w:firstLine="708"/>
        <w:rPr>
          <w:b/>
        </w:rPr>
      </w:pPr>
      <w:r>
        <w:rPr>
          <w:b/>
        </w:rPr>
        <w:lastRenderedPageBreak/>
        <w:t xml:space="preserve">ACUERDO IV/35/2017-4. Ejecución del proyecto equipamiento de salas de audiencias en materia de oralidad mercantil. - - - - - - - - - - - - - - - - - - - - - - - - - - - - - - - - - - - - - - - - - - - - - - - - </w:t>
      </w:r>
    </w:p>
    <w:p w14:paraId="7FBC9048" w14:textId="033D68AC" w:rsidR="009054A6" w:rsidRDefault="005E42DB" w:rsidP="005E42DB">
      <w:pPr>
        <w:spacing w:after="0" w:line="480" w:lineRule="auto"/>
        <w:jc w:val="both"/>
        <w:rPr>
          <w:rFonts w:asciiTheme="majorHAnsi" w:eastAsia="Batang" w:hAnsiTheme="majorHAnsi" w:cstheme="majorHAnsi"/>
          <w:b/>
        </w:rPr>
      </w:pPr>
      <w:r>
        <w:t>Dada cuenta con el requerimiento de realizar obra física para la instalación del equipo de audio y videograbación adquirido mediante la licitación pública nacional electrónica LA-929035984-E1-2017 “Equipamiento de salas de audiencia en materia de oralidad mercantil, Poder Judicial del Estado de Tlaxcala”, con recursos aportados  por el INADEM y el Estado de Tlaxcala dentro del proyecto con folio INE-160824-C1-5-00297469, y una vez que ha sido descontada la aportación del Estado al proyecto en el porcentaje correspondiente, existe un remanente de recursos estatales por ejercer por la cantidad de $167,122.99 (Ciento sesenta y siete mil ciento veintidós pesos 99/100 M.N.), con fundamento en los que establecen los artículos 61 y 68 Fracción V de la Ley Orgánica del Poder Judicial del Estado y 9 Fracción XVII del Reglamento del Consejo de la Judicatura del Estado este Cuerpo Colegiado autoriza la disposición de hasta $40,000.00 (Cuarenta mil pesos 00/100 M.N.) con cargo al remanente de estos recursos estatales para la ejecución de la obra física mencionada, instruyendo al Tesorero del Poder Judicial del Estado para que realice las adecuaciones  presupuestales que correspondan y a la Subdirectora de Recursos Humanos y Materiales de la Secretaría Ejecutiva para la contratación y ejecución de la obra física. - - - - - - - - - Por cuanto hace al remanente de recursos de origen federal aportados para la ejecución del proyecto</w:t>
      </w:r>
      <w:r w:rsidRPr="00046E94">
        <w:t xml:space="preserve"> </w:t>
      </w:r>
      <w:r>
        <w:t xml:space="preserve">INE-160824-C1-5-00297469, una vez aplicado el porcentaje del setenta por ciento que se establece en las reglas de operación que aplican, con fundamento en los artículos 61 y 77 Fracción I de la Ley Orgánica del Poder Judicial del Estado, se instruye al Tesorero del Poder Judicial del Estado para que una vez que concluya el procedimiento de adquisición correspondiente a la licitación pública nacional electrónica LA-929035984-E1-2017 “Equipamiento de salas de audiencia en materia de oralidad mercantil, Poder Judicial del Estado de Tlaxcala” realice el trámite de reintegro correspondiente.- - - - - - - - - - - - - - - - - - - - - - - - - - - - - - - - - - - - - - - - - - - - - - - - - - - - - - </w:t>
      </w:r>
    </w:p>
    <w:p w14:paraId="3E5F8A76" w14:textId="5BF4D3FA" w:rsidR="00E47C6A" w:rsidRDefault="00E47C6A" w:rsidP="00D14390">
      <w:pPr>
        <w:spacing w:after="0" w:line="480" w:lineRule="auto"/>
        <w:ind w:firstLine="708"/>
        <w:jc w:val="both"/>
        <w:rPr>
          <w:rFonts w:asciiTheme="majorHAnsi" w:hAnsiTheme="majorHAnsi" w:cstheme="majorHAnsi"/>
        </w:rPr>
      </w:pPr>
      <w:r w:rsidRPr="00D40710">
        <w:rPr>
          <w:rFonts w:asciiTheme="majorHAnsi" w:hAnsiTheme="majorHAnsi" w:cstheme="majorHAnsi"/>
        </w:rPr>
        <w:t>Con lo que se d</w:t>
      </w:r>
      <w:r w:rsidR="00D14390" w:rsidRPr="00D40710">
        <w:rPr>
          <w:rFonts w:asciiTheme="majorHAnsi" w:hAnsiTheme="majorHAnsi" w:cstheme="majorHAnsi"/>
        </w:rPr>
        <w:t xml:space="preserve">io por concluida la Sesión </w:t>
      </w:r>
      <w:r w:rsidR="003861EF">
        <w:rPr>
          <w:rFonts w:asciiTheme="majorHAnsi" w:hAnsiTheme="majorHAnsi" w:cstheme="majorHAnsi"/>
        </w:rPr>
        <w:t>O</w:t>
      </w:r>
      <w:r w:rsidRPr="00D40710">
        <w:rPr>
          <w:rFonts w:asciiTheme="majorHAnsi" w:hAnsiTheme="majorHAnsi" w:cstheme="majorHAnsi"/>
        </w:rPr>
        <w:t>rdinaria Privada del Consejo de la Judicatura del Estado de Tlaxcala, siendo las</w:t>
      </w:r>
      <w:r w:rsidR="00BB643E">
        <w:rPr>
          <w:rFonts w:asciiTheme="majorHAnsi" w:hAnsiTheme="majorHAnsi" w:cstheme="majorHAnsi"/>
        </w:rPr>
        <w:t xml:space="preserve"> nueve </w:t>
      </w:r>
      <w:r w:rsidRPr="00D40710">
        <w:rPr>
          <w:rFonts w:asciiTheme="majorHAnsi" w:hAnsiTheme="majorHAnsi" w:cstheme="majorHAnsi"/>
        </w:rPr>
        <w:t>horas</w:t>
      </w:r>
      <w:r w:rsidR="0043304D">
        <w:rPr>
          <w:rFonts w:asciiTheme="majorHAnsi" w:hAnsiTheme="majorHAnsi" w:cstheme="majorHAnsi"/>
        </w:rPr>
        <w:t xml:space="preserve"> con</w:t>
      </w:r>
      <w:r w:rsidR="00BB643E">
        <w:rPr>
          <w:rFonts w:asciiTheme="majorHAnsi" w:hAnsiTheme="majorHAnsi" w:cstheme="majorHAnsi"/>
        </w:rPr>
        <w:t xml:space="preserve"> veinticinco </w:t>
      </w:r>
      <w:r w:rsidR="0043304D">
        <w:rPr>
          <w:rFonts w:asciiTheme="majorHAnsi" w:hAnsiTheme="majorHAnsi" w:cstheme="majorHAnsi"/>
        </w:rPr>
        <w:t>minutos</w:t>
      </w:r>
      <w:r w:rsidRPr="00D40710">
        <w:rPr>
          <w:rFonts w:asciiTheme="majorHAnsi" w:hAnsiTheme="majorHAnsi" w:cstheme="majorHAnsi"/>
        </w:rPr>
        <w:t xml:space="preserve"> del día de su inicio, levantándose la presente acta que firman para constancia, los que en ella intervinieron. </w:t>
      </w:r>
      <w:r w:rsidR="00386549">
        <w:rPr>
          <w:rFonts w:asciiTheme="majorHAnsi" w:hAnsiTheme="majorHAnsi" w:cstheme="majorHAnsi"/>
        </w:rPr>
        <w:t xml:space="preserve">Joel Meneses Lima, </w:t>
      </w:r>
      <w:r w:rsidR="00BB643E">
        <w:rPr>
          <w:rFonts w:asciiTheme="majorHAnsi" w:hAnsiTheme="majorHAnsi" w:cstheme="majorHAnsi"/>
        </w:rPr>
        <w:t>Secretario</w:t>
      </w:r>
      <w:r w:rsidR="00386549">
        <w:rPr>
          <w:rFonts w:asciiTheme="majorHAnsi" w:hAnsiTheme="majorHAnsi" w:cstheme="majorHAnsi"/>
        </w:rPr>
        <w:t xml:space="preserve"> proyectista de juzgado en funciones de fedatario del </w:t>
      </w:r>
      <w:r w:rsidRPr="00D40710">
        <w:rPr>
          <w:rFonts w:asciiTheme="majorHAnsi" w:hAnsiTheme="majorHAnsi" w:cstheme="majorHAnsi"/>
        </w:rPr>
        <w:t>Consejo</w:t>
      </w:r>
      <w:r w:rsidR="00386549">
        <w:rPr>
          <w:rFonts w:asciiTheme="majorHAnsi" w:hAnsiTheme="majorHAnsi" w:cstheme="majorHAnsi"/>
        </w:rPr>
        <w:t xml:space="preserve"> de la Judicatura del Estado de Tlaxcala</w:t>
      </w:r>
      <w:r w:rsidRPr="00D40710">
        <w:rPr>
          <w:rFonts w:asciiTheme="majorHAnsi" w:hAnsiTheme="majorHAnsi" w:cstheme="majorHAnsi"/>
        </w:rPr>
        <w:t xml:space="preserve">. Doy fe. - - - -  - - - - - - - - </w:t>
      </w:r>
      <w:r w:rsidR="00D14390" w:rsidRPr="00D40710">
        <w:rPr>
          <w:rFonts w:asciiTheme="majorHAnsi" w:hAnsiTheme="majorHAnsi" w:cstheme="majorHAnsi"/>
        </w:rPr>
        <w:t xml:space="preserve"> - - - - - - - - - - - </w:t>
      </w:r>
      <w:r w:rsidR="0043304D">
        <w:rPr>
          <w:rFonts w:asciiTheme="majorHAnsi" w:hAnsiTheme="majorHAnsi" w:cstheme="majorHAnsi"/>
        </w:rPr>
        <w:t xml:space="preserve"> </w:t>
      </w:r>
      <w:r w:rsidR="003C311F">
        <w:rPr>
          <w:rFonts w:asciiTheme="majorHAnsi" w:hAnsiTheme="majorHAnsi" w:cstheme="majorHAnsi"/>
        </w:rPr>
        <w:t>- - - - - - - - - -</w:t>
      </w:r>
      <w:r w:rsidR="00BB643E">
        <w:rPr>
          <w:rFonts w:asciiTheme="majorHAnsi" w:hAnsiTheme="majorHAnsi" w:cstheme="majorHAnsi"/>
        </w:rPr>
        <w:t xml:space="preserve"> - - - - - - - - - - - - - - - - - - - - - - - - - - </w:t>
      </w:r>
      <w:r w:rsidR="00F4265A">
        <w:rPr>
          <w:rFonts w:asciiTheme="majorHAnsi" w:hAnsiTheme="majorHAnsi" w:cstheme="majorHAnsi"/>
        </w:rPr>
        <w:t xml:space="preserve"> </w:t>
      </w:r>
      <w:r w:rsidR="00BB643E">
        <w:rPr>
          <w:rFonts w:asciiTheme="majorHAnsi" w:hAnsiTheme="majorHAnsi" w:cstheme="majorHAnsi"/>
        </w:rPr>
        <w:t xml:space="preserve"> </w:t>
      </w:r>
    </w:p>
    <w:p w14:paraId="72870B4D" w14:textId="77777777" w:rsidR="002A7E91" w:rsidRPr="00D40710" w:rsidRDefault="002A7E91" w:rsidP="00D14390">
      <w:pPr>
        <w:spacing w:after="0" w:line="480" w:lineRule="auto"/>
        <w:ind w:firstLine="708"/>
        <w:jc w:val="both"/>
        <w:rPr>
          <w:rFonts w:asciiTheme="majorHAnsi" w:hAnsiTheme="majorHAnsi" w:cstheme="majorHAnsi"/>
        </w:rPr>
      </w:pPr>
    </w:p>
    <w:p w14:paraId="7DDF3C90" w14:textId="1B24CED9" w:rsidR="0046644C" w:rsidRPr="00D40710" w:rsidRDefault="0046644C" w:rsidP="0046644C">
      <w:pPr>
        <w:pStyle w:val="Prrafodelista"/>
        <w:spacing w:line="480" w:lineRule="auto"/>
        <w:ind w:left="0"/>
        <w:jc w:val="both"/>
        <w:rPr>
          <w:rFonts w:asciiTheme="majorHAnsi" w:hAnsiTheme="majorHAnsi" w:cstheme="majorHAnsi"/>
          <w:b/>
          <w:color w:val="00B0F0"/>
          <w:sz w:val="22"/>
          <w:szCs w:val="22"/>
        </w:rPr>
      </w:pPr>
      <w:bookmarkStart w:id="2" w:name="_Hlk478557854"/>
      <w:r w:rsidRPr="00D40710">
        <w:rPr>
          <w:rFonts w:asciiTheme="majorHAnsi" w:hAnsiTheme="majorHAnsi" w:cstheme="majorHAnsi"/>
          <w:b/>
          <w:color w:val="00B0F0"/>
          <w:sz w:val="22"/>
          <w:szCs w:val="22"/>
        </w:rPr>
        <w:lastRenderedPageBreak/>
        <w:t xml:space="preserve">PUBLICIDAD. Procédase a la publicación de la presente acta, </w:t>
      </w:r>
      <w:r w:rsidRPr="00D40710">
        <w:rPr>
          <w:rFonts w:asciiTheme="majorHAnsi" w:hAnsiTheme="majorHAnsi" w:cstheme="majorHAnsi"/>
          <w:color w:val="00B0F0"/>
          <w:sz w:val="22"/>
          <w:szCs w:val="22"/>
        </w:rPr>
        <w:t>lo anterior</w:t>
      </w:r>
      <w:r w:rsidRPr="00D40710">
        <w:rPr>
          <w:rFonts w:asciiTheme="majorHAnsi" w:hAnsiTheme="majorHAnsi" w:cstheme="majorHAnsi"/>
          <w:b/>
          <w:sz w:val="22"/>
          <w:szCs w:val="22"/>
        </w:rPr>
        <w:t xml:space="preserve"> </w:t>
      </w:r>
      <w:r w:rsidRPr="00D40710">
        <w:rPr>
          <w:rFonts w:asciiTheme="majorHAnsi" w:hAnsiTheme="majorHAnsi" w:cstheme="majorHAnsi"/>
          <w:b/>
          <w:color w:val="00B0F0"/>
          <w:sz w:val="22"/>
          <w:szCs w:val="22"/>
        </w:rPr>
        <w:t>en términos de lo dispuesto por el artículo 66, fracción II, a), de la Ley de Transparencia y Acceso a la Información Pública del Estado de Tlaxcala, al no actualizarse alguno de los supuestos d</w:t>
      </w:r>
      <w:r w:rsidR="003C311F">
        <w:rPr>
          <w:rFonts w:asciiTheme="majorHAnsi" w:hAnsiTheme="majorHAnsi" w:cstheme="majorHAnsi"/>
          <w:b/>
          <w:color w:val="00B0F0"/>
          <w:sz w:val="22"/>
          <w:szCs w:val="22"/>
        </w:rPr>
        <w:t xml:space="preserve">e reserva o confidencialidad.  </w:t>
      </w:r>
    </w:p>
    <w:bookmarkEnd w:id="2"/>
    <w:p w14:paraId="7823569F" w14:textId="550EC3F3" w:rsidR="0046644C" w:rsidRDefault="0046644C" w:rsidP="0046644C">
      <w:pPr>
        <w:pStyle w:val="Sinespaciado"/>
        <w:spacing w:line="480" w:lineRule="auto"/>
        <w:jc w:val="both"/>
        <w:rPr>
          <w:rFonts w:asciiTheme="majorHAnsi" w:hAnsiTheme="majorHAnsi" w:cstheme="majorHAnsi"/>
        </w:rPr>
      </w:pPr>
    </w:p>
    <w:p w14:paraId="32801918" w14:textId="77777777" w:rsidR="002A7E91" w:rsidRPr="00D40710" w:rsidRDefault="002A7E91" w:rsidP="0046644C">
      <w:pPr>
        <w:pStyle w:val="Sinespaciado"/>
        <w:spacing w:line="480" w:lineRule="auto"/>
        <w:jc w:val="both"/>
        <w:rPr>
          <w:rFonts w:asciiTheme="majorHAnsi" w:hAnsiTheme="majorHAnsi" w:cstheme="majorHAnsi"/>
        </w:rPr>
      </w:pPr>
    </w:p>
    <w:p w14:paraId="640A54FE" w14:textId="77777777" w:rsidR="0046644C" w:rsidRPr="00D40710" w:rsidRDefault="0046644C" w:rsidP="0046644C">
      <w:pPr>
        <w:spacing w:after="0" w:line="480" w:lineRule="auto"/>
        <w:jc w:val="both"/>
        <w:rPr>
          <w:rFonts w:asciiTheme="majorHAnsi" w:hAnsiTheme="majorHAnsi" w:cstheme="majorHAnsi"/>
        </w:rPr>
      </w:pPr>
      <w:bookmarkStart w:id="3" w:name="_GoBack"/>
      <w:bookmarkEnd w:id="3"/>
    </w:p>
    <w:p w14:paraId="7B6B91C6" w14:textId="77777777" w:rsidR="0046644C" w:rsidRPr="00D40710" w:rsidRDefault="0046644C" w:rsidP="0046644C">
      <w:pPr>
        <w:spacing w:after="0" w:line="480" w:lineRule="auto"/>
        <w:jc w:val="both"/>
        <w:rPr>
          <w:rFonts w:asciiTheme="majorHAnsi" w:hAnsiTheme="majorHAnsi" w:cstheme="majorHAnsi"/>
        </w:rPr>
      </w:pPr>
    </w:p>
    <w:p w14:paraId="0CFB3074" w14:textId="77777777" w:rsidR="00E47C6A" w:rsidRPr="00D40710" w:rsidRDefault="00E47C6A" w:rsidP="00AD34E4">
      <w:pPr>
        <w:rPr>
          <w:rFonts w:asciiTheme="majorHAnsi" w:hAnsiTheme="majorHAnsi" w:cstheme="majorHAnsi"/>
        </w:rPr>
      </w:pPr>
    </w:p>
    <w:sectPr w:rsidR="00E47C6A" w:rsidRPr="00D40710"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49EA" w14:textId="77777777" w:rsidR="00CF5EAB" w:rsidRDefault="00CF5EAB" w:rsidP="00F26630">
      <w:pPr>
        <w:spacing w:after="0" w:line="240" w:lineRule="auto"/>
      </w:pPr>
      <w:r>
        <w:separator/>
      </w:r>
    </w:p>
  </w:endnote>
  <w:endnote w:type="continuationSeparator" w:id="0">
    <w:p w14:paraId="34C4707D" w14:textId="77777777" w:rsidR="00CF5EAB" w:rsidRDefault="00CF5EAB"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89574"/>
      <w:docPartObj>
        <w:docPartGallery w:val="Page Numbers (Bottom of Page)"/>
        <w:docPartUnique/>
      </w:docPartObj>
    </w:sdtPr>
    <w:sdtEndPr/>
    <w:sdtContent>
      <w:p w14:paraId="67679289" w14:textId="0AF65D06" w:rsidR="007E7EE6" w:rsidRDefault="007E7EE6">
        <w:pPr>
          <w:pStyle w:val="Piedepgina"/>
          <w:jc w:val="right"/>
        </w:pPr>
        <w:r>
          <w:fldChar w:fldCharType="begin"/>
        </w:r>
        <w:r>
          <w:instrText>PAGE   \* MERGEFORMAT</w:instrText>
        </w:r>
        <w:r>
          <w:fldChar w:fldCharType="separate"/>
        </w:r>
        <w:r w:rsidR="00224346" w:rsidRPr="00224346">
          <w:rPr>
            <w:noProof/>
            <w:lang w:val="es-ES"/>
          </w:rPr>
          <w:t>4</w:t>
        </w:r>
        <w:r>
          <w:fldChar w:fldCharType="end"/>
        </w:r>
      </w:p>
    </w:sdtContent>
  </w:sdt>
  <w:p w14:paraId="0257E81D" w14:textId="77777777" w:rsidR="007E7EE6" w:rsidRDefault="007E7E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D5CE" w14:textId="77777777" w:rsidR="00CF5EAB" w:rsidRDefault="00CF5EAB" w:rsidP="00F26630">
      <w:pPr>
        <w:spacing w:after="0" w:line="240" w:lineRule="auto"/>
      </w:pPr>
      <w:r>
        <w:separator/>
      </w:r>
    </w:p>
  </w:footnote>
  <w:footnote w:type="continuationSeparator" w:id="0">
    <w:p w14:paraId="362C6160" w14:textId="77777777" w:rsidR="00CF5EAB" w:rsidRDefault="00CF5EAB"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0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4055650"/>
    <w:multiLevelType w:val="hybridMultilevel"/>
    <w:tmpl w:val="A1DC15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2C4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7E93022"/>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097C0FA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5521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D6B4BD8"/>
    <w:multiLevelType w:val="hybridMultilevel"/>
    <w:tmpl w:val="A4782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1FC44D9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22CB763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24C67AF2"/>
    <w:multiLevelType w:val="hybridMultilevel"/>
    <w:tmpl w:val="E20A3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7E11C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9F15001"/>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7"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6080946"/>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3899100D"/>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99B21E5"/>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3CC875A2"/>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43833C45"/>
    <w:multiLevelType w:val="hybridMultilevel"/>
    <w:tmpl w:val="65D4ED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6A55F11"/>
    <w:multiLevelType w:val="hybridMultilevel"/>
    <w:tmpl w:val="C4C44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9" w15:restartNumberingAfterBreak="0">
    <w:nsid w:val="4B280598"/>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4F19284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000627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54D243BC"/>
    <w:multiLevelType w:val="hybridMultilevel"/>
    <w:tmpl w:val="35AEC2F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A6E762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C5C62E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DE661FE"/>
    <w:multiLevelType w:val="hybridMultilevel"/>
    <w:tmpl w:val="9182A6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F7B12EF"/>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06103E3"/>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5DF33C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B45537C"/>
    <w:multiLevelType w:val="hybridMultilevel"/>
    <w:tmpl w:val="75A49B38"/>
    <w:lvl w:ilvl="0" w:tplc="3CEA3840">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0D1FB1"/>
    <w:multiLevelType w:val="hybridMultilevel"/>
    <w:tmpl w:val="EB9694A0"/>
    <w:lvl w:ilvl="0" w:tplc="080A000F">
      <w:start w:val="1"/>
      <w:numFmt w:val="decimal"/>
      <w:lvlText w:val="%1."/>
      <w:lvlJc w:val="left"/>
      <w:pPr>
        <w:ind w:left="1495" w:hanging="360"/>
      </w:p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34"/>
  </w:num>
  <w:num w:numId="2">
    <w:abstractNumId w:val="18"/>
  </w:num>
  <w:num w:numId="3">
    <w:abstractNumId w:val="22"/>
  </w:num>
  <w:num w:numId="4">
    <w:abstractNumId w:val="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0"/>
  </w:num>
  <w:num w:numId="9">
    <w:abstractNumId w:val="17"/>
  </w:num>
  <w:num w:numId="10">
    <w:abstractNumId w:val="24"/>
  </w:num>
  <w:num w:numId="11">
    <w:abstractNumId w:val="10"/>
  </w:num>
  <w:num w:numId="12">
    <w:abstractNumId w:val="27"/>
  </w:num>
  <w:num w:numId="13">
    <w:abstractNumId w:val="35"/>
  </w:num>
  <w:num w:numId="14">
    <w:abstractNumId w:val="16"/>
  </w:num>
  <w:num w:numId="15">
    <w:abstractNumId w:val="45"/>
  </w:num>
  <w:num w:numId="16">
    <w:abstractNumId w:val="38"/>
  </w:num>
  <w:num w:numId="17">
    <w:abstractNumId w:val="39"/>
  </w:num>
  <w:num w:numId="18">
    <w:abstractNumId w:val="19"/>
  </w:num>
  <w:num w:numId="19">
    <w:abstractNumId w:val="21"/>
  </w:num>
  <w:num w:numId="20">
    <w:abstractNumId w:val="20"/>
  </w:num>
  <w:num w:numId="21">
    <w:abstractNumId w:val="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1"/>
  </w:num>
  <w:num w:numId="25">
    <w:abstractNumId w:val="23"/>
  </w:num>
  <w:num w:numId="26">
    <w:abstractNumId w:val="8"/>
  </w:num>
  <w:num w:numId="27">
    <w:abstractNumId w:val="2"/>
  </w:num>
  <w:num w:numId="28">
    <w:abstractNumId w:val="14"/>
  </w:num>
  <w:num w:numId="29">
    <w:abstractNumId w:val="13"/>
  </w:num>
  <w:num w:numId="30">
    <w:abstractNumId w:val="3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42"/>
  </w:num>
  <w:num w:numId="35">
    <w:abstractNumId w:val="9"/>
  </w:num>
  <w:num w:numId="36">
    <w:abstractNumId w:val="32"/>
  </w:num>
  <w:num w:numId="37">
    <w:abstractNumId w:val="36"/>
  </w:num>
  <w:num w:numId="38">
    <w:abstractNumId w:val="11"/>
  </w:num>
  <w:num w:numId="39">
    <w:abstractNumId w:val="44"/>
  </w:num>
  <w:num w:numId="40">
    <w:abstractNumId w:val="41"/>
  </w:num>
  <w:num w:numId="41">
    <w:abstractNumId w:val="25"/>
  </w:num>
  <w:num w:numId="42">
    <w:abstractNumId w:val="40"/>
  </w:num>
  <w:num w:numId="43">
    <w:abstractNumId w:val="1"/>
  </w:num>
  <w:num w:numId="44">
    <w:abstractNumId w:val="28"/>
  </w:num>
  <w:num w:numId="45">
    <w:abstractNumId w:val="15"/>
  </w:num>
  <w:num w:numId="46">
    <w:abstractNumId w:val="12"/>
  </w:num>
  <w:num w:numId="47">
    <w:abstractNumId w:val="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6CE1"/>
    <w:rsid w:val="00007BC6"/>
    <w:rsid w:val="0001058D"/>
    <w:rsid w:val="00010D31"/>
    <w:rsid w:val="00012067"/>
    <w:rsid w:val="00012173"/>
    <w:rsid w:val="00012CC8"/>
    <w:rsid w:val="00013FEC"/>
    <w:rsid w:val="0001449D"/>
    <w:rsid w:val="0001475B"/>
    <w:rsid w:val="000153BD"/>
    <w:rsid w:val="00015FDE"/>
    <w:rsid w:val="00016BE7"/>
    <w:rsid w:val="00016EB0"/>
    <w:rsid w:val="00021A95"/>
    <w:rsid w:val="00021E20"/>
    <w:rsid w:val="000230F4"/>
    <w:rsid w:val="000256DD"/>
    <w:rsid w:val="000258BC"/>
    <w:rsid w:val="00025CEA"/>
    <w:rsid w:val="0002625F"/>
    <w:rsid w:val="000266CD"/>
    <w:rsid w:val="000307C3"/>
    <w:rsid w:val="00031878"/>
    <w:rsid w:val="00032400"/>
    <w:rsid w:val="00032E79"/>
    <w:rsid w:val="000333BC"/>
    <w:rsid w:val="00033EC1"/>
    <w:rsid w:val="00035087"/>
    <w:rsid w:val="000351DE"/>
    <w:rsid w:val="0003520A"/>
    <w:rsid w:val="000355A6"/>
    <w:rsid w:val="00035689"/>
    <w:rsid w:val="00036260"/>
    <w:rsid w:val="000405A7"/>
    <w:rsid w:val="0004217B"/>
    <w:rsid w:val="000426A2"/>
    <w:rsid w:val="000469E6"/>
    <w:rsid w:val="00050601"/>
    <w:rsid w:val="00050A58"/>
    <w:rsid w:val="00051277"/>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CEB"/>
    <w:rsid w:val="0007119C"/>
    <w:rsid w:val="00071967"/>
    <w:rsid w:val="00071EB7"/>
    <w:rsid w:val="00072285"/>
    <w:rsid w:val="00073154"/>
    <w:rsid w:val="00073BA0"/>
    <w:rsid w:val="00074B12"/>
    <w:rsid w:val="000752A3"/>
    <w:rsid w:val="00075774"/>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F5"/>
    <w:rsid w:val="00087B28"/>
    <w:rsid w:val="00090A2D"/>
    <w:rsid w:val="000912D5"/>
    <w:rsid w:val="000913E1"/>
    <w:rsid w:val="00091F9B"/>
    <w:rsid w:val="000923A1"/>
    <w:rsid w:val="000924D9"/>
    <w:rsid w:val="0009280A"/>
    <w:rsid w:val="000933BE"/>
    <w:rsid w:val="0009347C"/>
    <w:rsid w:val="0009475D"/>
    <w:rsid w:val="00095B75"/>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290B"/>
    <w:rsid w:val="000B2B92"/>
    <w:rsid w:val="000B3662"/>
    <w:rsid w:val="000B3A32"/>
    <w:rsid w:val="000B40D9"/>
    <w:rsid w:val="000B412C"/>
    <w:rsid w:val="000B4938"/>
    <w:rsid w:val="000B4F43"/>
    <w:rsid w:val="000B5B28"/>
    <w:rsid w:val="000B6464"/>
    <w:rsid w:val="000B7790"/>
    <w:rsid w:val="000C03C2"/>
    <w:rsid w:val="000C0411"/>
    <w:rsid w:val="000C19BD"/>
    <w:rsid w:val="000C1B19"/>
    <w:rsid w:val="000C222A"/>
    <w:rsid w:val="000C23CF"/>
    <w:rsid w:val="000C2AE6"/>
    <w:rsid w:val="000C2BA4"/>
    <w:rsid w:val="000C3D20"/>
    <w:rsid w:val="000C4233"/>
    <w:rsid w:val="000C4568"/>
    <w:rsid w:val="000C4C1C"/>
    <w:rsid w:val="000C62AB"/>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3CBB"/>
    <w:rsid w:val="001047B8"/>
    <w:rsid w:val="00105430"/>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5A6"/>
    <w:rsid w:val="00133FED"/>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6E98"/>
    <w:rsid w:val="00157A36"/>
    <w:rsid w:val="00157C60"/>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E91"/>
    <w:rsid w:val="001860E8"/>
    <w:rsid w:val="00186B13"/>
    <w:rsid w:val="0018707A"/>
    <w:rsid w:val="00187EE7"/>
    <w:rsid w:val="00190767"/>
    <w:rsid w:val="001910DA"/>
    <w:rsid w:val="001922D7"/>
    <w:rsid w:val="00192AE9"/>
    <w:rsid w:val="00192E4F"/>
    <w:rsid w:val="00192FFA"/>
    <w:rsid w:val="00193467"/>
    <w:rsid w:val="0019347A"/>
    <w:rsid w:val="00193E88"/>
    <w:rsid w:val="001952F7"/>
    <w:rsid w:val="001A02A5"/>
    <w:rsid w:val="001A0337"/>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9AD"/>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21AFD"/>
    <w:rsid w:val="00223EEB"/>
    <w:rsid w:val="00224346"/>
    <w:rsid w:val="00225D2D"/>
    <w:rsid w:val="00225DFF"/>
    <w:rsid w:val="0022607F"/>
    <w:rsid w:val="00226230"/>
    <w:rsid w:val="0022690A"/>
    <w:rsid w:val="0022794A"/>
    <w:rsid w:val="00230140"/>
    <w:rsid w:val="00230713"/>
    <w:rsid w:val="002310F8"/>
    <w:rsid w:val="00231146"/>
    <w:rsid w:val="002315E7"/>
    <w:rsid w:val="002317FB"/>
    <w:rsid w:val="00232819"/>
    <w:rsid w:val="00235259"/>
    <w:rsid w:val="00235B8C"/>
    <w:rsid w:val="00236C86"/>
    <w:rsid w:val="0023702C"/>
    <w:rsid w:val="002373D0"/>
    <w:rsid w:val="00240195"/>
    <w:rsid w:val="002405FE"/>
    <w:rsid w:val="00241B3B"/>
    <w:rsid w:val="0024208B"/>
    <w:rsid w:val="00242454"/>
    <w:rsid w:val="00242D1F"/>
    <w:rsid w:val="00243CE2"/>
    <w:rsid w:val="00244A64"/>
    <w:rsid w:val="00245D2C"/>
    <w:rsid w:val="002460F2"/>
    <w:rsid w:val="002474F3"/>
    <w:rsid w:val="0024772B"/>
    <w:rsid w:val="00247B41"/>
    <w:rsid w:val="0025078F"/>
    <w:rsid w:val="00253718"/>
    <w:rsid w:val="00253E36"/>
    <w:rsid w:val="00253E53"/>
    <w:rsid w:val="00254BD1"/>
    <w:rsid w:val="00255850"/>
    <w:rsid w:val="00256B7C"/>
    <w:rsid w:val="00257DFC"/>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761"/>
    <w:rsid w:val="00270C44"/>
    <w:rsid w:val="002715B7"/>
    <w:rsid w:val="002716D3"/>
    <w:rsid w:val="00272023"/>
    <w:rsid w:val="00274423"/>
    <w:rsid w:val="00275176"/>
    <w:rsid w:val="002757F2"/>
    <w:rsid w:val="00275B20"/>
    <w:rsid w:val="00275CB6"/>
    <w:rsid w:val="00276497"/>
    <w:rsid w:val="00276CAA"/>
    <w:rsid w:val="00277D90"/>
    <w:rsid w:val="002800FC"/>
    <w:rsid w:val="00280A9D"/>
    <w:rsid w:val="00281699"/>
    <w:rsid w:val="00281BB8"/>
    <w:rsid w:val="00282515"/>
    <w:rsid w:val="00282A0E"/>
    <w:rsid w:val="00284BB7"/>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41"/>
    <w:rsid w:val="002A6195"/>
    <w:rsid w:val="002A6AB1"/>
    <w:rsid w:val="002A7DE6"/>
    <w:rsid w:val="002A7E91"/>
    <w:rsid w:val="002A7F03"/>
    <w:rsid w:val="002B05D0"/>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0F"/>
    <w:rsid w:val="002C5697"/>
    <w:rsid w:val="002C619D"/>
    <w:rsid w:val="002C6F09"/>
    <w:rsid w:val="002D1848"/>
    <w:rsid w:val="002D1B69"/>
    <w:rsid w:val="002D1F2B"/>
    <w:rsid w:val="002D3B85"/>
    <w:rsid w:val="002D4FD5"/>
    <w:rsid w:val="002D5524"/>
    <w:rsid w:val="002D66E9"/>
    <w:rsid w:val="002D6B3E"/>
    <w:rsid w:val="002D6F41"/>
    <w:rsid w:val="002D78DE"/>
    <w:rsid w:val="002E0493"/>
    <w:rsid w:val="002E07C4"/>
    <w:rsid w:val="002E0E63"/>
    <w:rsid w:val="002E1061"/>
    <w:rsid w:val="002E11D5"/>
    <w:rsid w:val="002E230F"/>
    <w:rsid w:val="002E2869"/>
    <w:rsid w:val="002E2BD9"/>
    <w:rsid w:val="002E2CB2"/>
    <w:rsid w:val="002E3709"/>
    <w:rsid w:val="002E3A1C"/>
    <w:rsid w:val="002E4024"/>
    <w:rsid w:val="002E513B"/>
    <w:rsid w:val="002E55B8"/>
    <w:rsid w:val="002E57F3"/>
    <w:rsid w:val="002E5929"/>
    <w:rsid w:val="002E69BB"/>
    <w:rsid w:val="002E6E1D"/>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79C3"/>
    <w:rsid w:val="00301CAB"/>
    <w:rsid w:val="00301EFA"/>
    <w:rsid w:val="003025B8"/>
    <w:rsid w:val="00302A21"/>
    <w:rsid w:val="0030375E"/>
    <w:rsid w:val="003050FC"/>
    <w:rsid w:val="00305513"/>
    <w:rsid w:val="0030669F"/>
    <w:rsid w:val="003067AB"/>
    <w:rsid w:val="00306E11"/>
    <w:rsid w:val="00306E76"/>
    <w:rsid w:val="003072A8"/>
    <w:rsid w:val="003076E1"/>
    <w:rsid w:val="00312579"/>
    <w:rsid w:val="0031295A"/>
    <w:rsid w:val="00313629"/>
    <w:rsid w:val="00313A9A"/>
    <w:rsid w:val="00314DDF"/>
    <w:rsid w:val="00315163"/>
    <w:rsid w:val="00315617"/>
    <w:rsid w:val="003161EA"/>
    <w:rsid w:val="00316EF4"/>
    <w:rsid w:val="003216D6"/>
    <w:rsid w:val="00322490"/>
    <w:rsid w:val="00322C1F"/>
    <w:rsid w:val="00323676"/>
    <w:rsid w:val="003261D3"/>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60D0A"/>
    <w:rsid w:val="00360D6E"/>
    <w:rsid w:val="003615D0"/>
    <w:rsid w:val="003627F8"/>
    <w:rsid w:val="003644C0"/>
    <w:rsid w:val="00364558"/>
    <w:rsid w:val="00364784"/>
    <w:rsid w:val="003647FD"/>
    <w:rsid w:val="00364FD2"/>
    <w:rsid w:val="0036630C"/>
    <w:rsid w:val="00366B6C"/>
    <w:rsid w:val="003673EE"/>
    <w:rsid w:val="00370101"/>
    <w:rsid w:val="0037035A"/>
    <w:rsid w:val="00371E86"/>
    <w:rsid w:val="0037210D"/>
    <w:rsid w:val="003722FA"/>
    <w:rsid w:val="00372EF7"/>
    <w:rsid w:val="003734F9"/>
    <w:rsid w:val="00373E88"/>
    <w:rsid w:val="00373F42"/>
    <w:rsid w:val="00374B15"/>
    <w:rsid w:val="00374EC5"/>
    <w:rsid w:val="00375628"/>
    <w:rsid w:val="00380418"/>
    <w:rsid w:val="00381EB7"/>
    <w:rsid w:val="00382A2E"/>
    <w:rsid w:val="00382DB2"/>
    <w:rsid w:val="00383377"/>
    <w:rsid w:val="00384BDF"/>
    <w:rsid w:val="00385A35"/>
    <w:rsid w:val="00385E7B"/>
    <w:rsid w:val="00385E8D"/>
    <w:rsid w:val="003861EF"/>
    <w:rsid w:val="00386549"/>
    <w:rsid w:val="00386636"/>
    <w:rsid w:val="00387387"/>
    <w:rsid w:val="003903BF"/>
    <w:rsid w:val="0039074C"/>
    <w:rsid w:val="003908E2"/>
    <w:rsid w:val="003911FA"/>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FE5"/>
    <w:rsid w:val="003B522E"/>
    <w:rsid w:val="003B621A"/>
    <w:rsid w:val="003B644A"/>
    <w:rsid w:val="003B64B7"/>
    <w:rsid w:val="003B714E"/>
    <w:rsid w:val="003C08F0"/>
    <w:rsid w:val="003C311F"/>
    <w:rsid w:val="003C3165"/>
    <w:rsid w:val="003C3666"/>
    <w:rsid w:val="003C383E"/>
    <w:rsid w:val="003C4FD6"/>
    <w:rsid w:val="003C572F"/>
    <w:rsid w:val="003C5A09"/>
    <w:rsid w:val="003C60FE"/>
    <w:rsid w:val="003C6C6B"/>
    <w:rsid w:val="003C730C"/>
    <w:rsid w:val="003C7504"/>
    <w:rsid w:val="003C7953"/>
    <w:rsid w:val="003C7E76"/>
    <w:rsid w:val="003D033E"/>
    <w:rsid w:val="003D10D7"/>
    <w:rsid w:val="003D123E"/>
    <w:rsid w:val="003D2021"/>
    <w:rsid w:val="003D2680"/>
    <w:rsid w:val="003D363B"/>
    <w:rsid w:val="003D4875"/>
    <w:rsid w:val="003D49AF"/>
    <w:rsid w:val="003D59E1"/>
    <w:rsid w:val="003D6956"/>
    <w:rsid w:val="003E00C3"/>
    <w:rsid w:val="003E01BC"/>
    <w:rsid w:val="003E0812"/>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405B"/>
    <w:rsid w:val="00405129"/>
    <w:rsid w:val="00405726"/>
    <w:rsid w:val="0040627D"/>
    <w:rsid w:val="00410D3A"/>
    <w:rsid w:val="00411C80"/>
    <w:rsid w:val="00412307"/>
    <w:rsid w:val="00412C62"/>
    <w:rsid w:val="00412FA8"/>
    <w:rsid w:val="0041312C"/>
    <w:rsid w:val="00413A0E"/>
    <w:rsid w:val="0041434A"/>
    <w:rsid w:val="00414996"/>
    <w:rsid w:val="004151E8"/>
    <w:rsid w:val="00416AC0"/>
    <w:rsid w:val="004172DF"/>
    <w:rsid w:val="004202E6"/>
    <w:rsid w:val="00421382"/>
    <w:rsid w:val="0042229F"/>
    <w:rsid w:val="004227BC"/>
    <w:rsid w:val="00422809"/>
    <w:rsid w:val="00422A67"/>
    <w:rsid w:val="00423071"/>
    <w:rsid w:val="00423E66"/>
    <w:rsid w:val="004245C0"/>
    <w:rsid w:val="00424C97"/>
    <w:rsid w:val="00425713"/>
    <w:rsid w:val="00425BD8"/>
    <w:rsid w:val="00425F48"/>
    <w:rsid w:val="00426CC6"/>
    <w:rsid w:val="00427BE3"/>
    <w:rsid w:val="004304C8"/>
    <w:rsid w:val="00431FCF"/>
    <w:rsid w:val="004325D0"/>
    <w:rsid w:val="004329F8"/>
    <w:rsid w:val="00432F14"/>
    <w:rsid w:val="0043304D"/>
    <w:rsid w:val="004334D6"/>
    <w:rsid w:val="00433677"/>
    <w:rsid w:val="00433817"/>
    <w:rsid w:val="004347CD"/>
    <w:rsid w:val="00435220"/>
    <w:rsid w:val="00435633"/>
    <w:rsid w:val="00435859"/>
    <w:rsid w:val="00435B60"/>
    <w:rsid w:val="00435F29"/>
    <w:rsid w:val="00435F7C"/>
    <w:rsid w:val="00436A0E"/>
    <w:rsid w:val="00436F68"/>
    <w:rsid w:val="00437527"/>
    <w:rsid w:val="0044011A"/>
    <w:rsid w:val="00441061"/>
    <w:rsid w:val="00441364"/>
    <w:rsid w:val="00441F65"/>
    <w:rsid w:val="00442296"/>
    <w:rsid w:val="00444396"/>
    <w:rsid w:val="00444A85"/>
    <w:rsid w:val="004452F2"/>
    <w:rsid w:val="00446146"/>
    <w:rsid w:val="0044749C"/>
    <w:rsid w:val="004478D7"/>
    <w:rsid w:val="0045231E"/>
    <w:rsid w:val="004523E1"/>
    <w:rsid w:val="00452B14"/>
    <w:rsid w:val="00453726"/>
    <w:rsid w:val="00453A6E"/>
    <w:rsid w:val="00455864"/>
    <w:rsid w:val="00455E54"/>
    <w:rsid w:val="0045650E"/>
    <w:rsid w:val="00456546"/>
    <w:rsid w:val="004569B2"/>
    <w:rsid w:val="004571A3"/>
    <w:rsid w:val="00461548"/>
    <w:rsid w:val="0046170A"/>
    <w:rsid w:val="00461D25"/>
    <w:rsid w:val="00462076"/>
    <w:rsid w:val="004620CD"/>
    <w:rsid w:val="004621C5"/>
    <w:rsid w:val="004626B7"/>
    <w:rsid w:val="00463EAA"/>
    <w:rsid w:val="0046448D"/>
    <w:rsid w:val="0046477C"/>
    <w:rsid w:val="004650A4"/>
    <w:rsid w:val="004661FE"/>
    <w:rsid w:val="00466265"/>
    <w:rsid w:val="0046644C"/>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28D"/>
    <w:rsid w:val="00484719"/>
    <w:rsid w:val="00484F4A"/>
    <w:rsid w:val="00484FAD"/>
    <w:rsid w:val="00485D9D"/>
    <w:rsid w:val="0048617B"/>
    <w:rsid w:val="004862E3"/>
    <w:rsid w:val="00486711"/>
    <w:rsid w:val="00486838"/>
    <w:rsid w:val="00490881"/>
    <w:rsid w:val="0049117C"/>
    <w:rsid w:val="004915E1"/>
    <w:rsid w:val="00491B23"/>
    <w:rsid w:val="00492B21"/>
    <w:rsid w:val="00492D95"/>
    <w:rsid w:val="00493A9F"/>
    <w:rsid w:val="004943C7"/>
    <w:rsid w:val="0049532E"/>
    <w:rsid w:val="004966E6"/>
    <w:rsid w:val="00497DBF"/>
    <w:rsid w:val="00497DE9"/>
    <w:rsid w:val="004A0546"/>
    <w:rsid w:val="004A1F5D"/>
    <w:rsid w:val="004A1FFE"/>
    <w:rsid w:val="004A22E4"/>
    <w:rsid w:val="004A2AD1"/>
    <w:rsid w:val="004A3549"/>
    <w:rsid w:val="004A38F1"/>
    <w:rsid w:val="004A3C9A"/>
    <w:rsid w:val="004A55B9"/>
    <w:rsid w:val="004B0598"/>
    <w:rsid w:val="004B06B1"/>
    <w:rsid w:val="004B4AB8"/>
    <w:rsid w:val="004B5203"/>
    <w:rsid w:val="004B69F8"/>
    <w:rsid w:val="004C070F"/>
    <w:rsid w:val="004C0FD5"/>
    <w:rsid w:val="004C1E06"/>
    <w:rsid w:val="004C2C7D"/>
    <w:rsid w:val="004C45CC"/>
    <w:rsid w:val="004C4C79"/>
    <w:rsid w:val="004C5FC2"/>
    <w:rsid w:val="004C6338"/>
    <w:rsid w:val="004C639E"/>
    <w:rsid w:val="004C6731"/>
    <w:rsid w:val="004C6F4D"/>
    <w:rsid w:val="004C725A"/>
    <w:rsid w:val="004D1D9D"/>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F41"/>
    <w:rsid w:val="004F3AF1"/>
    <w:rsid w:val="004F50FE"/>
    <w:rsid w:val="004F662F"/>
    <w:rsid w:val="004F6882"/>
    <w:rsid w:val="004F688A"/>
    <w:rsid w:val="004F6B25"/>
    <w:rsid w:val="004F6C02"/>
    <w:rsid w:val="004F756C"/>
    <w:rsid w:val="004F7621"/>
    <w:rsid w:val="004F7DE0"/>
    <w:rsid w:val="00501299"/>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78"/>
    <w:rsid w:val="005162F9"/>
    <w:rsid w:val="005162FC"/>
    <w:rsid w:val="00516E79"/>
    <w:rsid w:val="00516ED6"/>
    <w:rsid w:val="005176C6"/>
    <w:rsid w:val="00517F0E"/>
    <w:rsid w:val="0052048D"/>
    <w:rsid w:val="00520641"/>
    <w:rsid w:val="00521606"/>
    <w:rsid w:val="00522320"/>
    <w:rsid w:val="005233B6"/>
    <w:rsid w:val="005247B4"/>
    <w:rsid w:val="0052502D"/>
    <w:rsid w:val="00525873"/>
    <w:rsid w:val="00525AF0"/>
    <w:rsid w:val="005261CE"/>
    <w:rsid w:val="00526540"/>
    <w:rsid w:val="005266E4"/>
    <w:rsid w:val="005272BE"/>
    <w:rsid w:val="00527C6B"/>
    <w:rsid w:val="00527EB7"/>
    <w:rsid w:val="00530047"/>
    <w:rsid w:val="00530AAA"/>
    <w:rsid w:val="00531295"/>
    <w:rsid w:val="0053218C"/>
    <w:rsid w:val="00532509"/>
    <w:rsid w:val="005327A8"/>
    <w:rsid w:val="00532CFA"/>
    <w:rsid w:val="00532F42"/>
    <w:rsid w:val="00533307"/>
    <w:rsid w:val="00533D0A"/>
    <w:rsid w:val="00535F9F"/>
    <w:rsid w:val="00536A65"/>
    <w:rsid w:val="00537855"/>
    <w:rsid w:val="005417CE"/>
    <w:rsid w:val="00541A0B"/>
    <w:rsid w:val="00542161"/>
    <w:rsid w:val="0054245A"/>
    <w:rsid w:val="005428F7"/>
    <w:rsid w:val="00542D3E"/>
    <w:rsid w:val="0054341A"/>
    <w:rsid w:val="0054345F"/>
    <w:rsid w:val="00543F82"/>
    <w:rsid w:val="0054580E"/>
    <w:rsid w:val="00545BFD"/>
    <w:rsid w:val="0054618B"/>
    <w:rsid w:val="00546C0E"/>
    <w:rsid w:val="00547B45"/>
    <w:rsid w:val="00547FA1"/>
    <w:rsid w:val="0055055C"/>
    <w:rsid w:val="00551268"/>
    <w:rsid w:val="005514A3"/>
    <w:rsid w:val="00551CCC"/>
    <w:rsid w:val="005528E3"/>
    <w:rsid w:val="005529B7"/>
    <w:rsid w:val="00552D0C"/>
    <w:rsid w:val="00555572"/>
    <w:rsid w:val="00556547"/>
    <w:rsid w:val="00556A8B"/>
    <w:rsid w:val="00556B34"/>
    <w:rsid w:val="00557CFD"/>
    <w:rsid w:val="00560A81"/>
    <w:rsid w:val="00561850"/>
    <w:rsid w:val="00561ECF"/>
    <w:rsid w:val="00561FD9"/>
    <w:rsid w:val="00562820"/>
    <w:rsid w:val="005628B0"/>
    <w:rsid w:val="005635C6"/>
    <w:rsid w:val="00563C03"/>
    <w:rsid w:val="00563CC5"/>
    <w:rsid w:val="00564181"/>
    <w:rsid w:val="00564230"/>
    <w:rsid w:val="0056446A"/>
    <w:rsid w:val="0056524F"/>
    <w:rsid w:val="00566AFD"/>
    <w:rsid w:val="00567E0B"/>
    <w:rsid w:val="00570DF8"/>
    <w:rsid w:val="00571269"/>
    <w:rsid w:val="00571E7F"/>
    <w:rsid w:val="005720A6"/>
    <w:rsid w:val="005724FB"/>
    <w:rsid w:val="00574878"/>
    <w:rsid w:val="00574AC3"/>
    <w:rsid w:val="00574B35"/>
    <w:rsid w:val="00574BF2"/>
    <w:rsid w:val="00576321"/>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1A2A"/>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374D"/>
    <w:rsid w:val="005B3CE0"/>
    <w:rsid w:val="005B44DE"/>
    <w:rsid w:val="005B4D4C"/>
    <w:rsid w:val="005B55D3"/>
    <w:rsid w:val="005B5622"/>
    <w:rsid w:val="005B58BE"/>
    <w:rsid w:val="005B7207"/>
    <w:rsid w:val="005B79D0"/>
    <w:rsid w:val="005C1EFB"/>
    <w:rsid w:val="005C2738"/>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DB2"/>
    <w:rsid w:val="005D11B5"/>
    <w:rsid w:val="005D1C44"/>
    <w:rsid w:val="005D1FA8"/>
    <w:rsid w:val="005D23CF"/>
    <w:rsid w:val="005D277F"/>
    <w:rsid w:val="005D2A64"/>
    <w:rsid w:val="005D3CE4"/>
    <w:rsid w:val="005D4937"/>
    <w:rsid w:val="005D515B"/>
    <w:rsid w:val="005D560E"/>
    <w:rsid w:val="005D69E7"/>
    <w:rsid w:val="005D6D87"/>
    <w:rsid w:val="005E17F4"/>
    <w:rsid w:val="005E1ED3"/>
    <w:rsid w:val="005E2199"/>
    <w:rsid w:val="005E229B"/>
    <w:rsid w:val="005E28D6"/>
    <w:rsid w:val="005E28EE"/>
    <w:rsid w:val="005E2A1D"/>
    <w:rsid w:val="005E310F"/>
    <w:rsid w:val="005E35ED"/>
    <w:rsid w:val="005E42DB"/>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0C9C"/>
    <w:rsid w:val="00601134"/>
    <w:rsid w:val="00601840"/>
    <w:rsid w:val="00602ECE"/>
    <w:rsid w:val="00603D0E"/>
    <w:rsid w:val="00604138"/>
    <w:rsid w:val="006041B7"/>
    <w:rsid w:val="006048CA"/>
    <w:rsid w:val="00604BFF"/>
    <w:rsid w:val="00604C63"/>
    <w:rsid w:val="006052F2"/>
    <w:rsid w:val="006059B5"/>
    <w:rsid w:val="0061014A"/>
    <w:rsid w:val="00611CE4"/>
    <w:rsid w:val="00613207"/>
    <w:rsid w:val="00613354"/>
    <w:rsid w:val="00613532"/>
    <w:rsid w:val="0061438C"/>
    <w:rsid w:val="00614745"/>
    <w:rsid w:val="006148EA"/>
    <w:rsid w:val="00614FA1"/>
    <w:rsid w:val="006151AE"/>
    <w:rsid w:val="00617A60"/>
    <w:rsid w:val="00621530"/>
    <w:rsid w:val="00621FFA"/>
    <w:rsid w:val="00622A6F"/>
    <w:rsid w:val="00624866"/>
    <w:rsid w:val="00624AC5"/>
    <w:rsid w:val="006250CC"/>
    <w:rsid w:val="0062527C"/>
    <w:rsid w:val="0062672B"/>
    <w:rsid w:val="006274A1"/>
    <w:rsid w:val="00630111"/>
    <w:rsid w:val="0063019D"/>
    <w:rsid w:val="006302FE"/>
    <w:rsid w:val="006304A2"/>
    <w:rsid w:val="00630502"/>
    <w:rsid w:val="0063143E"/>
    <w:rsid w:val="006326AC"/>
    <w:rsid w:val="0063299F"/>
    <w:rsid w:val="0063328F"/>
    <w:rsid w:val="00633C21"/>
    <w:rsid w:val="00634474"/>
    <w:rsid w:val="006345FC"/>
    <w:rsid w:val="00636655"/>
    <w:rsid w:val="00636A04"/>
    <w:rsid w:val="00637134"/>
    <w:rsid w:val="006375BB"/>
    <w:rsid w:val="00637788"/>
    <w:rsid w:val="00640659"/>
    <w:rsid w:val="00640998"/>
    <w:rsid w:val="00640DC0"/>
    <w:rsid w:val="006411A2"/>
    <w:rsid w:val="00641710"/>
    <w:rsid w:val="00641B59"/>
    <w:rsid w:val="00642BBA"/>
    <w:rsid w:val="00643770"/>
    <w:rsid w:val="00643956"/>
    <w:rsid w:val="00644FDA"/>
    <w:rsid w:val="0064540F"/>
    <w:rsid w:val="00645C8E"/>
    <w:rsid w:val="00645C99"/>
    <w:rsid w:val="00646382"/>
    <w:rsid w:val="0064697C"/>
    <w:rsid w:val="006472E4"/>
    <w:rsid w:val="0064792A"/>
    <w:rsid w:val="00650F5A"/>
    <w:rsid w:val="00651A5D"/>
    <w:rsid w:val="00651E75"/>
    <w:rsid w:val="00652546"/>
    <w:rsid w:val="00652C10"/>
    <w:rsid w:val="0065311E"/>
    <w:rsid w:val="00653D3B"/>
    <w:rsid w:val="00654EAD"/>
    <w:rsid w:val="006556BD"/>
    <w:rsid w:val="00655F35"/>
    <w:rsid w:val="0065613F"/>
    <w:rsid w:val="006568CE"/>
    <w:rsid w:val="006576F9"/>
    <w:rsid w:val="006577E1"/>
    <w:rsid w:val="00657E49"/>
    <w:rsid w:val="00660744"/>
    <w:rsid w:val="00660F65"/>
    <w:rsid w:val="00660FA4"/>
    <w:rsid w:val="006613B5"/>
    <w:rsid w:val="00661827"/>
    <w:rsid w:val="00661F7E"/>
    <w:rsid w:val="00662991"/>
    <w:rsid w:val="00662AF6"/>
    <w:rsid w:val="00662C6D"/>
    <w:rsid w:val="0066390C"/>
    <w:rsid w:val="00664680"/>
    <w:rsid w:val="0066480B"/>
    <w:rsid w:val="00664868"/>
    <w:rsid w:val="006650EC"/>
    <w:rsid w:val="00666073"/>
    <w:rsid w:val="006665E5"/>
    <w:rsid w:val="00666636"/>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D70"/>
    <w:rsid w:val="00684FED"/>
    <w:rsid w:val="00686A6B"/>
    <w:rsid w:val="00686EF2"/>
    <w:rsid w:val="00687031"/>
    <w:rsid w:val="0068703A"/>
    <w:rsid w:val="00687CEC"/>
    <w:rsid w:val="0069041A"/>
    <w:rsid w:val="00690640"/>
    <w:rsid w:val="00690CB8"/>
    <w:rsid w:val="006911C8"/>
    <w:rsid w:val="0069123D"/>
    <w:rsid w:val="0069205E"/>
    <w:rsid w:val="006922EE"/>
    <w:rsid w:val="00692D99"/>
    <w:rsid w:val="00692EB3"/>
    <w:rsid w:val="006938C0"/>
    <w:rsid w:val="00694C5F"/>
    <w:rsid w:val="00695CDE"/>
    <w:rsid w:val="00695F6B"/>
    <w:rsid w:val="00697E11"/>
    <w:rsid w:val="006A00B7"/>
    <w:rsid w:val="006A075A"/>
    <w:rsid w:val="006A09B8"/>
    <w:rsid w:val="006A19BC"/>
    <w:rsid w:val="006A1A8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70AE"/>
    <w:rsid w:val="006C10B4"/>
    <w:rsid w:val="006C173B"/>
    <w:rsid w:val="006C18AB"/>
    <w:rsid w:val="006C1EF9"/>
    <w:rsid w:val="006C3740"/>
    <w:rsid w:val="006C4DE4"/>
    <w:rsid w:val="006C5C93"/>
    <w:rsid w:val="006C6422"/>
    <w:rsid w:val="006C7C6C"/>
    <w:rsid w:val="006D0F34"/>
    <w:rsid w:val="006D1B34"/>
    <w:rsid w:val="006D2162"/>
    <w:rsid w:val="006D2C01"/>
    <w:rsid w:val="006D51D2"/>
    <w:rsid w:val="006D59E2"/>
    <w:rsid w:val="006E0D59"/>
    <w:rsid w:val="006E1473"/>
    <w:rsid w:val="006E2397"/>
    <w:rsid w:val="006E26A1"/>
    <w:rsid w:val="006E34C0"/>
    <w:rsid w:val="006E4651"/>
    <w:rsid w:val="006E4B82"/>
    <w:rsid w:val="006E5233"/>
    <w:rsid w:val="006E57A0"/>
    <w:rsid w:val="006E615C"/>
    <w:rsid w:val="006E693D"/>
    <w:rsid w:val="006E718B"/>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11191"/>
    <w:rsid w:val="007116D5"/>
    <w:rsid w:val="00711781"/>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BBA"/>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D6"/>
    <w:rsid w:val="00763A04"/>
    <w:rsid w:val="0076409E"/>
    <w:rsid w:val="00765209"/>
    <w:rsid w:val="00765877"/>
    <w:rsid w:val="00765A86"/>
    <w:rsid w:val="00766585"/>
    <w:rsid w:val="0076671E"/>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802"/>
    <w:rsid w:val="00777CB8"/>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56CF"/>
    <w:rsid w:val="00795F5D"/>
    <w:rsid w:val="00795FDC"/>
    <w:rsid w:val="00796374"/>
    <w:rsid w:val="007A060D"/>
    <w:rsid w:val="007A1098"/>
    <w:rsid w:val="007A1211"/>
    <w:rsid w:val="007A13C0"/>
    <w:rsid w:val="007A197F"/>
    <w:rsid w:val="007A1D26"/>
    <w:rsid w:val="007A23E0"/>
    <w:rsid w:val="007A2BE8"/>
    <w:rsid w:val="007A417E"/>
    <w:rsid w:val="007A45A3"/>
    <w:rsid w:val="007A4940"/>
    <w:rsid w:val="007A4DB3"/>
    <w:rsid w:val="007A5184"/>
    <w:rsid w:val="007A571A"/>
    <w:rsid w:val="007A59D6"/>
    <w:rsid w:val="007A5AB1"/>
    <w:rsid w:val="007A7025"/>
    <w:rsid w:val="007A7E4F"/>
    <w:rsid w:val="007B1260"/>
    <w:rsid w:val="007B1862"/>
    <w:rsid w:val="007B19CE"/>
    <w:rsid w:val="007B1F26"/>
    <w:rsid w:val="007B24A8"/>
    <w:rsid w:val="007B2791"/>
    <w:rsid w:val="007B34CC"/>
    <w:rsid w:val="007B5DC3"/>
    <w:rsid w:val="007B620C"/>
    <w:rsid w:val="007B76A1"/>
    <w:rsid w:val="007C0D57"/>
    <w:rsid w:val="007C0DEB"/>
    <w:rsid w:val="007C1838"/>
    <w:rsid w:val="007C2033"/>
    <w:rsid w:val="007C2945"/>
    <w:rsid w:val="007C2A81"/>
    <w:rsid w:val="007C3352"/>
    <w:rsid w:val="007C3406"/>
    <w:rsid w:val="007C459F"/>
    <w:rsid w:val="007C4E73"/>
    <w:rsid w:val="007C4FC1"/>
    <w:rsid w:val="007C5213"/>
    <w:rsid w:val="007C55EF"/>
    <w:rsid w:val="007C595B"/>
    <w:rsid w:val="007C6207"/>
    <w:rsid w:val="007C63D9"/>
    <w:rsid w:val="007C6484"/>
    <w:rsid w:val="007D21D2"/>
    <w:rsid w:val="007D24EF"/>
    <w:rsid w:val="007E05B1"/>
    <w:rsid w:val="007E05C3"/>
    <w:rsid w:val="007E0728"/>
    <w:rsid w:val="007E0DDB"/>
    <w:rsid w:val="007E1734"/>
    <w:rsid w:val="007E1FF4"/>
    <w:rsid w:val="007E279C"/>
    <w:rsid w:val="007E4827"/>
    <w:rsid w:val="007E5064"/>
    <w:rsid w:val="007E528D"/>
    <w:rsid w:val="007E54B9"/>
    <w:rsid w:val="007E644B"/>
    <w:rsid w:val="007E6B4D"/>
    <w:rsid w:val="007E78B0"/>
    <w:rsid w:val="007E79DD"/>
    <w:rsid w:val="007E7EE6"/>
    <w:rsid w:val="007F13F0"/>
    <w:rsid w:val="007F1AFD"/>
    <w:rsid w:val="007F29E7"/>
    <w:rsid w:val="007F3E3C"/>
    <w:rsid w:val="007F401B"/>
    <w:rsid w:val="007F5668"/>
    <w:rsid w:val="007F581D"/>
    <w:rsid w:val="007F5844"/>
    <w:rsid w:val="007F5D43"/>
    <w:rsid w:val="007F6621"/>
    <w:rsid w:val="007F672C"/>
    <w:rsid w:val="007F6D59"/>
    <w:rsid w:val="0080033A"/>
    <w:rsid w:val="00802747"/>
    <w:rsid w:val="00802AE5"/>
    <w:rsid w:val="0080397F"/>
    <w:rsid w:val="008042C1"/>
    <w:rsid w:val="008045F6"/>
    <w:rsid w:val="00804A10"/>
    <w:rsid w:val="00804C1F"/>
    <w:rsid w:val="00805C70"/>
    <w:rsid w:val="008100F3"/>
    <w:rsid w:val="0081089E"/>
    <w:rsid w:val="00810D50"/>
    <w:rsid w:val="008118A3"/>
    <w:rsid w:val="008119DB"/>
    <w:rsid w:val="008120C6"/>
    <w:rsid w:val="00813155"/>
    <w:rsid w:val="00815970"/>
    <w:rsid w:val="008167AC"/>
    <w:rsid w:val="00817330"/>
    <w:rsid w:val="00817506"/>
    <w:rsid w:val="008179E2"/>
    <w:rsid w:val="008206CF"/>
    <w:rsid w:val="00820B0D"/>
    <w:rsid w:val="008213BD"/>
    <w:rsid w:val="00821920"/>
    <w:rsid w:val="00821AA8"/>
    <w:rsid w:val="00822EBE"/>
    <w:rsid w:val="00825A26"/>
    <w:rsid w:val="00826187"/>
    <w:rsid w:val="008266C1"/>
    <w:rsid w:val="00826ECA"/>
    <w:rsid w:val="00827476"/>
    <w:rsid w:val="008274B0"/>
    <w:rsid w:val="00830099"/>
    <w:rsid w:val="008302E3"/>
    <w:rsid w:val="00830F42"/>
    <w:rsid w:val="00831BD2"/>
    <w:rsid w:val="00832902"/>
    <w:rsid w:val="00833A20"/>
    <w:rsid w:val="00834028"/>
    <w:rsid w:val="0083633E"/>
    <w:rsid w:val="00836702"/>
    <w:rsid w:val="00837412"/>
    <w:rsid w:val="008419D1"/>
    <w:rsid w:val="00841B56"/>
    <w:rsid w:val="00841B6B"/>
    <w:rsid w:val="0084481E"/>
    <w:rsid w:val="00844FA9"/>
    <w:rsid w:val="00845E17"/>
    <w:rsid w:val="00846449"/>
    <w:rsid w:val="008472C8"/>
    <w:rsid w:val="00847BE4"/>
    <w:rsid w:val="0085115B"/>
    <w:rsid w:val="00851D94"/>
    <w:rsid w:val="008527E5"/>
    <w:rsid w:val="00852892"/>
    <w:rsid w:val="0085295E"/>
    <w:rsid w:val="00854D72"/>
    <w:rsid w:val="008566FF"/>
    <w:rsid w:val="008573EF"/>
    <w:rsid w:val="0086056B"/>
    <w:rsid w:val="00861343"/>
    <w:rsid w:val="008615C5"/>
    <w:rsid w:val="00862087"/>
    <w:rsid w:val="008624F3"/>
    <w:rsid w:val="00864054"/>
    <w:rsid w:val="00864BE8"/>
    <w:rsid w:val="00864F56"/>
    <w:rsid w:val="00866012"/>
    <w:rsid w:val="00866441"/>
    <w:rsid w:val="0086656E"/>
    <w:rsid w:val="0086777B"/>
    <w:rsid w:val="00867AFF"/>
    <w:rsid w:val="008704D4"/>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538F"/>
    <w:rsid w:val="008866B3"/>
    <w:rsid w:val="00886AE3"/>
    <w:rsid w:val="008873AF"/>
    <w:rsid w:val="00887A43"/>
    <w:rsid w:val="00891E4C"/>
    <w:rsid w:val="008928CE"/>
    <w:rsid w:val="00892D4D"/>
    <w:rsid w:val="00893051"/>
    <w:rsid w:val="00893286"/>
    <w:rsid w:val="00895CF2"/>
    <w:rsid w:val="008969DD"/>
    <w:rsid w:val="00897B13"/>
    <w:rsid w:val="008A020D"/>
    <w:rsid w:val="008A03F1"/>
    <w:rsid w:val="008A0A6D"/>
    <w:rsid w:val="008A2265"/>
    <w:rsid w:val="008A22A2"/>
    <w:rsid w:val="008A348C"/>
    <w:rsid w:val="008A3962"/>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5F7"/>
    <w:rsid w:val="008C38A9"/>
    <w:rsid w:val="008C4996"/>
    <w:rsid w:val="008C5177"/>
    <w:rsid w:val="008C520B"/>
    <w:rsid w:val="008C5570"/>
    <w:rsid w:val="008C5BD5"/>
    <w:rsid w:val="008C61E3"/>
    <w:rsid w:val="008C676F"/>
    <w:rsid w:val="008C6817"/>
    <w:rsid w:val="008C6BAF"/>
    <w:rsid w:val="008C6C4B"/>
    <w:rsid w:val="008C76C0"/>
    <w:rsid w:val="008D118C"/>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3440"/>
    <w:rsid w:val="008F4BB0"/>
    <w:rsid w:val="008F5CD9"/>
    <w:rsid w:val="008F6864"/>
    <w:rsid w:val="008F6B62"/>
    <w:rsid w:val="008F7C31"/>
    <w:rsid w:val="009004E7"/>
    <w:rsid w:val="00900FD9"/>
    <w:rsid w:val="0090102E"/>
    <w:rsid w:val="00901802"/>
    <w:rsid w:val="00902588"/>
    <w:rsid w:val="00902CCC"/>
    <w:rsid w:val="0090322C"/>
    <w:rsid w:val="0090472C"/>
    <w:rsid w:val="009054A6"/>
    <w:rsid w:val="00905A42"/>
    <w:rsid w:val="009069DB"/>
    <w:rsid w:val="0090777C"/>
    <w:rsid w:val="00907AA7"/>
    <w:rsid w:val="00913AEE"/>
    <w:rsid w:val="0091402F"/>
    <w:rsid w:val="0091415F"/>
    <w:rsid w:val="00914F7E"/>
    <w:rsid w:val="00915165"/>
    <w:rsid w:val="00915652"/>
    <w:rsid w:val="00916976"/>
    <w:rsid w:val="00916D50"/>
    <w:rsid w:val="00917088"/>
    <w:rsid w:val="009176C4"/>
    <w:rsid w:val="00917E59"/>
    <w:rsid w:val="00920172"/>
    <w:rsid w:val="00920376"/>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41C"/>
    <w:rsid w:val="0093590A"/>
    <w:rsid w:val="00935B40"/>
    <w:rsid w:val="00936110"/>
    <w:rsid w:val="0093717F"/>
    <w:rsid w:val="0094023C"/>
    <w:rsid w:val="009421F5"/>
    <w:rsid w:val="0094271C"/>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C28"/>
    <w:rsid w:val="0097749F"/>
    <w:rsid w:val="0097793F"/>
    <w:rsid w:val="00977BA6"/>
    <w:rsid w:val="0098081E"/>
    <w:rsid w:val="00980F08"/>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3B6"/>
    <w:rsid w:val="009D15C4"/>
    <w:rsid w:val="009D17F9"/>
    <w:rsid w:val="009D1D8A"/>
    <w:rsid w:val="009D20B7"/>
    <w:rsid w:val="009D24E4"/>
    <w:rsid w:val="009D2524"/>
    <w:rsid w:val="009D2B6C"/>
    <w:rsid w:val="009D482E"/>
    <w:rsid w:val="009D5D14"/>
    <w:rsid w:val="009D5D62"/>
    <w:rsid w:val="009D5EE3"/>
    <w:rsid w:val="009D6340"/>
    <w:rsid w:val="009D7881"/>
    <w:rsid w:val="009D7F8C"/>
    <w:rsid w:val="009E079C"/>
    <w:rsid w:val="009E0A8E"/>
    <w:rsid w:val="009E1398"/>
    <w:rsid w:val="009E13F4"/>
    <w:rsid w:val="009E1473"/>
    <w:rsid w:val="009E1585"/>
    <w:rsid w:val="009E192E"/>
    <w:rsid w:val="009E399C"/>
    <w:rsid w:val="009E43F9"/>
    <w:rsid w:val="009E5C17"/>
    <w:rsid w:val="009E5DA1"/>
    <w:rsid w:val="009E6915"/>
    <w:rsid w:val="009E6E50"/>
    <w:rsid w:val="009E774E"/>
    <w:rsid w:val="009F145D"/>
    <w:rsid w:val="009F21A9"/>
    <w:rsid w:val="009F279F"/>
    <w:rsid w:val="009F2B2F"/>
    <w:rsid w:val="009F3335"/>
    <w:rsid w:val="009F3DF3"/>
    <w:rsid w:val="009F423A"/>
    <w:rsid w:val="009F44D6"/>
    <w:rsid w:val="009F4BBB"/>
    <w:rsid w:val="009F4CBA"/>
    <w:rsid w:val="009F5817"/>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AEE"/>
    <w:rsid w:val="00A14ADD"/>
    <w:rsid w:val="00A14C70"/>
    <w:rsid w:val="00A15BF2"/>
    <w:rsid w:val="00A15D90"/>
    <w:rsid w:val="00A15ECF"/>
    <w:rsid w:val="00A15FD2"/>
    <w:rsid w:val="00A16A9A"/>
    <w:rsid w:val="00A17151"/>
    <w:rsid w:val="00A20022"/>
    <w:rsid w:val="00A200F5"/>
    <w:rsid w:val="00A208C4"/>
    <w:rsid w:val="00A20EE0"/>
    <w:rsid w:val="00A2163E"/>
    <w:rsid w:val="00A21A46"/>
    <w:rsid w:val="00A2309F"/>
    <w:rsid w:val="00A24090"/>
    <w:rsid w:val="00A244F1"/>
    <w:rsid w:val="00A246BB"/>
    <w:rsid w:val="00A24B65"/>
    <w:rsid w:val="00A24FAF"/>
    <w:rsid w:val="00A25209"/>
    <w:rsid w:val="00A26299"/>
    <w:rsid w:val="00A2705B"/>
    <w:rsid w:val="00A2785A"/>
    <w:rsid w:val="00A27FE9"/>
    <w:rsid w:val="00A30F32"/>
    <w:rsid w:val="00A313D3"/>
    <w:rsid w:val="00A31F39"/>
    <w:rsid w:val="00A31F52"/>
    <w:rsid w:val="00A31F8D"/>
    <w:rsid w:val="00A32316"/>
    <w:rsid w:val="00A32F1A"/>
    <w:rsid w:val="00A33232"/>
    <w:rsid w:val="00A334F2"/>
    <w:rsid w:val="00A34F89"/>
    <w:rsid w:val="00A35804"/>
    <w:rsid w:val="00A35B8D"/>
    <w:rsid w:val="00A371BA"/>
    <w:rsid w:val="00A37413"/>
    <w:rsid w:val="00A40A71"/>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78B"/>
    <w:rsid w:val="00A8152D"/>
    <w:rsid w:val="00A821CF"/>
    <w:rsid w:val="00A82203"/>
    <w:rsid w:val="00A824B8"/>
    <w:rsid w:val="00A82E60"/>
    <w:rsid w:val="00A8334B"/>
    <w:rsid w:val="00A84947"/>
    <w:rsid w:val="00A849B0"/>
    <w:rsid w:val="00A85627"/>
    <w:rsid w:val="00A8628A"/>
    <w:rsid w:val="00A86297"/>
    <w:rsid w:val="00A87395"/>
    <w:rsid w:val="00A87419"/>
    <w:rsid w:val="00A8797E"/>
    <w:rsid w:val="00A90561"/>
    <w:rsid w:val="00A90C42"/>
    <w:rsid w:val="00A92115"/>
    <w:rsid w:val="00A924C9"/>
    <w:rsid w:val="00A9266E"/>
    <w:rsid w:val="00A94342"/>
    <w:rsid w:val="00A94407"/>
    <w:rsid w:val="00A9519F"/>
    <w:rsid w:val="00A95854"/>
    <w:rsid w:val="00A974AA"/>
    <w:rsid w:val="00AA05F7"/>
    <w:rsid w:val="00AA08BE"/>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2BC"/>
    <w:rsid w:val="00AD7755"/>
    <w:rsid w:val="00AD7BA1"/>
    <w:rsid w:val="00AE010E"/>
    <w:rsid w:val="00AE0330"/>
    <w:rsid w:val="00AE0BDE"/>
    <w:rsid w:val="00AE1282"/>
    <w:rsid w:val="00AE131B"/>
    <w:rsid w:val="00AE16EB"/>
    <w:rsid w:val="00AE1F4C"/>
    <w:rsid w:val="00AE254C"/>
    <w:rsid w:val="00AE3076"/>
    <w:rsid w:val="00AE342D"/>
    <w:rsid w:val="00AE40B4"/>
    <w:rsid w:val="00AE42EC"/>
    <w:rsid w:val="00AE4C0B"/>
    <w:rsid w:val="00AE6E8F"/>
    <w:rsid w:val="00AF2797"/>
    <w:rsid w:val="00AF2C08"/>
    <w:rsid w:val="00AF30DE"/>
    <w:rsid w:val="00AF600C"/>
    <w:rsid w:val="00AF63A5"/>
    <w:rsid w:val="00AF7B4C"/>
    <w:rsid w:val="00AF7EDD"/>
    <w:rsid w:val="00B0010F"/>
    <w:rsid w:val="00B00174"/>
    <w:rsid w:val="00B00213"/>
    <w:rsid w:val="00B00AEB"/>
    <w:rsid w:val="00B03147"/>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0042"/>
    <w:rsid w:val="00B20887"/>
    <w:rsid w:val="00B21AC3"/>
    <w:rsid w:val="00B21D27"/>
    <w:rsid w:val="00B225D4"/>
    <w:rsid w:val="00B2563D"/>
    <w:rsid w:val="00B25667"/>
    <w:rsid w:val="00B258A2"/>
    <w:rsid w:val="00B26B0C"/>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6756"/>
    <w:rsid w:val="00B56B4C"/>
    <w:rsid w:val="00B579BA"/>
    <w:rsid w:val="00B57D9A"/>
    <w:rsid w:val="00B57E3B"/>
    <w:rsid w:val="00B61062"/>
    <w:rsid w:val="00B61376"/>
    <w:rsid w:val="00B62CCC"/>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DB8"/>
    <w:rsid w:val="00B93482"/>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643E"/>
    <w:rsid w:val="00BB65B1"/>
    <w:rsid w:val="00BB7728"/>
    <w:rsid w:val="00BC0181"/>
    <w:rsid w:val="00BC087E"/>
    <w:rsid w:val="00BC1260"/>
    <w:rsid w:val="00BC1FDB"/>
    <w:rsid w:val="00BC292C"/>
    <w:rsid w:val="00BC2BCB"/>
    <w:rsid w:val="00BC2DEB"/>
    <w:rsid w:val="00BC2EEC"/>
    <w:rsid w:val="00BC3691"/>
    <w:rsid w:val="00BC48B8"/>
    <w:rsid w:val="00BC49D8"/>
    <w:rsid w:val="00BC5D16"/>
    <w:rsid w:val="00BC6133"/>
    <w:rsid w:val="00BC6874"/>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63BC"/>
    <w:rsid w:val="00BD7AC8"/>
    <w:rsid w:val="00BD7EC8"/>
    <w:rsid w:val="00BE0370"/>
    <w:rsid w:val="00BE0CC9"/>
    <w:rsid w:val="00BE1D71"/>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39DA"/>
    <w:rsid w:val="00BF5723"/>
    <w:rsid w:val="00BF5753"/>
    <w:rsid w:val="00BF5886"/>
    <w:rsid w:val="00BF6102"/>
    <w:rsid w:val="00BF6134"/>
    <w:rsid w:val="00BF614A"/>
    <w:rsid w:val="00BF6960"/>
    <w:rsid w:val="00BF71E5"/>
    <w:rsid w:val="00BF71EE"/>
    <w:rsid w:val="00BF7F40"/>
    <w:rsid w:val="00BF7FE4"/>
    <w:rsid w:val="00C012F8"/>
    <w:rsid w:val="00C01D34"/>
    <w:rsid w:val="00C0237C"/>
    <w:rsid w:val="00C028DF"/>
    <w:rsid w:val="00C02B6C"/>
    <w:rsid w:val="00C03838"/>
    <w:rsid w:val="00C04144"/>
    <w:rsid w:val="00C0414E"/>
    <w:rsid w:val="00C04250"/>
    <w:rsid w:val="00C0645A"/>
    <w:rsid w:val="00C06C17"/>
    <w:rsid w:val="00C07A62"/>
    <w:rsid w:val="00C101F4"/>
    <w:rsid w:val="00C1098A"/>
    <w:rsid w:val="00C10BD3"/>
    <w:rsid w:val="00C10E82"/>
    <w:rsid w:val="00C11A37"/>
    <w:rsid w:val="00C11C2D"/>
    <w:rsid w:val="00C139D7"/>
    <w:rsid w:val="00C1464E"/>
    <w:rsid w:val="00C149F9"/>
    <w:rsid w:val="00C16054"/>
    <w:rsid w:val="00C16359"/>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628A"/>
    <w:rsid w:val="00C467A7"/>
    <w:rsid w:val="00C47367"/>
    <w:rsid w:val="00C47478"/>
    <w:rsid w:val="00C47FD3"/>
    <w:rsid w:val="00C5111F"/>
    <w:rsid w:val="00C51539"/>
    <w:rsid w:val="00C51881"/>
    <w:rsid w:val="00C518A7"/>
    <w:rsid w:val="00C51F30"/>
    <w:rsid w:val="00C53B5F"/>
    <w:rsid w:val="00C55773"/>
    <w:rsid w:val="00C561E2"/>
    <w:rsid w:val="00C563EA"/>
    <w:rsid w:val="00C56577"/>
    <w:rsid w:val="00C5760C"/>
    <w:rsid w:val="00C57761"/>
    <w:rsid w:val="00C6035C"/>
    <w:rsid w:val="00C60442"/>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B35"/>
    <w:rsid w:val="00C77C2C"/>
    <w:rsid w:val="00C77C33"/>
    <w:rsid w:val="00C81F79"/>
    <w:rsid w:val="00C82F22"/>
    <w:rsid w:val="00C83382"/>
    <w:rsid w:val="00C840FC"/>
    <w:rsid w:val="00C84CEB"/>
    <w:rsid w:val="00C8548D"/>
    <w:rsid w:val="00C858BF"/>
    <w:rsid w:val="00C86464"/>
    <w:rsid w:val="00C86A28"/>
    <w:rsid w:val="00C87D07"/>
    <w:rsid w:val="00C90A5C"/>
    <w:rsid w:val="00C90CCC"/>
    <w:rsid w:val="00C90F3A"/>
    <w:rsid w:val="00C91285"/>
    <w:rsid w:val="00C92171"/>
    <w:rsid w:val="00C92DA1"/>
    <w:rsid w:val="00C92E2E"/>
    <w:rsid w:val="00C92F08"/>
    <w:rsid w:val="00C93684"/>
    <w:rsid w:val="00C94648"/>
    <w:rsid w:val="00C949F7"/>
    <w:rsid w:val="00C95066"/>
    <w:rsid w:val="00C9550B"/>
    <w:rsid w:val="00C95877"/>
    <w:rsid w:val="00C97C70"/>
    <w:rsid w:val="00C97E1E"/>
    <w:rsid w:val="00CA1852"/>
    <w:rsid w:val="00CA1C3E"/>
    <w:rsid w:val="00CA2422"/>
    <w:rsid w:val="00CA4B2C"/>
    <w:rsid w:val="00CA531E"/>
    <w:rsid w:val="00CA582C"/>
    <w:rsid w:val="00CA59D7"/>
    <w:rsid w:val="00CA74EF"/>
    <w:rsid w:val="00CA7513"/>
    <w:rsid w:val="00CB0213"/>
    <w:rsid w:val="00CB107C"/>
    <w:rsid w:val="00CB1973"/>
    <w:rsid w:val="00CB19B8"/>
    <w:rsid w:val="00CB437C"/>
    <w:rsid w:val="00CB45C7"/>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7E57"/>
    <w:rsid w:val="00CD01AD"/>
    <w:rsid w:val="00CD504F"/>
    <w:rsid w:val="00CD5D0C"/>
    <w:rsid w:val="00CD6841"/>
    <w:rsid w:val="00CD7907"/>
    <w:rsid w:val="00CE0492"/>
    <w:rsid w:val="00CE1892"/>
    <w:rsid w:val="00CE262D"/>
    <w:rsid w:val="00CE26B9"/>
    <w:rsid w:val="00CE2761"/>
    <w:rsid w:val="00CE3623"/>
    <w:rsid w:val="00CE3CF0"/>
    <w:rsid w:val="00CE3E0D"/>
    <w:rsid w:val="00CE4184"/>
    <w:rsid w:val="00CE4F10"/>
    <w:rsid w:val="00CE7847"/>
    <w:rsid w:val="00CE78F2"/>
    <w:rsid w:val="00CE7F18"/>
    <w:rsid w:val="00CF0935"/>
    <w:rsid w:val="00CF0D98"/>
    <w:rsid w:val="00CF1D68"/>
    <w:rsid w:val="00CF277E"/>
    <w:rsid w:val="00CF299B"/>
    <w:rsid w:val="00CF376E"/>
    <w:rsid w:val="00CF45FA"/>
    <w:rsid w:val="00CF461F"/>
    <w:rsid w:val="00CF4F80"/>
    <w:rsid w:val="00CF5419"/>
    <w:rsid w:val="00CF5EAB"/>
    <w:rsid w:val="00CF6262"/>
    <w:rsid w:val="00CF6463"/>
    <w:rsid w:val="00CF7807"/>
    <w:rsid w:val="00CF7846"/>
    <w:rsid w:val="00CF79D1"/>
    <w:rsid w:val="00CF7F77"/>
    <w:rsid w:val="00D00A07"/>
    <w:rsid w:val="00D00ECA"/>
    <w:rsid w:val="00D037D7"/>
    <w:rsid w:val="00D046B3"/>
    <w:rsid w:val="00D04C31"/>
    <w:rsid w:val="00D04EA7"/>
    <w:rsid w:val="00D057D7"/>
    <w:rsid w:val="00D070B1"/>
    <w:rsid w:val="00D074CE"/>
    <w:rsid w:val="00D11782"/>
    <w:rsid w:val="00D13240"/>
    <w:rsid w:val="00D133C5"/>
    <w:rsid w:val="00D14390"/>
    <w:rsid w:val="00D144B1"/>
    <w:rsid w:val="00D1463D"/>
    <w:rsid w:val="00D153CB"/>
    <w:rsid w:val="00D1662F"/>
    <w:rsid w:val="00D20896"/>
    <w:rsid w:val="00D211A2"/>
    <w:rsid w:val="00D2150B"/>
    <w:rsid w:val="00D2221F"/>
    <w:rsid w:val="00D231D1"/>
    <w:rsid w:val="00D23310"/>
    <w:rsid w:val="00D233CD"/>
    <w:rsid w:val="00D24303"/>
    <w:rsid w:val="00D24888"/>
    <w:rsid w:val="00D251E6"/>
    <w:rsid w:val="00D252F8"/>
    <w:rsid w:val="00D256C6"/>
    <w:rsid w:val="00D264A8"/>
    <w:rsid w:val="00D26D61"/>
    <w:rsid w:val="00D26E90"/>
    <w:rsid w:val="00D277F7"/>
    <w:rsid w:val="00D30575"/>
    <w:rsid w:val="00D30A4C"/>
    <w:rsid w:val="00D31047"/>
    <w:rsid w:val="00D319D8"/>
    <w:rsid w:val="00D32066"/>
    <w:rsid w:val="00D32081"/>
    <w:rsid w:val="00D32087"/>
    <w:rsid w:val="00D34758"/>
    <w:rsid w:val="00D3606D"/>
    <w:rsid w:val="00D362AF"/>
    <w:rsid w:val="00D367FA"/>
    <w:rsid w:val="00D37FD8"/>
    <w:rsid w:val="00D40710"/>
    <w:rsid w:val="00D41844"/>
    <w:rsid w:val="00D41B90"/>
    <w:rsid w:val="00D42D4C"/>
    <w:rsid w:val="00D437F5"/>
    <w:rsid w:val="00D43E4A"/>
    <w:rsid w:val="00D44CD5"/>
    <w:rsid w:val="00D4592A"/>
    <w:rsid w:val="00D45AC3"/>
    <w:rsid w:val="00D4664B"/>
    <w:rsid w:val="00D503C8"/>
    <w:rsid w:val="00D51C3F"/>
    <w:rsid w:val="00D51EC2"/>
    <w:rsid w:val="00D5249D"/>
    <w:rsid w:val="00D52AC8"/>
    <w:rsid w:val="00D53AA2"/>
    <w:rsid w:val="00D53D18"/>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76"/>
    <w:rsid w:val="00D74C1D"/>
    <w:rsid w:val="00D75213"/>
    <w:rsid w:val="00D75B38"/>
    <w:rsid w:val="00D75F86"/>
    <w:rsid w:val="00D768AA"/>
    <w:rsid w:val="00D7702D"/>
    <w:rsid w:val="00D77257"/>
    <w:rsid w:val="00D7726C"/>
    <w:rsid w:val="00D77843"/>
    <w:rsid w:val="00D80559"/>
    <w:rsid w:val="00D8111B"/>
    <w:rsid w:val="00D82460"/>
    <w:rsid w:val="00D83C3C"/>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31"/>
    <w:rsid w:val="00DB221B"/>
    <w:rsid w:val="00DB24E4"/>
    <w:rsid w:val="00DB2CEC"/>
    <w:rsid w:val="00DB33BD"/>
    <w:rsid w:val="00DB5642"/>
    <w:rsid w:val="00DB6209"/>
    <w:rsid w:val="00DB7155"/>
    <w:rsid w:val="00DC0137"/>
    <w:rsid w:val="00DC1B3B"/>
    <w:rsid w:val="00DC1E4B"/>
    <w:rsid w:val="00DC4C20"/>
    <w:rsid w:val="00DC5550"/>
    <w:rsid w:val="00DC6940"/>
    <w:rsid w:val="00DC6DA2"/>
    <w:rsid w:val="00DC7477"/>
    <w:rsid w:val="00DC77D8"/>
    <w:rsid w:val="00DD0369"/>
    <w:rsid w:val="00DD127B"/>
    <w:rsid w:val="00DD12F2"/>
    <w:rsid w:val="00DD1729"/>
    <w:rsid w:val="00DD1D4A"/>
    <w:rsid w:val="00DD2B86"/>
    <w:rsid w:val="00DD2F5D"/>
    <w:rsid w:val="00DD371B"/>
    <w:rsid w:val="00DD3A17"/>
    <w:rsid w:val="00DD46F7"/>
    <w:rsid w:val="00DD48D7"/>
    <w:rsid w:val="00DD4EA8"/>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6E33"/>
    <w:rsid w:val="00DF6EB7"/>
    <w:rsid w:val="00E00288"/>
    <w:rsid w:val="00E003D5"/>
    <w:rsid w:val="00E0089F"/>
    <w:rsid w:val="00E0210C"/>
    <w:rsid w:val="00E06748"/>
    <w:rsid w:val="00E0756B"/>
    <w:rsid w:val="00E07F93"/>
    <w:rsid w:val="00E1088C"/>
    <w:rsid w:val="00E10FBB"/>
    <w:rsid w:val="00E12A48"/>
    <w:rsid w:val="00E12A54"/>
    <w:rsid w:val="00E12ECD"/>
    <w:rsid w:val="00E130A8"/>
    <w:rsid w:val="00E13A21"/>
    <w:rsid w:val="00E148E7"/>
    <w:rsid w:val="00E14B0C"/>
    <w:rsid w:val="00E14E0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427"/>
    <w:rsid w:val="00E34EAC"/>
    <w:rsid w:val="00E34F0D"/>
    <w:rsid w:val="00E36284"/>
    <w:rsid w:val="00E36AF5"/>
    <w:rsid w:val="00E36DDF"/>
    <w:rsid w:val="00E37EAB"/>
    <w:rsid w:val="00E403E5"/>
    <w:rsid w:val="00E41179"/>
    <w:rsid w:val="00E41AAC"/>
    <w:rsid w:val="00E41AD0"/>
    <w:rsid w:val="00E4201D"/>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7B"/>
    <w:rsid w:val="00E671F8"/>
    <w:rsid w:val="00E709CB"/>
    <w:rsid w:val="00E71326"/>
    <w:rsid w:val="00E7175F"/>
    <w:rsid w:val="00E72E88"/>
    <w:rsid w:val="00E72F20"/>
    <w:rsid w:val="00E73307"/>
    <w:rsid w:val="00E765CE"/>
    <w:rsid w:val="00E77BBC"/>
    <w:rsid w:val="00E801CD"/>
    <w:rsid w:val="00E80513"/>
    <w:rsid w:val="00E80F87"/>
    <w:rsid w:val="00E80FFC"/>
    <w:rsid w:val="00E813A3"/>
    <w:rsid w:val="00E821CC"/>
    <w:rsid w:val="00E822DB"/>
    <w:rsid w:val="00E8389C"/>
    <w:rsid w:val="00E83B49"/>
    <w:rsid w:val="00E83C12"/>
    <w:rsid w:val="00E83E08"/>
    <w:rsid w:val="00E83F91"/>
    <w:rsid w:val="00E8623D"/>
    <w:rsid w:val="00E87B7F"/>
    <w:rsid w:val="00E90840"/>
    <w:rsid w:val="00E90ECE"/>
    <w:rsid w:val="00E91503"/>
    <w:rsid w:val="00E91F3A"/>
    <w:rsid w:val="00E92049"/>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D38"/>
    <w:rsid w:val="00EA5E5D"/>
    <w:rsid w:val="00EA644D"/>
    <w:rsid w:val="00EA7A2B"/>
    <w:rsid w:val="00EB0567"/>
    <w:rsid w:val="00EB29B8"/>
    <w:rsid w:val="00EB2AA3"/>
    <w:rsid w:val="00EB2B1D"/>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483D"/>
    <w:rsid w:val="00EC4C9A"/>
    <w:rsid w:val="00EC5160"/>
    <w:rsid w:val="00EC57D7"/>
    <w:rsid w:val="00EC5D92"/>
    <w:rsid w:val="00EC6A43"/>
    <w:rsid w:val="00EC71B8"/>
    <w:rsid w:val="00EC7673"/>
    <w:rsid w:val="00ED1327"/>
    <w:rsid w:val="00ED37CE"/>
    <w:rsid w:val="00ED3E9B"/>
    <w:rsid w:val="00ED44ED"/>
    <w:rsid w:val="00ED4834"/>
    <w:rsid w:val="00ED50B2"/>
    <w:rsid w:val="00ED53CC"/>
    <w:rsid w:val="00ED5CB3"/>
    <w:rsid w:val="00ED5CE0"/>
    <w:rsid w:val="00ED71C7"/>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8B7"/>
    <w:rsid w:val="00F07FE3"/>
    <w:rsid w:val="00F117B3"/>
    <w:rsid w:val="00F11DD8"/>
    <w:rsid w:val="00F11EF3"/>
    <w:rsid w:val="00F121B5"/>
    <w:rsid w:val="00F1246C"/>
    <w:rsid w:val="00F12599"/>
    <w:rsid w:val="00F1290B"/>
    <w:rsid w:val="00F12C90"/>
    <w:rsid w:val="00F1350F"/>
    <w:rsid w:val="00F13E28"/>
    <w:rsid w:val="00F140D1"/>
    <w:rsid w:val="00F15022"/>
    <w:rsid w:val="00F15320"/>
    <w:rsid w:val="00F16013"/>
    <w:rsid w:val="00F16C62"/>
    <w:rsid w:val="00F16FE0"/>
    <w:rsid w:val="00F21C51"/>
    <w:rsid w:val="00F222F4"/>
    <w:rsid w:val="00F229E3"/>
    <w:rsid w:val="00F2378F"/>
    <w:rsid w:val="00F2542A"/>
    <w:rsid w:val="00F25D8A"/>
    <w:rsid w:val="00F26630"/>
    <w:rsid w:val="00F268D9"/>
    <w:rsid w:val="00F270DA"/>
    <w:rsid w:val="00F2771D"/>
    <w:rsid w:val="00F2792D"/>
    <w:rsid w:val="00F3019B"/>
    <w:rsid w:val="00F3226E"/>
    <w:rsid w:val="00F32630"/>
    <w:rsid w:val="00F329AB"/>
    <w:rsid w:val="00F32BAA"/>
    <w:rsid w:val="00F32C04"/>
    <w:rsid w:val="00F32DE1"/>
    <w:rsid w:val="00F341F3"/>
    <w:rsid w:val="00F35E95"/>
    <w:rsid w:val="00F361FF"/>
    <w:rsid w:val="00F4182A"/>
    <w:rsid w:val="00F42549"/>
    <w:rsid w:val="00F4265A"/>
    <w:rsid w:val="00F43530"/>
    <w:rsid w:val="00F43C73"/>
    <w:rsid w:val="00F43D04"/>
    <w:rsid w:val="00F44866"/>
    <w:rsid w:val="00F45821"/>
    <w:rsid w:val="00F463C0"/>
    <w:rsid w:val="00F476C3"/>
    <w:rsid w:val="00F50751"/>
    <w:rsid w:val="00F5171E"/>
    <w:rsid w:val="00F525A7"/>
    <w:rsid w:val="00F5291C"/>
    <w:rsid w:val="00F5385C"/>
    <w:rsid w:val="00F53FF6"/>
    <w:rsid w:val="00F54205"/>
    <w:rsid w:val="00F55D93"/>
    <w:rsid w:val="00F56908"/>
    <w:rsid w:val="00F56F95"/>
    <w:rsid w:val="00F5770D"/>
    <w:rsid w:val="00F57EA5"/>
    <w:rsid w:val="00F6047C"/>
    <w:rsid w:val="00F612DD"/>
    <w:rsid w:val="00F61B88"/>
    <w:rsid w:val="00F6225F"/>
    <w:rsid w:val="00F62C7E"/>
    <w:rsid w:val="00F63328"/>
    <w:rsid w:val="00F64854"/>
    <w:rsid w:val="00F64EA8"/>
    <w:rsid w:val="00F6669B"/>
    <w:rsid w:val="00F67387"/>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19EA"/>
    <w:rsid w:val="00F81E08"/>
    <w:rsid w:val="00F8219D"/>
    <w:rsid w:val="00F82735"/>
    <w:rsid w:val="00F835F7"/>
    <w:rsid w:val="00F8401D"/>
    <w:rsid w:val="00F850F6"/>
    <w:rsid w:val="00F85120"/>
    <w:rsid w:val="00F85F69"/>
    <w:rsid w:val="00F86603"/>
    <w:rsid w:val="00F86DED"/>
    <w:rsid w:val="00F87291"/>
    <w:rsid w:val="00F87534"/>
    <w:rsid w:val="00F8762E"/>
    <w:rsid w:val="00F87DD4"/>
    <w:rsid w:val="00F91003"/>
    <w:rsid w:val="00F913A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4228"/>
    <w:rsid w:val="00FA4499"/>
    <w:rsid w:val="00FA4E09"/>
    <w:rsid w:val="00FA54B0"/>
    <w:rsid w:val="00FA5580"/>
    <w:rsid w:val="00FA55BC"/>
    <w:rsid w:val="00FA6108"/>
    <w:rsid w:val="00FA6CA7"/>
    <w:rsid w:val="00FA76FD"/>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7399"/>
    <w:rsid w:val="00FC06BC"/>
    <w:rsid w:val="00FC22CE"/>
    <w:rsid w:val="00FC38B5"/>
    <w:rsid w:val="00FC4899"/>
    <w:rsid w:val="00FC6417"/>
    <w:rsid w:val="00FC6528"/>
    <w:rsid w:val="00FC78C7"/>
    <w:rsid w:val="00FD0989"/>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5398"/>
    <w:rsid w:val="00FE6DA6"/>
    <w:rsid w:val="00FE77D7"/>
    <w:rsid w:val="00FE78E4"/>
    <w:rsid w:val="00FF076A"/>
    <w:rsid w:val="00FF194A"/>
    <w:rsid w:val="00FF1F8F"/>
    <w:rsid w:val="00FF2D59"/>
    <w:rsid w:val="00FF5501"/>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1545-1A0D-482C-A5A5-C1FA847C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2289</Words>
  <Characters>12592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26</cp:revision>
  <cp:lastPrinted>2017-08-14T17:21:00Z</cp:lastPrinted>
  <dcterms:created xsi:type="dcterms:W3CDTF">2017-07-10T17:58:00Z</dcterms:created>
  <dcterms:modified xsi:type="dcterms:W3CDTF">2017-08-16T15:40:00Z</dcterms:modified>
</cp:coreProperties>
</file>