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BE1AC7F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Guadalupe Cecilia Rosas Tenorio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DC2F825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1B493E92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 Ponencia 3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F53CA44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diciembre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AA7FEC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0BA9266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Departamento de Derecho y Ciencias Políticas de la 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3B21223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1990-1994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15C4691" w:rsidR="00A51CBC" w:rsidRPr="00A51CBC" w:rsidRDefault="009D68F4" w:rsidP="009D68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Cédula Profesional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D53D9D4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 (de fecha 20 de febrero de 1996)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5C5B256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2628827  (de fecha 17 de febrero de 1998)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9D68F4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ED2B366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Secretaria Auxiliar de la Presidencia del Tribunal Superior de Justicia  </w:t>
            </w:r>
          </w:p>
        </w:tc>
        <w:tc>
          <w:tcPr>
            <w:tcW w:w="2977" w:type="dxa"/>
          </w:tcPr>
          <w:p w14:paraId="7CA69576" w14:textId="24393523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26-jul-1995 /15-ene-1996</w:t>
            </w:r>
          </w:p>
        </w:tc>
      </w:tr>
      <w:tr w:rsidR="009D68F4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1B8348A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Jurídica del Tribunal Superior de Justicia</w:t>
            </w:r>
          </w:p>
        </w:tc>
        <w:tc>
          <w:tcPr>
            <w:tcW w:w="2977" w:type="dxa"/>
          </w:tcPr>
          <w:p w14:paraId="2C78169C" w14:textId="577C0F0B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16-ene-1996/12-ene-1999</w:t>
            </w:r>
          </w:p>
        </w:tc>
      </w:tr>
      <w:tr w:rsidR="009D68F4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4C25D61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de Sala</w:t>
            </w:r>
          </w:p>
        </w:tc>
        <w:tc>
          <w:tcPr>
            <w:tcW w:w="2977" w:type="dxa"/>
          </w:tcPr>
          <w:p w14:paraId="7A5EE7A6" w14:textId="3F852735" w:rsidR="009D68F4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13-enero-1999 a la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AE5AF0">
        <w:trPr>
          <w:trHeight w:val="705"/>
        </w:trPr>
        <w:tc>
          <w:tcPr>
            <w:tcW w:w="2835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DE49A8" w:rsidRPr="00A51CBC" w14:paraId="1EA88444" w14:textId="77777777" w:rsidTr="00AE5AF0">
        <w:trPr>
          <w:trHeight w:val="409"/>
        </w:trPr>
        <w:tc>
          <w:tcPr>
            <w:tcW w:w="2835" w:type="dxa"/>
          </w:tcPr>
          <w:p w14:paraId="29A393FC" w14:textId="78AB76FD" w:rsidR="00DE49A8" w:rsidRPr="00DD1497" w:rsidRDefault="00DD1497" w:rsidP="00DD1497">
            <w:pPr>
              <w:spacing w:before="100" w:beforeAutospacing="1" w:after="100" w:afterAutospacing="1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1497">
              <w:rPr>
                <w:rFonts w:cs="Arial"/>
                <w:b/>
                <w:color w:val="000000"/>
                <w:lang w:eastAsia="es-MX"/>
              </w:rPr>
              <w:t>1.- Conferencia “Perspectiva Constitucional de la Reforma Laboral”.</w:t>
            </w:r>
            <w:r w:rsidR="00DE49A8" w:rsidRPr="00DD149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2" w:type="dxa"/>
          </w:tcPr>
          <w:p w14:paraId="03710271" w14:textId="58B116B6" w:rsidR="00DE49A8" w:rsidRPr="00BB1EBD" w:rsidRDefault="00DD1497" w:rsidP="00AE5AF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Maestro Luis Gerardo de la Peña Gutiérrez, Consejero de la Judicatura del Estado de México.</w:t>
            </w:r>
          </w:p>
        </w:tc>
        <w:tc>
          <w:tcPr>
            <w:tcW w:w="2268" w:type="dxa"/>
          </w:tcPr>
          <w:p w14:paraId="21775F00" w14:textId="438598A2" w:rsidR="00DE49A8" w:rsidRPr="00A51CBC" w:rsidRDefault="00DD1497" w:rsidP="00DE49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Judicial.</w:t>
            </w:r>
          </w:p>
        </w:tc>
        <w:tc>
          <w:tcPr>
            <w:tcW w:w="1701" w:type="dxa"/>
          </w:tcPr>
          <w:p w14:paraId="7B845472" w14:textId="773D59D0" w:rsidR="002E027F" w:rsidRPr="00A51CBC" w:rsidRDefault="00DD1497" w:rsidP="0012351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noviembre de 2019</w:t>
            </w:r>
          </w:p>
        </w:tc>
      </w:tr>
      <w:tr w:rsidR="00DD1497" w:rsidRPr="00A51CBC" w14:paraId="0B0F66AF" w14:textId="77777777" w:rsidTr="00AE5AF0">
        <w:trPr>
          <w:trHeight w:val="255"/>
        </w:trPr>
        <w:tc>
          <w:tcPr>
            <w:tcW w:w="2835" w:type="dxa"/>
          </w:tcPr>
          <w:p w14:paraId="41E6D914" w14:textId="20669655" w:rsidR="00DD1497" w:rsidRPr="00A51CBC" w:rsidRDefault="00DD1497" w:rsidP="00DD14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.- Conversatorio: “Ordenes de Protección: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Alcances y Retos”.</w:t>
            </w:r>
          </w:p>
        </w:tc>
        <w:tc>
          <w:tcPr>
            <w:tcW w:w="2552" w:type="dxa"/>
          </w:tcPr>
          <w:p w14:paraId="5022ACD5" w14:textId="39DFC460" w:rsidR="00DD1497" w:rsidRPr="00A51CBC" w:rsidRDefault="00DD1497" w:rsidP="00AE5AF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Varios ponentes.</w:t>
            </w:r>
          </w:p>
        </w:tc>
        <w:tc>
          <w:tcPr>
            <w:tcW w:w="2268" w:type="dxa"/>
          </w:tcPr>
          <w:p w14:paraId="5D4D35AD" w14:textId="347C715A" w:rsidR="00DD1497" w:rsidRPr="00A51CBC" w:rsidRDefault="00DD14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Civil-Familiar del Tribunal Superior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Justicia y el Instituto de Especialización Judicial.</w:t>
            </w:r>
          </w:p>
        </w:tc>
        <w:tc>
          <w:tcPr>
            <w:tcW w:w="1701" w:type="dxa"/>
          </w:tcPr>
          <w:p w14:paraId="251566AF" w14:textId="77777777" w:rsidR="00DD1497" w:rsidRDefault="00DD1497" w:rsidP="00FF3A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29 de octubre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de 2019</w:t>
            </w:r>
          </w:p>
          <w:p w14:paraId="761126EE" w14:textId="1E572CC2" w:rsidR="00DD1497" w:rsidRPr="00A51CBC" w:rsidRDefault="00DD1497" w:rsidP="004E0F6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D1497" w:rsidRPr="00A51CBC" w14:paraId="4B99A036" w14:textId="77777777" w:rsidTr="00AE5AF0">
        <w:trPr>
          <w:trHeight w:val="450"/>
        </w:trPr>
        <w:tc>
          <w:tcPr>
            <w:tcW w:w="2835" w:type="dxa"/>
          </w:tcPr>
          <w:p w14:paraId="68E3028A" w14:textId="5D354F78" w:rsidR="00DD1497" w:rsidRPr="00A51CBC" w:rsidRDefault="00DD1497" w:rsidP="00DD14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.- “Curso-Taller sobre la Elaboración de Versiones Públicas de Sentencias”.</w:t>
            </w:r>
          </w:p>
        </w:tc>
        <w:tc>
          <w:tcPr>
            <w:tcW w:w="2552" w:type="dxa"/>
          </w:tcPr>
          <w:p w14:paraId="67E56676" w14:textId="04A178B7" w:rsidR="00DD1497" w:rsidRPr="00A51CBC" w:rsidRDefault="00DD1497" w:rsidP="00F87AA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Iván de la Fuente Cruz y Elvia Esther Magdaleno Gutiérrez.</w:t>
            </w:r>
          </w:p>
        </w:tc>
        <w:tc>
          <w:tcPr>
            <w:tcW w:w="2268" w:type="dxa"/>
          </w:tcPr>
          <w:p w14:paraId="6698A025" w14:textId="41A0AEBE" w:rsidR="00DD1497" w:rsidRPr="00A51CBC" w:rsidRDefault="00DD14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Acceso a la Información Pública (IAIP).</w:t>
            </w:r>
          </w:p>
        </w:tc>
        <w:tc>
          <w:tcPr>
            <w:tcW w:w="1701" w:type="dxa"/>
          </w:tcPr>
          <w:p w14:paraId="08449F22" w14:textId="4C5C7395" w:rsidR="00DD1497" w:rsidRPr="00A51CBC" w:rsidRDefault="00DD14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octubre de 2019</w:t>
            </w:r>
          </w:p>
        </w:tc>
      </w:tr>
      <w:tr w:rsidR="00DD1497" w:rsidRPr="00A51CBC" w14:paraId="242D81A4" w14:textId="77777777" w:rsidTr="00AE5AF0">
        <w:trPr>
          <w:trHeight w:val="359"/>
        </w:trPr>
        <w:tc>
          <w:tcPr>
            <w:tcW w:w="2835" w:type="dxa"/>
          </w:tcPr>
          <w:p w14:paraId="5FA40EAF" w14:textId="34341710" w:rsidR="00DD1497" w:rsidRPr="00A51CBC" w:rsidRDefault="00DD1497" w:rsidP="00DD14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4.- Conferencia “La adopción enfocada a los derechos de la niñez, desde la neurociencia”</w:t>
            </w:r>
          </w:p>
        </w:tc>
        <w:tc>
          <w:tcPr>
            <w:tcW w:w="2552" w:type="dxa"/>
          </w:tcPr>
          <w:p w14:paraId="33D42BF6" w14:textId="683BA6DB" w:rsidR="00DD1497" w:rsidRPr="00A51CBC" w:rsidRDefault="00DD14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Psicoterapeuta Oscar Joe Rivas Lozano, director del Newman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Institute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México</w:t>
            </w:r>
          </w:p>
        </w:tc>
        <w:tc>
          <w:tcPr>
            <w:tcW w:w="2268" w:type="dxa"/>
          </w:tcPr>
          <w:p w14:paraId="6DA754C8" w14:textId="537D1BB7" w:rsidR="00DD1497" w:rsidRPr="00A51CBC" w:rsidRDefault="00DD14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y Sistema Estatal DIF</w:t>
            </w:r>
          </w:p>
        </w:tc>
        <w:tc>
          <w:tcPr>
            <w:tcW w:w="1701" w:type="dxa"/>
          </w:tcPr>
          <w:p w14:paraId="476C6362" w14:textId="019D1480" w:rsidR="00DD1497" w:rsidRPr="00A51CBC" w:rsidRDefault="00DD14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 de octubre de 2019</w:t>
            </w:r>
          </w:p>
        </w:tc>
      </w:tr>
      <w:tr w:rsidR="00DD1497" w:rsidRPr="00A51CBC" w14:paraId="4BB8D455" w14:textId="77777777" w:rsidTr="00AE5AF0">
        <w:trPr>
          <w:trHeight w:val="372"/>
        </w:trPr>
        <w:tc>
          <w:tcPr>
            <w:tcW w:w="2835" w:type="dxa"/>
          </w:tcPr>
          <w:p w14:paraId="00D33EA8" w14:textId="335D70D3" w:rsidR="00DD1497" w:rsidRPr="00A51CBC" w:rsidRDefault="00DD1497" w:rsidP="00DD149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5.- Seminario sobre Impartición de Justicia y Peritaje en Antropología Social con Perspectiva de Género: Una prueba para comprender el feminicidio, la violación y la trata de personas con fines de explotación sexual”</w:t>
            </w:r>
          </w:p>
        </w:tc>
        <w:tc>
          <w:tcPr>
            <w:tcW w:w="2552" w:type="dxa"/>
          </w:tcPr>
          <w:p w14:paraId="431770D9" w14:textId="0BD06561" w:rsidR="00DD1497" w:rsidRPr="00A51CBC" w:rsidRDefault="00DD14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Doctor Oscar Montiel y Licenciada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Yxchel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Yglesias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14:paraId="7551090D" w14:textId="54CDF2CF" w:rsidR="00DD1497" w:rsidRPr="00A51CBC" w:rsidRDefault="00DD14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y el Instituto Estatal de la Mujer.</w:t>
            </w:r>
          </w:p>
        </w:tc>
        <w:tc>
          <w:tcPr>
            <w:tcW w:w="1701" w:type="dxa"/>
          </w:tcPr>
          <w:p w14:paraId="40D52352" w14:textId="7BE8CE5B" w:rsidR="00DD1497" w:rsidRPr="00A51CBC" w:rsidRDefault="00DD149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26, 27 y 28 de agosto, 2, 3, 4, 9, 10 y 17 de septiembre de 2019. 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AD64FDA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AC23ABB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3853FE49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76576EB" w:rsidR="002B5F61" w:rsidRPr="00715A9C" w:rsidRDefault="00715A9C" w:rsidP="0098640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9D68F4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986403">
              <w:rPr>
                <w:rFonts w:eastAsia="Times New Roman" w:cs="Arial"/>
                <w:b/>
                <w:sz w:val="24"/>
                <w:szCs w:val="24"/>
                <w:lang w:eastAsia="es-MX"/>
              </w:rPr>
              <w:t>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F30C27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</w:t>
            </w:r>
            <w:r w:rsidR="00F30C27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301A5" w14:textId="77777777" w:rsidR="00D639A1" w:rsidRDefault="00D639A1" w:rsidP="00803A08">
      <w:pPr>
        <w:spacing w:after="0" w:line="240" w:lineRule="auto"/>
      </w:pPr>
      <w:r>
        <w:separator/>
      </w:r>
    </w:p>
  </w:endnote>
  <w:endnote w:type="continuationSeparator" w:id="0">
    <w:p w14:paraId="512A5DEF" w14:textId="77777777" w:rsidR="00D639A1" w:rsidRDefault="00D639A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0BB7" w14:textId="77777777" w:rsidR="00D639A1" w:rsidRDefault="00D639A1" w:rsidP="00803A08">
      <w:pPr>
        <w:spacing w:after="0" w:line="240" w:lineRule="auto"/>
      </w:pPr>
      <w:r>
        <w:separator/>
      </w:r>
    </w:p>
  </w:footnote>
  <w:footnote w:type="continuationSeparator" w:id="0">
    <w:p w14:paraId="54AE8264" w14:textId="77777777" w:rsidR="00D639A1" w:rsidRDefault="00D639A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5CA25D9"/>
    <w:multiLevelType w:val="hybridMultilevel"/>
    <w:tmpl w:val="08F4F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23203"/>
    <w:rsid w:val="0006605B"/>
    <w:rsid w:val="0006688A"/>
    <w:rsid w:val="0008098D"/>
    <w:rsid w:val="00082A66"/>
    <w:rsid w:val="00084299"/>
    <w:rsid w:val="00091149"/>
    <w:rsid w:val="00092514"/>
    <w:rsid w:val="000929A4"/>
    <w:rsid w:val="0009356B"/>
    <w:rsid w:val="000A0DCD"/>
    <w:rsid w:val="000A6BFE"/>
    <w:rsid w:val="000C1203"/>
    <w:rsid w:val="000C71D0"/>
    <w:rsid w:val="000D58C4"/>
    <w:rsid w:val="000D5C9C"/>
    <w:rsid w:val="000E10F6"/>
    <w:rsid w:val="0010185B"/>
    <w:rsid w:val="0010248C"/>
    <w:rsid w:val="001126AC"/>
    <w:rsid w:val="0012123E"/>
    <w:rsid w:val="00123510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1F6992"/>
    <w:rsid w:val="00200B73"/>
    <w:rsid w:val="002017C2"/>
    <w:rsid w:val="002162AA"/>
    <w:rsid w:val="00234B51"/>
    <w:rsid w:val="00236092"/>
    <w:rsid w:val="00246397"/>
    <w:rsid w:val="0025099F"/>
    <w:rsid w:val="00260285"/>
    <w:rsid w:val="00262596"/>
    <w:rsid w:val="002676A4"/>
    <w:rsid w:val="002A5EAD"/>
    <w:rsid w:val="002B5F61"/>
    <w:rsid w:val="002C5D77"/>
    <w:rsid w:val="002D76FB"/>
    <w:rsid w:val="002D7B76"/>
    <w:rsid w:val="002E027F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3F66EC"/>
    <w:rsid w:val="00400C86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0F6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2186"/>
    <w:rsid w:val="0059388E"/>
    <w:rsid w:val="00597AFB"/>
    <w:rsid w:val="005A1F3B"/>
    <w:rsid w:val="005A5837"/>
    <w:rsid w:val="005F0F75"/>
    <w:rsid w:val="00601A97"/>
    <w:rsid w:val="00623605"/>
    <w:rsid w:val="006305DA"/>
    <w:rsid w:val="00632A99"/>
    <w:rsid w:val="00633263"/>
    <w:rsid w:val="0063485F"/>
    <w:rsid w:val="00662B24"/>
    <w:rsid w:val="006633B9"/>
    <w:rsid w:val="0067215B"/>
    <w:rsid w:val="0067580D"/>
    <w:rsid w:val="006858DF"/>
    <w:rsid w:val="00697776"/>
    <w:rsid w:val="006A732B"/>
    <w:rsid w:val="006B4AEF"/>
    <w:rsid w:val="006B6721"/>
    <w:rsid w:val="006C6FBF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17A6"/>
    <w:rsid w:val="00802F4A"/>
    <w:rsid w:val="00803A08"/>
    <w:rsid w:val="00810CCB"/>
    <w:rsid w:val="008201B6"/>
    <w:rsid w:val="0085300F"/>
    <w:rsid w:val="00853631"/>
    <w:rsid w:val="008605E1"/>
    <w:rsid w:val="008704F1"/>
    <w:rsid w:val="00876FC0"/>
    <w:rsid w:val="00881F92"/>
    <w:rsid w:val="00891C82"/>
    <w:rsid w:val="00893C74"/>
    <w:rsid w:val="008B2F01"/>
    <w:rsid w:val="008C6D4B"/>
    <w:rsid w:val="008E19E1"/>
    <w:rsid w:val="008E5D01"/>
    <w:rsid w:val="008E7D86"/>
    <w:rsid w:val="008F1903"/>
    <w:rsid w:val="00923DDD"/>
    <w:rsid w:val="00945182"/>
    <w:rsid w:val="009514BD"/>
    <w:rsid w:val="009515F4"/>
    <w:rsid w:val="00952057"/>
    <w:rsid w:val="00982836"/>
    <w:rsid w:val="00985919"/>
    <w:rsid w:val="00986403"/>
    <w:rsid w:val="009A643C"/>
    <w:rsid w:val="009B59BF"/>
    <w:rsid w:val="009D337C"/>
    <w:rsid w:val="009D68F4"/>
    <w:rsid w:val="009F04A2"/>
    <w:rsid w:val="009F4272"/>
    <w:rsid w:val="009F5BDB"/>
    <w:rsid w:val="009F6229"/>
    <w:rsid w:val="00A13509"/>
    <w:rsid w:val="00A13F32"/>
    <w:rsid w:val="00A16652"/>
    <w:rsid w:val="00A17AFE"/>
    <w:rsid w:val="00A51CBC"/>
    <w:rsid w:val="00A73DC8"/>
    <w:rsid w:val="00A778CA"/>
    <w:rsid w:val="00A80741"/>
    <w:rsid w:val="00A92897"/>
    <w:rsid w:val="00A94118"/>
    <w:rsid w:val="00A966F2"/>
    <w:rsid w:val="00A97756"/>
    <w:rsid w:val="00AA7A39"/>
    <w:rsid w:val="00AA7F84"/>
    <w:rsid w:val="00AB5FF0"/>
    <w:rsid w:val="00AC3D75"/>
    <w:rsid w:val="00AE135E"/>
    <w:rsid w:val="00AE1C66"/>
    <w:rsid w:val="00AE5AF0"/>
    <w:rsid w:val="00B12D1A"/>
    <w:rsid w:val="00B40BBD"/>
    <w:rsid w:val="00B451AC"/>
    <w:rsid w:val="00B64348"/>
    <w:rsid w:val="00B8081E"/>
    <w:rsid w:val="00BA18F8"/>
    <w:rsid w:val="00BA21FC"/>
    <w:rsid w:val="00BB158E"/>
    <w:rsid w:val="00BB1EBD"/>
    <w:rsid w:val="00BC7950"/>
    <w:rsid w:val="00BE33CB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20BE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13BAF"/>
    <w:rsid w:val="00D21824"/>
    <w:rsid w:val="00D358E8"/>
    <w:rsid w:val="00D40998"/>
    <w:rsid w:val="00D639A1"/>
    <w:rsid w:val="00D660ED"/>
    <w:rsid w:val="00D753E2"/>
    <w:rsid w:val="00D80876"/>
    <w:rsid w:val="00DA5D7E"/>
    <w:rsid w:val="00DB2E02"/>
    <w:rsid w:val="00DB5685"/>
    <w:rsid w:val="00DC0CE8"/>
    <w:rsid w:val="00DC409A"/>
    <w:rsid w:val="00DD038B"/>
    <w:rsid w:val="00DD1497"/>
    <w:rsid w:val="00DD5FF5"/>
    <w:rsid w:val="00DD6426"/>
    <w:rsid w:val="00DE49A8"/>
    <w:rsid w:val="00E01762"/>
    <w:rsid w:val="00E266A7"/>
    <w:rsid w:val="00E46466"/>
    <w:rsid w:val="00E60F2A"/>
    <w:rsid w:val="00E67FDA"/>
    <w:rsid w:val="00E750AD"/>
    <w:rsid w:val="00E87279"/>
    <w:rsid w:val="00E969A1"/>
    <w:rsid w:val="00E97C8C"/>
    <w:rsid w:val="00EE2E8E"/>
    <w:rsid w:val="00EF1E95"/>
    <w:rsid w:val="00F049F0"/>
    <w:rsid w:val="00F061C3"/>
    <w:rsid w:val="00F302DC"/>
    <w:rsid w:val="00F30C27"/>
    <w:rsid w:val="00F3401F"/>
    <w:rsid w:val="00F445AD"/>
    <w:rsid w:val="00F63A47"/>
    <w:rsid w:val="00F6580B"/>
    <w:rsid w:val="00F67485"/>
    <w:rsid w:val="00F76AD3"/>
    <w:rsid w:val="00F83729"/>
    <w:rsid w:val="00F85371"/>
    <w:rsid w:val="00F87AA8"/>
    <w:rsid w:val="00F901E1"/>
    <w:rsid w:val="00F907CE"/>
    <w:rsid w:val="00FA7921"/>
    <w:rsid w:val="00FC0E7E"/>
    <w:rsid w:val="00FC5C3C"/>
    <w:rsid w:val="00FD36FA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5FD1AD80-8D54-45AF-8358-7D48FE1D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E669-A97C-4FAC-947C-A0E7B239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2019-07-02T19:51:00Z</cp:lastPrinted>
  <dcterms:created xsi:type="dcterms:W3CDTF">2020-01-09T19:12:00Z</dcterms:created>
  <dcterms:modified xsi:type="dcterms:W3CDTF">2020-01-09T19:12:00Z</dcterms:modified>
</cp:coreProperties>
</file>