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36C6" w:rsidRDefault="007836C6" w:rsidP="007836C6">
      <w:pPr>
        <w:pStyle w:val="Sinespaciado"/>
        <w:jc w:val="center"/>
        <w:rPr>
          <w:rFonts w:ascii="Candara" w:hAnsi="Candara"/>
          <w:b/>
          <w:color w:val="C00000"/>
          <w:sz w:val="96"/>
        </w:rPr>
      </w:pPr>
    </w:p>
    <w:p w:rsidR="007836C6" w:rsidRDefault="007836C6" w:rsidP="007836C6">
      <w:pPr>
        <w:pStyle w:val="Sinespaciado"/>
        <w:jc w:val="center"/>
        <w:rPr>
          <w:rFonts w:ascii="Candara" w:hAnsi="Candara"/>
          <w:b/>
          <w:color w:val="C00000"/>
          <w:sz w:val="96"/>
        </w:rPr>
      </w:pPr>
      <w:r w:rsidRPr="007836C6">
        <w:rPr>
          <w:rFonts w:ascii="Candara" w:hAnsi="Candara"/>
          <w:b/>
          <w:noProof/>
          <w:color w:val="C00000"/>
          <w:sz w:val="96"/>
          <w:lang w:eastAsia="es-MX"/>
        </w:rPr>
        <w:drawing>
          <wp:anchor distT="0" distB="0" distL="114300" distR="114300" simplePos="0" relativeHeight="251660288" behindDoc="1" locked="0" layoutInCell="1" allowOverlap="1" wp14:anchorId="3CB0694B" wp14:editId="56C43D35">
            <wp:simplePos x="0" y="0"/>
            <wp:positionH relativeFrom="column">
              <wp:posOffset>-666547</wp:posOffset>
            </wp:positionH>
            <wp:positionV relativeFrom="paragraph">
              <wp:posOffset>308110</wp:posOffset>
            </wp:positionV>
            <wp:extent cx="4100763" cy="5725505"/>
            <wp:effectExtent l="0" t="0" r="0" b="8890"/>
            <wp:wrapNone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8"/>
                    <a:stretch/>
                  </pic:blipFill>
                  <pic:spPr>
                    <a:xfrm>
                      <a:off x="0" y="0"/>
                      <a:ext cx="4100763" cy="572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6C6" w:rsidRPr="007836C6" w:rsidRDefault="007836C6" w:rsidP="007836C6">
      <w:pPr>
        <w:pStyle w:val="Sinespaciado"/>
        <w:jc w:val="center"/>
        <w:rPr>
          <w:rFonts w:ascii="Candara" w:hAnsi="Candara"/>
          <w:b/>
          <w:color w:val="C00000"/>
          <w:sz w:val="160"/>
        </w:rPr>
      </w:pPr>
    </w:p>
    <w:p w:rsidR="00BC61F2" w:rsidRPr="007836C6" w:rsidRDefault="007836C6" w:rsidP="007836C6">
      <w:pPr>
        <w:pStyle w:val="Sinespaciado"/>
        <w:jc w:val="center"/>
        <w:rPr>
          <w:rFonts w:ascii="Candara" w:hAnsi="Candara"/>
          <w:b/>
          <w:color w:val="C00000"/>
          <w:sz w:val="96"/>
        </w:rPr>
      </w:pPr>
      <w:r w:rsidRPr="007836C6">
        <w:rPr>
          <w:rFonts w:ascii="Candara" w:hAnsi="Candara"/>
          <w:b/>
          <w:color w:val="C00000"/>
          <w:sz w:val="96"/>
        </w:rPr>
        <w:t xml:space="preserve">Lineamientos del </w:t>
      </w:r>
      <w:r w:rsidR="005D0A88">
        <w:rPr>
          <w:rFonts w:ascii="Candara" w:hAnsi="Candara"/>
          <w:b/>
          <w:color w:val="C00000"/>
          <w:sz w:val="96"/>
        </w:rPr>
        <w:t>Á</w:t>
      </w:r>
      <w:r w:rsidRPr="007836C6">
        <w:rPr>
          <w:rFonts w:ascii="Candara" w:hAnsi="Candara"/>
          <w:b/>
          <w:color w:val="C00000"/>
          <w:sz w:val="96"/>
        </w:rPr>
        <w:t>rea de Litigantes</w:t>
      </w:r>
      <w:r>
        <w:rPr>
          <w:rFonts w:ascii="Candara" w:hAnsi="Candara"/>
          <w:b/>
          <w:color w:val="C00000"/>
          <w:sz w:val="96"/>
        </w:rPr>
        <w:t xml:space="preserve"> de Ciudad Judicial</w:t>
      </w:r>
    </w:p>
    <w:p w:rsidR="007836C6" w:rsidRDefault="007836C6" w:rsidP="007836C6">
      <w:pPr>
        <w:pStyle w:val="Sinespaciado"/>
        <w:rPr>
          <w:rFonts w:ascii="Candara" w:hAnsi="Candara"/>
          <w:sz w:val="32"/>
        </w:rPr>
      </w:pPr>
    </w:p>
    <w:p w:rsidR="007836C6" w:rsidRDefault="007836C6" w:rsidP="007836C6">
      <w:pPr>
        <w:pStyle w:val="Sinespaciado"/>
        <w:rPr>
          <w:rFonts w:ascii="Candara" w:hAnsi="Candara"/>
          <w:sz w:val="32"/>
        </w:rPr>
      </w:pPr>
    </w:p>
    <w:p w:rsidR="007836C6" w:rsidRDefault="007836C6" w:rsidP="007836C6">
      <w:pPr>
        <w:pStyle w:val="Sinespaciado"/>
        <w:rPr>
          <w:rFonts w:ascii="Candara" w:hAnsi="Candara"/>
          <w:sz w:val="32"/>
        </w:rPr>
      </w:pPr>
    </w:p>
    <w:p w:rsidR="007836C6" w:rsidRDefault="007836C6" w:rsidP="007836C6">
      <w:pPr>
        <w:pStyle w:val="Sinespaciado"/>
        <w:rPr>
          <w:rFonts w:ascii="Candara" w:hAnsi="Candara"/>
          <w:sz w:val="32"/>
        </w:rPr>
      </w:pPr>
    </w:p>
    <w:p w:rsidR="007836C6" w:rsidRDefault="007836C6" w:rsidP="007836C6">
      <w:pPr>
        <w:pStyle w:val="Sinespaciado"/>
        <w:rPr>
          <w:rFonts w:ascii="Candara" w:hAnsi="Candara"/>
          <w:sz w:val="32"/>
        </w:rPr>
      </w:pPr>
    </w:p>
    <w:p w:rsidR="007836C6" w:rsidRDefault="007836C6" w:rsidP="007836C6">
      <w:pPr>
        <w:pStyle w:val="Sinespaciado"/>
        <w:rPr>
          <w:rFonts w:ascii="Candara" w:hAnsi="Candara"/>
          <w:sz w:val="32"/>
        </w:rPr>
      </w:pPr>
    </w:p>
    <w:p w:rsidR="007836C6" w:rsidRDefault="007836C6" w:rsidP="007836C6">
      <w:pPr>
        <w:pStyle w:val="Sinespaciado"/>
        <w:rPr>
          <w:rFonts w:ascii="Candara" w:hAnsi="Candara"/>
          <w:sz w:val="32"/>
        </w:rPr>
      </w:pPr>
    </w:p>
    <w:p w:rsidR="007836C6" w:rsidRDefault="007836C6" w:rsidP="007836C6">
      <w:pPr>
        <w:pStyle w:val="Sinespaciado"/>
        <w:rPr>
          <w:rFonts w:ascii="Candara" w:hAnsi="Candara"/>
          <w:sz w:val="32"/>
        </w:rPr>
      </w:pPr>
    </w:p>
    <w:p w:rsidR="007836C6" w:rsidRDefault="007836C6" w:rsidP="007836C6">
      <w:pPr>
        <w:pStyle w:val="Sinespaciado"/>
        <w:rPr>
          <w:rFonts w:ascii="Candara" w:hAnsi="Candara"/>
          <w:sz w:val="32"/>
        </w:rPr>
      </w:pPr>
    </w:p>
    <w:p w:rsidR="007836C6" w:rsidRDefault="007836C6" w:rsidP="007836C6">
      <w:pPr>
        <w:pStyle w:val="Sinespaciado"/>
        <w:rPr>
          <w:rFonts w:ascii="Candara" w:hAnsi="Candara"/>
          <w:sz w:val="32"/>
        </w:rPr>
      </w:pPr>
    </w:p>
    <w:p w:rsidR="007836C6" w:rsidRDefault="007836C6" w:rsidP="007836C6">
      <w:pPr>
        <w:pStyle w:val="Sinespaciado"/>
        <w:rPr>
          <w:rFonts w:ascii="Candara" w:hAnsi="Candara"/>
          <w:sz w:val="32"/>
        </w:rPr>
      </w:pPr>
    </w:p>
    <w:p w:rsidR="007836C6" w:rsidRDefault="007836C6" w:rsidP="007836C6">
      <w:pPr>
        <w:pStyle w:val="Sinespaciado"/>
        <w:rPr>
          <w:rFonts w:ascii="Candara" w:hAnsi="Candara"/>
          <w:sz w:val="32"/>
        </w:rPr>
      </w:pPr>
      <w:r>
        <w:rPr>
          <w:rFonts w:ascii="Candara" w:hAnsi="Candara"/>
          <w:noProof/>
          <w:sz w:val="3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1551562</wp:posOffset>
                </wp:positionH>
                <wp:positionV relativeFrom="paragraph">
                  <wp:posOffset>678221</wp:posOffset>
                </wp:positionV>
                <wp:extent cx="1138136" cy="447472"/>
                <wp:effectExtent l="0" t="0" r="508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136" cy="4474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9C2003" id="Rectángulo 2" o:spid="_x0000_s1026" style="position:absolute;margin-left:122.15pt;margin-top:53.4pt;width:89.6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" fillcolor="white [3212]" stroked="f" strokeweight="1pt"/>
            </w:pict>
          </mc:Fallback>
        </mc:AlternateContent>
      </w:r>
    </w:p>
    <w:p w:rsidR="00CA2C32" w:rsidRDefault="00CA2C32" w:rsidP="007836C6">
      <w:pPr>
        <w:pStyle w:val="Sinespaciado"/>
        <w:rPr>
          <w:rFonts w:ascii="Candara" w:hAnsi="Candara"/>
          <w:b/>
          <w:sz w:val="32"/>
        </w:rPr>
      </w:pPr>
    </w:p>
    <w:p w:rsidR="007836C6" w:rsidRPr="007836C6" w:rsidRDefault="007836C6" w:rsidP="007836C6">
      <w:pPr>
        <w:pStyle w:val="Sinespaciado"/>
        <w:rPr>
          <w:rFonts w:ascii="Candara" w:hAnsi="Candara"/>
          <w:b/>
          <w:sz w:val="32"/>
        </w:rPr>
      </w:pPr>
      <w:r w:rsidRPr="007836C6">
        <w:rPr>
          <w:rFonts w:ascii="Candara" w:hAnsi="Candara"/>
          <w:b/>
          <w:sz w:val="32"/>
        </w:rPr>
        <w:t xml:space="preserve">Introducción </w:t>
      </w:r>
    </w:p>
    <w:p w:rsidR="007836C6" w:rsidRDefault="007836C6" w:rsidP="007836C6">
      <w:pPr>
        <w:pStyle w:val="Sinespaciado"/>
        <w:rPr>
          <w:rFonts w:ascii="Candara" w:hAnsi="Candara"/>
          <w:sz w:val="26"/>
          <w:szCs w:val="26"/>
        </w:rPr>
      </w:pPr>
    </w:p>
    <w:p w:rsidR="00CA2C32" w:rsidRDefault="00CA2C32" w:rsidP="00CA2C32">
      <w:pPr>
        <w:pStyle w:val="Sinespaciado"/>
        <w:spacing w:line="276" w:lineRule="auto"/>
        <w:ind w:firstLine="708"/>
        <w:jc w:val="both"/>
        <w:rPr>
          <w:rFonts w:ascii="Candara" w:hAnsi="Candara"/>
          <w:sz w:val="26"/>
          <w:szCs w:val="26"/>
        </w:rPr>
      </w:pPr>
    </w:p>
    <w:p w:rsidR="00CE6DCC" w:rsidRDefault="00CE6DCC" w:rsidP="00CA2C32">
      <w:pPr>
        <w:pStyle w:val="Sinespaciado"/>
        <w:spacing w:line="360" w:lineRule="auto"/>
        <w:ind w:firstLine="708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>El Área de Litigantes ubicado en Ciudad Judicial, es un área diseñada de manera particular para el uso, co</w:t>
      </w:r>
      <w:r w:rsidR="00CA2C32">
        <w:rPr>
          <w:rFonts w:ascii="Candara" w:hAnsi="Candara"/>
          <w:sz w:val="26"/>
          <w:szCs w:val="26"/>
        </w:rPr>
        <w:t>nsulta,</w:t>
      </w:r>
      <w:r>
        <w:rPr>
          <w:rFonts w:ascii="Candara" w:hAnsi="Candara"/>
          <w:sz w:val="26"/>
          <w:szCs w:val="26"/>
        </w:rPr>
        <w:t xml:space="preserve"> elaboración</w:t>
      </w:r>
      <w:r w:rsidR="00CA2C32">
        <w:rPr>
          <w:rFonts w:ascii="Candara" w:hAnsi="Candara"/>
          <w:sz w:val="26"/>
          <w:szCs w:val="26"/>
        </w:rPr>
        <w:t xml:space="preserve"> e impresión</w:t>
      </w:r>
      <w:r>
        <w:rPr>
          <w:rFonts w:ascii="Candara" w:hAnsi="Candara"/>
          <w:sz w:val="26"/>
          <w:szCs w:val="26"/>
        </w:rPr>
        <w:t xml:space="preserve"> de documentos jurídicos por parte de los abogados postulantes que acuden a esta sede judicial.</w:t>
      </w:r>
    </w:p>
    <w:p w:rsidR="00CE6DCC" w:rsidRDefault="00CE6DCC" w:rsidP="00CA2C32">
      <w:pPr>
        <w:pStyle w:val="Sinespaciado"/>
        <w:spacing w:line="360" w:lineRule="auto"/>
        <w:ind w:firstLine="708"/>
        <w:jc w:val="both"/>
        <w:rPr>
          <w:rFonts w:ascii="Candara" w:hAnsi="Candara"/>
          <w:sz w:val="26"/>
          <w:szCs w:val="26"/>
        </w:rPr>
      </w:pPr>
    </w:p>
    <w:p w:rsidR="00CE6DCC" w:rsidRDefault="00CE6DCC" w:rsidP="00CA2C32">
      <w:pPr>
        <w:pStyle w:val="Sinespaciado"/>
        <w:spacing w:line="360" w:lineRule="auto"/>
        <w:ind w:firstLine="708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>Su adecuación, equipamiento y administración fue establecida en el Plan Estratégico Institucional 2018 – 2020, que de manera particular en la línea de acción 3.2.1. señala: “</w:t>
      </w:r>
      <w:r w:rsidRPr="00CE6DCC">
        <w:rPr>
          <w:rFonts w:ascii="Candara" w:hAnsi="Candara"/>
          <w:sz w:val="26"/>
          <w:szCs w:val="26"/>
        </w:rPr>
        <w:t>Instalar el Área de Litigantes de Ciudad Judicial y los módulos de consulta y localización</w:t>
      </w:r>
      <w:r>
        <w:rPr>
          <w:rFonts w:ascii="Candara" w:hAnsi="Candara"/>
          <w:sz w:val="26"/>
          <w:szCs w:val="26"/>
        </w:rPr>
        <w:t xml:space="preserve"> de expedientes en los Juzgados”, en este sentido los presente</w:t>
      </w:r>
      <w:r w:rsidR="005D0A88">
        <w:rPr>
          <w:rFonts w:ascii="Candara" w:hAnsi="Candara"/>
          <w:sz w:val="26"/>
          <w:szCs w:val="26"/>
        </w:rPr>
        <w:t>s</w:t>
      </w:r>
      <w:r>
        <w:rPr>
          <w:rFonts w:ascii="Candara" w:hAnsi="Candara"/>
          <w:sz w:val="26"/>
          <w:szCs w:val="26"/>
        </w:rPr>
        <w:t xml:space="preserve"> lineamientos establecen la normatividad general para el buen uso de ese espacio físico mediante el desarrollo de las buenas prácticas y la eficiente y ordenada operación del mismo.</w:t>
      </w:r>
    </w:p>
    <w:p w:rsidR="00CE6DCC" w:rsidRDefault="00CE6DCC" w:rsidP="00CA2C32">
      <w:pPr>
        <w:pStyle w:val="Sinespaciado"/>
        <w:spacing w:line="360" w:lineRule="auto"/>
        <w:ind w:firstLine="708"/>
        <w:jc w:val="both"/>
        <w:rPr>
          <w:rFonts w:ascii="Candara" w:hAnsi="Candara"/>
          <w:sz w:val="26"/>
          <w:szCs w:val="26"/>
        </w:rPr>
      </w:pPr>
    </w:p>
    <w:p w:rsidR="00CE6DCC" w:rsidRDefault="00CE6DCC" w:rsidP="00CA2C32">
      <w:pPr>
        <w:pStyle w:val="Sinespaciado"/>
        <w:spacing w:line="360" w:lineRule="auto"/>
        <w:ind w:firstLine="708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>Es importante men</w:t>
      </w:r>
      <w:r w:rsidR="00CA2C32">
        <w:rPr>
          <w:rFonts w:ascii="Candara" w:hAnsi="Candara"/>
          <w:sz w:val="26"/>
          <w:szCs w:val="26"/>
        </w:rPr>
        <w:t>cionar que el Área de Litigantes, ha sido una demanda constante por parte de los abogados postulantes, por este motivo el Poder Judicial del Estado de Tlaxcala a través de sus Plenos del Tribunal Superior de Justicia y del Consejo de la Judicatura del Estado, determinaron su instalación en Ciudad Judicial y su administración y cuidado bajo estrictos y eficientes ordenamientos siendo los presentes lineamentos uno de ellos.</w:t>
      </w:r>
    </w:p>
    <w:p w:rsidR="00CE6DCC" w:rsidRDefault="00CE6DCC" w:rsidP="007836C6">
      <w:pPr>
        <w:pStyle w:val="Sinespaciado"/>
        <w:rPr>
          <w:rFonts w:ascii="Candara" w:hAnsi="Candara"/>
          <w:sz w:val="26"/>
          <w:szCs w:val="26"/>
        </w:rPr>
      </w:pPr>
    </w:p>
    <w:p w:rsidR="00CE6DCC" w:rsidRDefault="00CE6DCC" w:rsidP="007836C6">
      <w:pPr>
        <w:pStyle w:val="Sinespaciado"/>
        <w:rPr>
          <w:rFonts w:ascii="Candara" w:hAnsi="Candara"/>
          <w:sz w:val="26"/>
          <w:szCs w:val="26"/>
        </w:rPr>
      </w:pPr>
    </w:p>
    <w:p w:rsidR="00CE6DCC" w:rsidRPr="00CE6DCC" w:rsidRDefault="00CE6DCC" w:rsidP="007836C6">
      <w:pPr>
        <w:pStyle w:val="Sinespaciado"/>
        <w:rPr>
          <w:rFonts w:ascii="Candara" w:hAnsi="Candara"/>
          <w:sz w:val="26"/>
          <w:szCs w:val="26"/>
        </w:rPr>
      </w:pPr>
    </w:p>
    <w:p w:rsidR="00CA2C32" w:rsidRDefault="00CA2C32" w:rsidP="007836C6">
      <w:pPr>
        <w:pStyle w:val="Sinespaciado"/>
        <w:rPr>
          <w:rFonts w:ascii="Candara" w:hAnsi="Candara"/>
          <w:b/>
          <w:sz w:val="32"/>
        </w:rPr>
      </w:pPr>
    </w:p>
    <w:p w:rsidR="00CA2C32" w:rsidRDefault="00CA2C32" w:rsidP="007836C6">
      <w:pPr>
        <w:pStyle w:val="Sinespaciado"/>
        <w:rPr>
          <w:rFonts w:ascii="Candara" w:hAnsi="Candara"/>
          <w:b/>
          <w:sz w:val="32"/>
        </w:rPr>
      </w:pPr>
    </w:p>
    <w:p w:rsidR="00CA2C32" w:rsidRDefault="00CA2C32" w:rsidP="007836C6">
      <w:pPr>
        <w:pStyle w:val="Sinespaciado"/>
        <w:rPr>
          <w:rFonts w:ascii="Candara" w:hAnsi="Candara"/>
          <w:b/>
          <w:sz w:val="32"/>
        </w:rPr>
      </w:pPr>
    </w:p>
    <w:p w:rsidR="00CA2C32" w:rsidRDefault="00CA2C32" w:rsidP="007836C6">
      <w:pPr>
        <w:pStyle w:val="Sinespaciado"/>
        <w:rPr>
          <w:rFonts w:ascii="Candara" w:hAnsi="Candara"/>
          <w:b/>
          <w:sz w:val="32"/>
        </w:rPr>
      </w:pPr>
    </w:p>
    <w:p w:rsidR="00CA2C32" w:rsidRDefault="00CA2C32" w:rsidP="007836C6">
      <w:pPr>
        <w:pStyle w:val="Sinespaciado"/>
        <w:rPr>
          <w:rFonts w:ascii="Candara" w:hAnsi="Candara"/>
          <w:b/>
          <w:sz w:val="32"/>
        </w:rPr>
      </w:pPr>
    </w:p>
    <w:p w:rsidR="00CA2C32" w:rsidRDefault="00CA2C32" w:rsidP="007836C6">
      <w:pPr>
        <w:pStyle w:val="Sinespaciado"/>
        <w:rPr>
          <w:rFonts w:ascii="Candara" w:hAnsi="Candara"/>
          <w:b/>
          <w:sz w:val="32"/>
        </w:rPr>
      </w:pPr>
    </w:p>
    <w:p w:rsidR="00CA2C32" w:rsidRDefault="00CA2C32" w:rsidP="007836C6">
      <w:pPr>
        <w:pStyle w:val="Sinespaciado"/>
        <w:rPr>
          <w:rFonts w:ascii="Candara" w:hAnsi="Candara"/>
          <w:b/>
          <w:sz w:val="32"/>
        </w:rPr>
      </w:pPr>
    </w:p>
    <w:p w:rsidR="007836C6" w:rsidRPr="007836C6" w:rsidRDefault="007836C6" w:rsidP="007836C6">
      <w:pPr>
        <w:pStyle w:val="Sinespaciado"/>
        <w:rPr>
          <w:rFonts w:ascii="Candara" w:hAnsi="Candara"/>
          <w:b/>
          <w:sz w:val="32"/>
        </w:rPr>
      </w:pPr>
      <w:r w:rsidRPr="007836C6">
        <w:rPr>
          <w:rFonts w:ascii="Candara" w:hAnsi="Candara"/>
          <w:b/>
          <w:sz w:val="32"/>
        </w:rPr>
        <w:t>Objetivo</w:t>
      </w:r>
    </w:p>
    <w:p w:rsidR="007836C6" w:rsidRDefault="007836C6" w:rsidP="007836C6">
      <w:pPr>
        <w:pStyle w:val="Sinespaciado"/>
        <w:rPr>
          <w:rFonts w:ascii="Candara" w:hAnsi="Candara"/>
          <w:sz w:val="32"/>
        </w:rPr>
      </w:pPr>
    </w:p>
    <w:p w:rsidR="00CA2C32" w:rsidRPr="00CA2C32" w:rsidRDefault="00CA2C32">
      <w:pPr>
        <w:rPr>
          <w:rFonts w:ascii="Candara" w:hAnsi="Candara"/>
          <w:b/>
          <w:sz w:val="20"/>
        </w:rPr>
      </w:pPr>
    </w:p>
    <w:p w:rsidR="00CA2C32" w:rsidRDefault="00CA2C32" w:rsidP="00CA2C32">
      <w:pPr>
        <w:spacing w:line="360" w:lineRule="auto"/>
        <w:ind w:firstLine="708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>Establecer directrices precisas, claras y funcionales que garanticen la eficiente administración y operación del Área de Litigantes de Ciudad Judicial, a fin de procurar el cuidado y el eficiente uso racional de los recursos humanos, materiales y tecnológicos que se empleen en dicha área.</w:t>
      </w:r>
    </w:p>
    <w:p w:rsidR="00CA2C32" w:rsidRDefault="00CA2C32" w:rsidP="00CA2C32">
      <w:pPr>
        <w:spacing w:line="360" w:lineRule="auto"/>
        <w:jc w:val="both"/>
        <w:rPr>
          <w:rFonts w:ascii="Candara" w:hAnsi="Candara"/>
          <w:sz w:val="26"/>
          <w:szCs w:val="26"/>
        </w:rPr>
      </w:pPr>
    </w:p>
    <w:p w:rsidR="007836C6" w:rsidRDefault="007836C6" w:rsidP="00CA2C32">
      <w:pPr>
        <w:spacing w:line="360" w:lineRule="auto"/>
        <w:jc w:val="both"/>
        <w:rPr>
          <w:rFonts w:ascii="Candara" w:hAnsi="Candara"/>
          <w:sz w:val="32"/>
        </w:rPr>
      </w:pPr>
      <w:r w:rsidRPr="007836C6">
        <w:rPr>
          <w:rFonts w:ascii="Candara" w:hAnsi="Candara"/>
          <w:b/>
          <w:sz w:val="32"/>
        </w:rPr>
        <w:t>Lineamientos</w:t>
      </w:r>
    </w:p>
    <w:p w:rsidR="007836C6" w:rsidRDefault="007836C6" w:rsidP="007836C6">
      <w:pPr>
        <w:pStyle w:val="Sinespaciado"/>
        <w:rPr>
          <w:rFonts w:ascii="Candara" w:hAnsi="Candara"/>
          <w:sz w:val="24"/>
        </w:rPr>
      </w:pPr>
    </w:p>
    <w:p w:rsidR="00CE6DCC" w:rsidRDefault="00CE6DCC" w:rsidP="007836C6">
      <w:pPr>
        <w:pStyle w:val="Sinespaciado"/>
        <w:rPr>
          <w:rFonts w:ascii="Candara" w:hAnsi="Candara"/>
          <w:sz w:val="24"/>
        </w:rPr>
      </w:pPr>
    </w:p>
    <w:p w:rsidR="00A30E86" w:rsidRPr="00A30E86" w:rsidRDefault="00A30E86" w:rsidP="00A30E86">
      <w:pPr>
        <w:spacing w:line="360" w:lineRule="auto"/>
        <w:ind w:firstLine="708"/>
        <w:jc w:val="both"/>
        <w:rPr>
          <w:rFonts w:ascii="Candara" w:hAnsi="Candara"/>
          <w:sz w:val="26"/>
          <w:szCs w:val="26"/>
        </w:rPr>
      </w:pPr>
      <w:r w:rsidRPr="00A30E86">
        <w:rPr>
          <w:rFonts w:ascii="Candara" w:hAnsi="Candara"/>
          <w:sz w:val="26"/>
          <w:szCs w:val="26"/>
        </w:rPr>
        <w:t>El Área de Litigantes está destinada única y exclusivamente para la consulta y edición de archivos jurídicos, revisión de correos electrónicos, acceso a sitios web de contenido jurídico y de órganos impartidores de justicia, así como acceso a un editor de texto para la elaboración e impresión de promociones o escritos diversos; en este sentido es obligación de los usuarios seguir las disposiciones y lineamientos que se enumeran a continuación:</w:t>
      </w:r>
    </w:p>
    <w:p w:rsidR="00A30E86" w:rsidRPr="00A30E86" w:rsidRDefault="00A30E86" w:rsidP="00A30E86">
      <w:pPr>
        <w:spacing w:line="360" w:lineRule="auto"/>
        <w:ind w:firstLine="708"/>
        <w:jc w:val="both"/>
        <w:rPr>
          <w:rFonts w:ascii="Candara" w:hAnsi="Candara"/>
          <w:sz w:val="26"/>
          <w:szCs w:val="26"/>
        </w:rPr>
      </w:pPr>
    </w:p>
    <w:p w:rsidR="00000000" w:rsidRPr="00E545AF" w:rsidRDefault="00D66C6B" w:rsidP="00E545AF">
      <w:pPr>
        <w:numPr>
          <w:ilvl w:val="1"/>
          <w:numId w:val="11"/>
        </w:numPr>
        <w:spacing w:line="360" w:lineRule="auto"/>
        <w:jc w:val="both"/>
        <w:rPr>
          <w:rFonts w:ascii="Candara" w:hAnsi="Candara"/>
          <w:sz w:val="26"/>
          <w:szCs w:val="26"/>
        </w:rPr>
      </w:pPr>
      <w:r w:rsidRPr="00E545AF">
        <w:rPr>
          <w:rFonts w:ascii="Candara" w:hAnsi="Candara"/>
          <w:bCs/>
          <w:sz w:val="26"/>
          <w:szCs w:val="26"/>
        </w:rPr>
        <w:t>Llenar el registro en el sistema informático del Área de Litigantes y respetar el tiempo asignado para el uso del equipo</w:t>
      </w:r>
      <w:r w:rsidR="006377BD">
        <w:rPr>
          <w:rFonts w:ascii="Candara" w:hAnsi="Candara"/>
          <w:bCs/>
          <w:sz w:val="26"/>
          <w:szCs w:val="26"/>
        </w:rPr>
        <w:t>, el cual será hasta de 30 minutos.</w:t>
      </w:r>
    </w:p>
    <w:p w:rsidR="00000000" w:rsidRPr="00E545AF" w:rsidRDefault="00D66C6B" w:rsidP="00E545AF">
      <w:pPr>
        <w:numPr>
          <w:ilvl w:val="1"/>
          <w:numId w:val="11"/>
        </w:numPr>
        <w:spacing w:line="360" w:lineRule="auto"/>
        <w:jc w:val="both"/>
        <w:rPr>
          <w:rFonts w:ascii="Candara" w:hAnsi="Candara"/>
          <w:sz w:val="26"/>
          <w:szCs w:val="26"/>
        </w:rPr>
      </w:pPr>
      <w:r w:rsidRPr="00E545AF">
        <w:rPr>
          <w:rFonts w:ascii="Candara" w:hAnsi="Candara"/>
          <w:bCs/>
          <w:sz w:val="26"/>
          <w:szCs w:val="26"/>
        </w:rPr>
        <w:t>Cuidar el equipo asignado y hacer buen uso del mismo.</w:t>
      </w:r>
    </w:p>
    <w:p w:rsidR="00000000" w:rsidRPr="00E545AF" w:rsidRDefault="00D66C6B" w:rsidP="00E545AF">
      <w:pPr>
        <w:numPr>
          <w:ilvl w:val="1"/>
          <w:numId w:val="11"/>
        </w:numPr>
        <w:spacing w:line="360" w:lineRule="auto"/>
        <w:jc w:val="both"/>
        <w:rPr>
          <w:rFonts w:ascii="Candara" w:hAnsi="Candara"/>
          <w:sz w:val="26"/>
          <w:szCs w:val="26"/>
        </w:rPr>
      </w:pPr>
      <w:r w:rsidRPr="00E545AF">
        <w:rPr>
          <w:rFonts w:ascii="Candara" w:hAnsi="Candara"/>
          <w:bCs/>
          <w:sz w:val="26"/>
          <w:szCs w:val="26"/>
        </w:rPr>
        <w:t xml:space="preserve">Respetar </w:t>
      </w:r>
      <w:r w:rsidRPr="00E545AF">
        <w:rPr>
          <w:rFonts w:ascii="Candara" w:hAnsi="Candara"/>
          <w:bCs/>
          <w:sz w:val="26"/>
          <w:szCs w:val="26"/>
        </w:rPr>
        <w:t>y seguir las instrucciones que en su momento les indique el responsable a cargo del área.</w:t>
      </w:r>
    </w:p>
    <w:p w:rsidR="00000000" w:rsidRPr="00E545AF" w:rsidRDefault="00D66C6B" w:rsidP="00E545AF">
      <w:pPr>
        <w:numPr>
          <w:ilvl w:val="1"/>
          <w:numId w:val="11"/>
        </w:numPr>
        <w:spacing w:line="360" w:lineRule="auto"/>
        <w:jc w:val="both"/>
        <w:rPr>
          <w:rFonts w:ascii="Candara" w:hAnsi="Candara"/>
          <w:sz w:val="26"/>
          <w:szCs w:val="26"/>
        </w:rPr>
      </w:pPr>
      <w:r w:rsidRPr="00E545AF">
        <w:rPr>
          <w:rFonts w:ascii="Candara" w:hAnsi="Candara"/>
          <w:bCs/>
          <w:sz w:val="26"/>
          <w:szCs w:val="26"/>
        </w:rPr>
        <w:t>Reportar cualquier falla o funcionamiento anormal del equipo de cómput</w:t>
      </w:r>
      <w:r w:rsidRPr="00E545AF">
        <w:rPr>
          <w:rFonts w:ascii="Candara" w:hAnsi="Candara"/>
          <w:bCs/>
          <w:sz w:val="26"/>
          <w:szCs w:val="26"/>
        </w:rPr>
        <w:t>o.</w:t>
      </w:r>
    </w:p>
    <w:p w:rsidR="00000000" w:rsidRPr="00E545AF" w:rsidRDefault="00D66C6B" w:rsidP="00E545AF">
      <w:pPr>
        <w:numPr>
          <w:ilvl w:val="1"/>
          <w:numId w:val="11"/>
        </w:numPr>
        <w:spacing w:line="360" w:lineRule="auto"/>
        <w:jc w:val="both"/>
        <w:rPr>
          <w:rFonts w:ascii="Candara" w:hAnsi="Candara"/>
          <w:sz w:val="26"/>
          <w:szCs w:val="26"/>
        </w:rPr>
      </w:pPr>
      <w:r w:rsidRPr="00E545AF">
        <w:rPr>
          <w:rFonts w:ascii="Candara" w:hAnsi="Candara"/>
          <w:bCs/>
          <w:sz w:val="26"/>
          <w:szCs w:val="26"/>
        </w:rPr>
        <w:lastRenderedPageBreak/>
        <w:t>No modificar o alterar la configuración de los equipos y accesorios y no sustraer partes, componentes, accesorios o equipos completos.</w:t>
      </w:r>
    </w:p>
    <w:p w:rsidR="00000000" w:rsidRPr="00E545AF" w:rsidRDefault="00D66C6B" w:rsidP="00E545AF">
      <w:pPr>
        <w:numPr>
          <w:ilvl w:val="1"/>
          <w:numId w:val="11"/>
        </w:numPr>
        <w:spacing w:line="360" w:lineRule="auto"/>
        <w:jc w:val="both"/>
        <w:rPr>
          <w:rFonts w:ascii="Candara" w:hAnsi="Candara"/>
          <w:sz w:val="26"/>
          <w:szCs w:val="26"/>
        </w:rPr>
      </w:pPr>
      <w:r w:rsidRPr="00E545AF">
        <w:rPr>
          <w:rFonts w:ascii="Candara" w:hAnsi="Candara"/>
          <w:bCs/>
          <w:sz w:val="26"/>
          <w:szCs w:val="26"/>
        </w:rPr>
        <w:t>No introducir alimentos o bebidas dentro del Área de Litigantes.</w:t>
      </w:r>
    </w:p>
    <w:p w:rsidR="00000000" w:rsidRPr="00E545AF" w:rsidRDefault="00D66C6B" w:rsidP="00E545AF">
      <w:pPr>
        <w:numPr>
          <w:ilvl w:val="1"/>
          <w:numId w:val="11"/>
        </w:numPr>
        <w:spacing w:line="360" w:lineRule="auto"/>
        <w:jc w:val="both"/>
        <w:rPr>
          <w:rFonts w:ascii="Candara" w:hAnsi="Candara"/>
          <w:sz w:val="26"/>
          <w:szCs w:val="26"/>
        </w:rPr>
      </w:pPr>
      <w:r w:rsidRPr="00E545AF">
        <w:rPr>
          <w:rFonts w:ascii="Candara" w:hAnsi="Candara"/>
          <w:bCs/>
          <w:sz w:val="26"/>
          <w:szCs w:val="26"/>
        </w:rPr>
        <w:t xml:space="preserve">En caso de encontrar </w:t>
      </w:r>
      <w:r w:rsidRPr="00E545AF">
        <w:rPr>
          <w:rFonts w:ascii="Candara" w:hAnsi="Candara"/>
          <w:bCs/>
          <w:sz w:val="26"/>
          <w:szCs w:val="26"/>
        </w:rPr>
        <w:t>artículos propiedad de otro usuario deberá entregarlos al responsable para su posterior entrega al propietario.</w:t>
      </w:r>
    </w:p>
    <w:p w:rsidR="00000000" w:rsidRPr="00E545AF" w:rsidRDefault="00D66C6B" w:rsidP="00E545AF">
      <w:pPr>
        <w:numPr>
          <w:ilvl w:val="1"/>
          <w:numId w:val="11"/>
        </w:numPr>
        <w:spacing w:line="360" w:lineRule="auto"/>
        <w:jc w:val="both"/>
        <w:rPr>
          <w:rFonts w:ascii="Candara" w:hAnsi="Candara"/>
          <w:sz w:val="26"/>
          <w:szCs w:val="26"/>
        </w:rPr>
      </w:pPr>
      <w:r w:rsidRPr="00E545AF">
        <w:rPr>
          <w:rFonts w:ascii="Candara" w:hAnsi="Candara"/>
          <w:bCs/>
          <w:sz w:val="26"/>
          <w:szCs w:val="26"/>
        </w:rPr>
        <w:t>Cualquier daño a los equipos, accesorios, mobili</w:t>
      </w:r>
      <w:r w:rsidRPr="00E545AF">
        <w:rPr>
          <w:rFonts w:ascii="Candara" w:hAnsi="Candara"/>
          <w:bCs/>
          <w:sz w:val="26"/>
          <w:szCs w:val="26"/>
        </w:rPr>
        <w:t xml:space="preserve">ario e instalaciones deberá ser cubierto por el responsable. </w:t>
      </w:r>
    </w:p>
    <w:p w:rsidR="00000000" w:rsidRPr="00E545AF" w:rsidRDefault="00D66C6B" w:rsidP="00E545AF">
      <w:pPr>
        <w:numPr>
          <w:ilvl w:val="1"/>
          <w:numId w:val="11"/>
        </w:numPr>
        <w:spacing w:line="360" w:lineRule="auto"/>
        <w:jc w:val="both"/>
        <w:rPr>
          <w:rFonts w:ascii="Candara" w:hAnsi="Candara"/>
          <w:sz w:val="26"/>
          <w:szCs w:val="26"/>
        </w:rPr>
      </w:pPr>
      <w:r w:rsidRPr="00E545AF">
        <w:rPr>
          <w:rFonts w:ascii="Candara" w:hAnsi="Candara"/>
          <w:bCs/>
          <w:sz w:val="26"/>
          <w:szCs w:val="26"/>
        </w:rPr>
        <w:t>Guardar silencio a fin de mantener el orden y respetar el desarrollo de los trabajos de los demás.</w:t>
      </w:r>
    </w:p>
    <w:p w:rsidR="007836C6" w:rsidRDefault="007836C6" w:rsidP="00A30E86">
      <w:pPr>
        <w:spacing w:line="360" w:lineRule="auto"/>
        <w:ind w:firstLine="708"/>
        <w:jc w:val="both"/>
        <w:rPr>
          <w:rFonts w:ascii="Candara" w:hAnsi="Candara"/>
          <w:sz w:val="26"/>
          <w:szCs w:val="26"/>
        </w:rPr>
      </w:pPr>
      <w:r w:rsidRPr="00A30E86">
        <w:rPr>
          <w:rFonts w:ascii="Candara" w:hAnsi="Candara"/>
          <w:sz w:val="26"/>
          <w:szCs w:val="26"/>
        </w:rPr>
        <w:br w:type="page"/>
      </w:r>
    </w:p>
    <w:p w:rsidR="006377BD" w:rsidRDefault="006377BD" w:rsidP="00A30E86">
      <w:pPr>
        <w:spacing w:line="360" w:lineRule="auto"/>
        <w:ind w:firstLine="708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lastRenderedPageBreak/>
        <w:t>IMAGEN</w:t>
      </w:r>
    </w:p>
    <w:p w:rsidR="000071A7" w:rsidRDefault="006377BD" w:rsidP="00A30E86">
      <w:pPr>
        <w:spacing w:line="360" w:lineRule="auto"/>
        <w:ind w:firstLine="708"/>
        <w:jc w:val="both"/>
        <w:rPr>
          <w:rFonts w:ascii="Candara" w:hAnsi="Candara"/>
          <w:sz w:val="26"/>
          <w:szCs w:val="26"/>
        </w:rPr>
      </w:pPr>
      <w:r w:rsidRPr="006377BD">
        <w:rPr>
          <w:rFonts w:ascii="Candara" w:hAnsi="Candara"/>
          <w:sz w:val="26"/>
          <w:szCs w:val="26"/>
        </w:rPr>
        <w:drawing>
          <wp:inline distT="0" distB="0" distL="0" distR="0" wp14:anchorId="695A592E" wp14:editId="34ECD9F4">
            <wp:extent cx="5848044" cy="729615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4279" cy="730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1A7" w:rsidRPr="00A30E86" w:rsidRDefault="000071A7" w:rsidP="00A30E86">
      <w:pPr>
        <w:spacing w:line="360" w:lineRule="auto"/>
        <w:ind w:firstLine="708"/>
        <w:jc w:val="both"/>
        <w:rPr>
          <w:rFonts w:ascii="Candara" w:hAnsi="Candara"/>
          <w:sz w:val="26"/>
          <w:szCs w:val="26"/>
        </w:rPr>
      </w:pPr>
    </w:p>
    <w:p w:rsidR="006319D5" w:rsidRPr="005E3CF4" w:rsidRDefault="006319D5" w:rsidP="006319D5">
      <w:pPr>
        <w:pStyle w:val="Sinespaciado"/>
        <w:rPr>
          <w:rFonts w:ascii="Candara" w:hAnsi="Candara"/>
        </w:rPr>
      </w:pPr>
    </w:p>
    <w:p w:rsidR="006319D5" w:rsidRPr="006319D5" w:rsidRDefault="006319D5" w:rsidP="000B2B60">
      <w:pPr>
        <w:pStyle w:val="Sinespaciado"/>
        <w:spacing w:line="360" w:lineRule="auto"/>
        <w:ind w:firstLine="708"/>
        <w:jc w:val="both"/>
        <w:rPr>
          <w:rFonts w:ascii="Candara" w:eastAsia="Arial" w:hAnsi="Candara" w:cs="Arial"/>
          <w:sz w:val="26"/>
          <w:szCs w:val="26"/>
        </w:rPr>
      </w:pPr>
      <w:r w:rsidRPr="006319D5">
        <w:rPr>
          <w:rFonts w:ascii="Candara" w:eastAsia="Arial" w:hAnsi="Candara" w:cstheme="majorHAnsi"/>
          <w:sz w:val="26"/>
          <w:szCs w:val="26"/>
        </w:rPr>
        <w:t xml:space="preserve">Se expiden los presentes </w:t>
      </w:r>
      <w:r w:rsidRPr="006319D5">
        <w:rPr>
          <w:rFonts w:ascii="Candara" w:hAnsi="Candara" w:cstheme="majorHAnsi"/>
          <w:sz w:val="26"/>
          <w:szCs w:val="26"/>
        </w:rPr>
        <w:t xml:space="preserve">Lineamientos del Área de Litigantes de Ciudad Judicial, </w:t>
      </w:r>
      <w:r w:rsidRPr="006319D5">
        <w:rPr>
          <w:rFonts w:ascii="Candara" w:eastAsia="Arial" w:hAnsi="Candara" w:cs="Arial"/>
          <w:sz w:val="26"/>
          <w:szCs w:val="26"/>
        </w:rPr>
        <w:t>en Santa Anita Huiloac, Apizaco, Tlaxcala, siete de junio del año dos mil dieciocho, mismos que tendrán vigencia a</w:t>
      </w:r>
      <w:r>
        <w:rPr>
          <w:rFonts w:ascii="Candara" w:eastAsia="Arial" w:hAnsi="Candara" w:cs="Arial"/>
          <w:sz w:val="26"/>
          <w:szCs w:val="26"/>
        </w:rPr>
        <w:t xml:space="preserve"> p</w:t>
      </w:r>
      <w:r w:rsidRPr="006319D5">
        <w:rPr>
          <w:rFonts w:ascii="Candara" w:eastAsia="Arial" w:hAnsi="Candara" w:cs="Arial"/>
          <w:sz w:val="26"/>
          <w:szCs w:val="26"/>
        </w:rPr>
        <w:t xml:space="preserve">artir </w:t>
      </w:r>
      <w:r>
        <w:rPr>
          <w:rFonts w:ascii="Candara" w:eastAsia="Arial" w:hAnsi="Candara" w:cs="Arial"/>
          <w:sz w:val="26"/>
          <w:szCs w:val="26"/>
        </w:rPr>
        <w:t>de su aprobación.</w:t>
      </w:r>
    </w:p>
    <w:p w:rsidR="006319D5" w:rsidRPr="006319D5" w:rsidRDefault="006319D5" w:rsidP="000B2B60">
      <w:pPr>
        <w:pStyle w:val="Sinespaciado"/>
        <w:spacing w:line="360" w:lineRule="auto"/>
        <w:jc w:val="both"/>
        <w:rPr>
          <w:rFonts w:ascii="Candara" w:hAnsi="Candara"/>
          <w:sz w:val="26"/>
          <w:szCs w:val="26"/>
        </w:rPr>
      </w:pPr>
    </w:p>
    <w:p w:rsidR="006319D5" w:rsidRPr="000E0374" w:rsidRDefault="006319D5" w:rsidP="00F02BFA">
      <w:pPr>
        <w:pStyle w:val="Sinespaciado"/>
        <w:spacing w:line="360" w:lineRule="auto"/>
        <w:ind w:firstLine="708"/>
        <w:rPr>
          <w:rFonts w:ascii="Candara" w:hAnsi="Candara"/>
          <w:color w:val="FFFFFF"/>
          <w:sz w:val="26"/>
          <w:szCs w:val="26"/>
        </w:rPr>
      </w:pPr>
      <w:r w:rsidRPr="006319D5">
        <w:rPr>
          <w:rFonts w:ascii="Candara" w:eastAsia="Arial" w:hAnsi="Candara" w:cs="Arial"/>
          <w:sz w:val="26"/>
          <w:szCs w:val="26"/>
        </w:rPr>
        <w:t>Así lo acordó y fi</w:t>
      </w:r>
      <w:bookmarkStart w:id="0" w:name="_GoBack"/>
      <w:bookmarkEnd w:id="0"/>
      <w:r w:rsidRPr="006319D5">
        <w:rPr>
          <w:rFonts w:ascii="Candara" w:eastAsia="Arial" w:hAnsi="Candara" w:cs="Arial"/>
          <w:sz w:val="26"/>
          <w:szCs w:val="26"/>
        </w:rPr>
        <w:t>rma el Pleno del Consejo de la Judicatura del Estado de Tlaxcala</w:t>
      </w:r>
      <w:r w:rsidR="0038317C">
        <w:rPr>
          <w:rFonts w:ascii="Candara" w:eastAsia="Arial" w:hAnsi="Candara" w:cs="Arial"/>
          <w:sz w:val="26"/>
          <w:szCs w:val="26"/>
        </w:rPr>
        <w:t>.</w:t>
      </w:r>
    </w:p>
    <w:sectPr w:rsidR="006319D5" w:rsidRPr="000E0374" w:rsidSect="00BF2124">
      <w:headerReference w:type="default" r:id="rId9"/>
      <w:footerReference w:type="default" r:id="rId10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6C6B" w:rsidRDefault="00D66C6B" w:rsidP="00BC61F2">
      <w:pPr>
        <w:spacing w:after="0" w:line="240" w:lineRule="auto"/>
      </w:pPr>
      <w:r>
        <w:separator/>
      </w:r>
    </w:p>
  </w:endnote>
  <w:endnote w:type="continuationSeparator" w:id="0">
    <w:p w:rsidR="00D66C6B" w:rsidRDefault="00D66C6B" w:rsidP="00BC6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1F2" w:rsidRDefault="00BC61F2">
    <w:pPr>
      <w:pStyle w:val="Piedepgina"/>
    </w:pPr>
  </w:p>
  <w:p w:rsidR="000E0986" w:rsidRDefault="000E0986">
    <w:pPr>
      <w:pStyle w:val="Piedepgina"/>
      <w:rPr>
        <w:noProof/>
        <w:lang w:eastAsia="es-MX"/>
      </w:rPr>
    </w:pPr>
    <w:r w:rsidRPr="00BC61F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FFA598B" wp14:editId="424A2068">
              <wp:simplePos x="0" y="0"/>
              <wp:positionH relativeFrom="page">
                <wp:posOffset>3952875</wp:posOffset>
              </wp:positionH>
              <wp:positionV relativeFrom="paragraph">
                <wp:posOffset>75565</wp:posOffset>
              </wp:positionV>
              <wp:extent cx="3636010" cy="276860"/>
              <wp:effectExtent l="0" t="0" r="0" b="0"/>
              <wp:wrapNone/>
              <wp:docPr id="23" name="CuadroText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36010" cy="2768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BC61F2" w:rsidRPr="00BF2124" w:rsidRDefault="006319D5" w:rsidP="00BC61F2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rFonts w:ascii="Candara" w:hAnsi="Candara" w:cstheme="minorBidi"/>
                              <w:b/>
                              <w:bCs/>
                              <w:color w:val="580000"/>
                              <w:kern w:val="24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FFA598B" id="_x0000_t202" coordsize="21600,21600" o:spt="202" path="m,l,21600r21600,l21600,xe">
              <v:stroke joinstyle="miter"/>
              <v:path gradientshapeok="t" o:connecttype="rect"/>
            </v:shapetype>
            <v:shape id="CuadroTexto 22" o:spid="_x0000_s1026" type="#_x0000_t202" style="position:absolute;margin-left:311.25pt;margin-top:5.95pt;width:286.3pt;height:21.8pt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" filled="f" stroked="f">
              <v:textbox style="mso-fit-shape-to-text:t">
                <w:txbxContent>
                  <w:p w:rsidR="00BC61F2" w:rsidRPr="00BF2124" w:rsidRDefault="006319D5" w:rsidP="00BC61F2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sz w:val="18"/>
                      </w:rPr>
                    </w:pPr>
                    <w:r>
                      <w:rPr>
                        <w:rFonts w:ascii="Candara" w:hAnsi="Candara" w:cstheme="minorBidi"/>
                        <w:b/>
                        <w:bCs/>
                        <w:color w:val="580000"/>
                        <w:kern w:val="24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BC61F2">
      <w:rPr>
        <w:noProof/>
        <w:lang w:eastAsia="es-MX"/>
      </w:rPr>
      <w:drawing>
        <wp:anchor distT="0" distB="0" distL="114300" distR="114300" simplePos="0" relativeHeight="251666432" behindDoc="0" locked="0" layoutInCell="1" allowOverlap="1" wp14:anchorId="30CA19D0" wp14:editId="544D06D8">
          <wp:simplePos x="0" y="0"/>
          <wp:positionH relativeFrom="page">
            <wp:posOffset>3958590</wp:posOffset>
          </wp:positionH>
          <wp:positionV relativeFrom="paragraph">
            <wp:posOffset>274955</wp:posOffset>
          </wp:positionV>
          <wp:extent cx="3813810" cy="306705"/>
          <wp:effectExtent l="0" t="0" r="0" b="0"/>
          <wp:wrapNone/>
          <wp:docPr id="22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n 21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7048" r="-140" b="20045"/>
                  <a:stretch/>
                </pic:blipFill>
                <pic:spPr>
                  <a:xfrm>
                    <a:off x="0" y="0"/>
                    <a:ext cx="3813810" cy="306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C61F2" w:rsidRDefault="00BF2124">
    <w:pPr>
      <w:pStyle w:val="Piedepgina"/>
    </w:pPr>
    <w:r w:rsidRPr="00BC61F2"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5511ACF9" wp14:editId="2225C086">
          <wp:simplePos x="0" y="0"/>
          <wp:positionH relativeFrom="column">
            <wp:posOffset>765810</wp:posOffset>
          </wp:positionH>
          <wp:positionV relativeFrom="paragraph">
            <wp:posOffset>92710</wp:posOffset>
          </wp:positionV>
          <wp:extent cx="487045" cy="351790"/>
          <wp:effectExtent l="0" t="0" r="8255" b="0"/>
          <wp:wrapNone/>
          <wp:docPr id="21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 20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045" cy="351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C61F2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419D33EE" wp14:editId="46DE0515">
          <wp:simplePos x="0" y="0"/>
          <wp:positionH relativeFrom="leftMargin">
            <wp:posOffset>756285</wp:posOffset>
          </wp:positionH>
          <wp:positionV relativeFrom="paragraph">
            <wp:posOffset>51435</wp:posOffset>
          </wp:positionV>
          <wp:extent cx="335915" cy="444500"/>
          <wp:effectExtent l="0" t="0" r="6985" b="0"/>
          <wp:wrapNone/>
          <wp:docPr id="20" name="Imagen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19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35915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E75C561" wp14:editId="1721F069">
              <wp:simplePos x="0" y="0"/>
              <wp:positionH relativeFrom="margin">
                <wp:posOffset>1543685</wp:posOffset>
              </wp:positionH>
              <wp:positionV relativeFrom="paragraph">
                <wp:posOffset>116840</wp:posOffset>
              </wp:positionV>
              <wp:extent cx="1492250" cy="344805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0" cy="3448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A7B28" w:rsidRPr="002A7B28" w:rsidRDefault="002A7B28">
                          <w:pPr>
                            <w:rPr>
                              <w:rFonts w:ascii="Candara" w:hAnsi="Candara"/>
                              <w:b/>
                              <w:sz w:val="28"/>
                            </w:rPr>
                          </w:pPr>
                          <w:r w:rsidRPr="002A7B28">
                            <w:rPr>
                              <w:rFonts w:ascii="Candara" w:hAnsi="Candara"/>
                              <w:b/>
                              <w:sz w:val="28"/>
                              <w:lang w:val="es-ES"/>
                            </w:rPr>
                            <w:t xml:space="preserve">Página </w:t>
                          </w:r>
                          <w:r w:rsidRPr="002A7B28">
                            <w:rPr>
                              <w:rFonts w:ascii="Candara" w:hAnsi="Candara"/>
                              <w:b/>
                              <w:bCs/>
                              <w:sz w:val="28"/>
                            </w:rPr>
                            <w:fldChar w:fldCharType="begin"/>
                          </w:r>
                          <w:r w:rsidRPr="002A7B28">
                            <w:rPr>
                              <w:rFonts w:ascii="Candara" w:hAnsi="Candara"/>
                              <w:b/>
                              <w:bCs/>
                              <w:sz w:val="28"/>
                            </w:rPr>
                            <w:instrText>PAGE  \* Arabic  \* MERGEFORMAT</w:instrText>
                          </w:r>
                          <w:r w:rsidRPr="002A7B28">
                            <w:rPr>
                              <w:rFonts w:ascii="Candara" w:hAnsi="Candara"/>
                              <w:b/>
                              <w:bCs/>
                              <w:sz w:val="28"/>
                            </w:rPr>
                            <w:fldChar w:fldCharType="separate"/>
                          </w:r>
                          <w:r w:rsidR="00A30E86" w:rsidRPr="00A30E86">
                            <w:rPr>
                              <w:rFonts w:ascii="Candara" w:hAnsi="Candara"/>
                              <w:b/>
                              <w:bCs/>
                              <w:noProof/>
                              <w:sz w:val="28"/>
                              <w:lang w:val="es-ES"/>
                            </w:rPr>
                            <w:t>2</w:t>
                          </w:r>
                          <w:r w:rsidRPr="002A7B28">
                            <w:rPr>
                              <w:rFonts w:ascii="Candara" w:hAnsi="Candara"/>
                              <w:b/>
                              <w:bCs/>
                              <w:sz w:val="28"/>
                            </w:rPr>
                            <w:fldChar w:fldCharType="end"/>
                          </w:r>
                          <w:r w:rsidRPr="002A7B28">
                            <w:rPr>
                              <w:rFonts w:ascii="Candara" w:hAnsi="Candara"/>
                              <w:b/>
                              <w:sz w:val="28"/>
                              <w:lang w:val="es-ES"/>
                            </w:rPr>
                            <w:t xml:space="preserve"> de </w:t>
                          </w:r>
                          <w:r w:rsidRPr="002A7B28">
                            <w:rPr>
                              <w:rFonts w:ascii="Candara" w:hAnsi="Candara"/>
                              <w:b/>
                              <w:bCs/>
                              <w:sz w:val="28"/>
                            </w:rPr>
                            <w:fldChar w:fldCharType="begin"/>
                          </w:r>
                          <w:r w:rsidRPr="002A7B28">
                            <w:rPr>
                              <w:rFonts w:ascii="Candara" w:hAnsi="Candara"/>
                              <w:b/>
                              <w:bCs/>
                              <w:sz w:val="28"/>
                            </w:rPr>
                            <w:instrText>NUMPAGES  \* Arabic  \* MERGEFORMAT</w:instrText>
                          </w:r>
                          <w:r w:rsidRPr="002A7B28">
                            <w:rPr>
                              <w:rFonts w:ascii="Candara" w:hAnsi="Candara"/>
                              <w:b/>
                              <w:bCs/>
                              <w:sz w:val="28"/>
                            </w:rPr>
                            <w:fldChar w:fldCharType="separate"/>
                          </w:r>
                          <w:r w:rsidR="00A30E86" w:rsidRPr="00A30E86">
                            <w:rPr>
                              <w:rFonts w:ascii="Candara" w:hAnsi="Candara"/>
                              <w:b/>
                              <w:bCs/>
                              <w:noProof/>
                              <w:sz w:val="28"/>
                              <w:lang w:val="es-ES"/>
                            </w:rPr>
                            <w:t>5</w:t>
                          </w:r>
                          <w:r w:rsidRPr="002A7B28">
                            <w:rPr>
                              <w:rFonts w:ascii="Candara" w:hAnsi="Candara"/>
                              <w:b/>
                              <w:bCs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E75C561" id="Cuadro de texto 1" o:spid="_x0000_s1027" type="#_x0000_t202" style="position:absolute;margin-left:121.55pt;margin-top:9.2pt;width:117.5pt;height:27.1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" filled="f" stroked="f" strokeweight=".5pt">
              <v:textbox>
                <w:txbxContent>
                  <w:p w:rsidR="002A7B28" w:rsidRPr="002A7B28" w:rsidRDefault="002A7B28">
                    <w:pPr>
                      <w:rPr>
                        <w:rFonts w:ascii="Candara" w:hAnsi="Candara"/>
                        <w:b/>
                        <w:sz w:val="28"/>
                      </w:rPr>
                    </w:pPr>
                    <w:r w:rsidRPr="002A7B28">
                      <w:rPr>
                        <w:rFonts w:ascii="Candara" w:hAnsi="Candara"/>
                        <w:b/>
                        <w:sz w:val="28"/>
                        <w:lang w:val="es-ES"/>
                      </w:rPr>
                      <w:t xml:space="preserve">Página </w:t>
                    </w:r>
                    <w:r w:rsidRPr="002A7B28">
                      <w:rPr>
                        <w:rFonts w:ascii="Candara" w:hAnsi="Candara"/>
                        <w:b/>
                        <w:bCs/>
                        <w:sz w:val="28"/>
                      </w:rPr>
                      <w:fldChar w:fldCharType="begin"/>
                    </w:r>
                    <w:r w:rsidRPr="002A7B28">
                      <w:rPr>
                        <w:rFonts w:ascii="Candara" w:hAnsi="Candara"/>
                        <w:b/>
                        <w:bCs/>
                        <w:sz w:val="28"/>
                      </w:rPr>
                      <w:instrText>PAGE  \* Arabic  \* MERGEFORMAT</w:instrText>
                    </w:r>
                    <w:r w:rsidRPr="002A7B28">
                      <w:rPr>
                        <w:rFonts w:ascii="Candara" w:hAnsi="Candara"/>
                        <w:b/>
                        <w:bCs/>
                        <w:sz w:val="28"/>
                      </w:rPr>
                      <w:fldChar w:fldCharType="separate"/>
                    </w:r>
                    <w:r w:rsidR="00A30E86" w:rsidRPr="00A30E86">
                      <w:rPr>
                        <w:rFonts w:ascii="Candara" w:hAnsi="Candara"/>
                        <w:b/>
                        <w:bCs/>
                        <w:noProof/>
                        <w:sz w:val="28"/>
                        <w:lang w:val="es-ES"/>
                      </w:rPr>
                      <w:t>2</w:t>
                    </w:r>
                    <w:r w:rsidRPr="002A7B28">
                      <w:rPr>
                        <w:rFonts w:ascii="Candara" w:hAnsi="Candara"/>
                        <w:b/>
                        <w:bCs/>
                        <w:sz w:val="28"/>
                      </w:rPr>
                      <w:fldChar w:fldCharType="end"/>
                    </w:r>
                    <w:r w:rsidRPr="002A7B28">
                      <w:rPr>
                        <w:rFonts w:ascii="Candara" w:hAnsi="Candara"/>
                        <w:b/>
                        <w:sz w:val="28"/>
                        <w:lang w:val="es-ES"/>
                      </w:rPr>
                      <w:t xml:space="preserve"> de </w:t>
                    </w:r>
                    <w:r w:rsidRPr="002A7B28">
                      <w:rPr>
                        <w:rFonts w:ascii="Candara" w:hAnsi="Candara"/>
                        <w:b/>
                        <w:bCs/>
                        <w:sz w:val="28"/>
                      </w:rPr>
                      <w:fldChar w:fldCharType="begin"/>
                    </w:r>
                    <w:r w:rsidRPr="002A7B28">
                      <w:rPr>
                        <w:rFonts w:ascii="Candara" w:hAnsi="Candara"/>
                        <w:b/>
                        <w:bCs/>
                        <w:sz w:val="28"/>
                      </w:rPr>
                      <w:instrText>NUMPAGES  \* Arabic  \* MERGEFORMAT</w:instrText>
                    </w:r>
                    <w:r w:rsidRPr="002A7B28">
                      <w:rPr>
                        <w:rFonts w:ascii="Candara" w:hAnsi="Candara"/>
                        <w:b/>
                        <w:bCs/>
                        <w:sz w:val="28"/>
                      </w:rPr>
                      <w:fldChar w:fldCharType="separate"/>
                    </w:r>
                    <w:r w:rsidR="00A30E86" w:rsidRPr="00A30E86">
                      <w:rPr>
                        <w:rFonts w:ascii="Candara" w:hAnsi="Candara"/>
                        <w:b/>
                        <w:bCs/>
                        <w:noProof/>
                        <w:sz w:val="28"/>
                        <w:lang w:val="es-ES"/>
                      </w:rPr>
                      <w:t>5</w:t>
                    </w:r>
                    <w:r w:rsidRPr="002A7B28">
                      <w:rPr>
                        <w:rFonts w:ascii="Candara" w:hAnsi="Candara"/>
                        <w:b/>
                        <w:bCs/>
                        <w:sz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BC61F2" w:rsidRDefault="00BC61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6C6B" w:rsidRDefault="00D66C6B" w:rsidP="00BC61F2">
      <w:pPr>
        <w:spacing w:after="0" w:line="240" w:lineRule="auto"/>
      </w:pPr>
      <w:r>
        <w:separator/>
      </w:r>
    </w:p>
  </w:footnote>
  <w:footnote w:type="continuationSeparator" w:id="0">
    <w:p w:rsidR="00D66C6B" w:rsidRDefault="00D66C6B" w:rsidP="00BC6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61F2" w:rsidRDefault="000E0986">
    <w:pPr>
      <w:pStyle w:val="Encabezado"/>
    </w:pPr>
    <w:r w:rsidRPr="00BC61F2"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2A3781FD" wp14:editId="2E828E65">
          <wp:simplePos x="0" y="0"/>
          <wp:positionH relativeFrom="column">
            <wp:posOffset>2827655</wp:posOffset>
          </wp:positionH>
          <wp:positionV relativeFrom="paragraph">
            <wp:posOffset>-268605</wp:posOffset>
          </wp:positionV>
          <wp:extent cx="714375" cy="719455"/>
          <wp:effectExtent l="0" t="0" r="0" b="4445"/>
          <wp:wrapNone/>
          <wp:docPr id="17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6"/>
                  <pic:cNvPicPr>
                    <a:picLocks noChangeAspect="1"/>
                  </pic:cNvPicPr>
                </pic:nvPicPr>
                <pic:blipFill rotWithShape="1">
                  <a:blip r:embed="rId1"/>
                  <a:srcRect l="24627" t="19139" r="36119" b="10512"/>
                  <a:stretch/>
                </pic:blipFill>
                <pic:spPr>
                  <a:xfrm>
                    <a:off x="0" y="0"/>
                    <a:ext cx="714375" cy="719455"/>
                  </a:xfrm>
                  <a:prstGeom prst="ellipse">
                    <a:avLst/>
                  </a:prstGeom>
                </pic:spPr>
              </pic:pic>
            </a:graphicData>
          </a:graphic>
        </wp:anchor>
      </w:drawing>
    </w:r>
    <w:r w:rsidRPr="00BC61F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FC9E8D" wp14:editId="005B3F0C">
              <wp:simplePos x="0" y="0"/>
              <wp:positionH relativeFrom="column">
                <wp:posOffset>-238760</wp:posOffset>
              </wp:positionH>
              <wp:positionV relativeFrom="paragraph">
                <wp:posOffset>149860</wp:posOffset>
              </wp:positionV>
              <wp:extent cx="5399405" cy="35560"/>
              <wp:effectExtent l="0" t="0" r="0" b="2540"/>
              <wp:wrapNone/>
              <wp:docPr id="16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9405" cy="3556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21FC2D81" id="Rectángulo 15" o:spid="_x0000_s1026" style="position:absolute;margin-left:-18.8pt;margin-top:11.8pt;width:425.15pt;height: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" fillcolor="#393737 [814]" stroked="f" strokeweight="1pt"/>
          </w:pict>
        </mc:Fallback>
      </mc:AlternateContent>
    </w:r>
    <w:r w:rsidRPr="00BC61F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879DAD" wp14:editId="47B8AE1E">
              <wp:simplePos x="0" y="0"/>
              <wp:positionH relativeFrom="column">
                <wp:posOffset>1228747</wp:posOffset>
              </wp:positionH>
              <wp:positionV relativeFrom="paragraph">
                <wp:posOffset>91922</wp:posOffset>
              </wp:positionV>
              <wp:extent cx="5399405" cy="35560"/>
              <wp:effectExtent l="0" t="0" r="0" b="2540"/>
              <wp:wrapNone/>
              <wp:docPr id="13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9405" cy="3556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4F134467" id="Rectángulo 12" o:spid="_x0000_s1026" style="position:absolute;margin-left:96.75pt;margin-top:7.25pt;width:425.15pt;height: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" fillcolor="#c00000" stroked="f" strokeweight="1pt"/>
          </w:pict>
        </mc:Fallback>
      </mc:AlternateContent>
    </w:r>
  </w:p>
  <w:p w:rsidR="00BC61F2" w:rsidRDefault="00BC61F2">
    <w:pPr>
      <w:pStyle w:val="Encabezado"/>
    </w:pPr>
  </w:p>
  <w:p w:rsidR="00BC61F2" w:rsidRDefault="00BC61F2">
    <w:pPr>
      <w:pStyle w:val="Encabezado"/>
    </w:pPr>
    <w:r w:rsidRPr="00BC61F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247F94" wp14:editId="703EF374">
              <wp:simplePos x="0" y="0"/>
              <wp:positionH relativeFrom="column">
                <wp:posOffset>-288356</wp:posOffset>
              </wp:positionH>
              <wp:positionV relativeFrom="paragraph">
                <wp:posOffset>-379008</wp:posOffset>
              </wp:positionV>
              <wp:extent cx="45719" cy="100530"/>
              <wp:effectExtent l="0" t="0" r="12065" b="13970"/>
              <wp:wrapNone/>
              <wp:docPr id="24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10053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7FEB283D" id="Rectángulo 23" o:spid="_x0000_s1026" style="position:absolute;margin-left:-22.7pt;margin-top:-29.85pt;width:3.6pt;height:7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44BA5"/>
    <w:multiLevelType w:val="hybridMultilevel"/>
    <w:tmpl w:val="5D4808E6"/>
    <w:lvl w:ilvl="0" w:tplc="C7FA63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04B1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CA61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2CDC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821A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1407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843E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2ED3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F8F9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0F1E25"/>
    <w:multiLevelType w:val="hybridMultilevel"/>
    <w:tmpl w:val="332EEB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400053"/>
    <w:multiLevelType w:val="hybridMultilevel"/>
    <w:tmpl w:val="9CAAD046"/>
    <w:lvl w:ilvl="0" w:tplc="A38CB65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4158C"/>
    <w:multiLevelType w:val="hybridMultilevel"/>
    <w:tmpl w:val="7F2E6A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FD62F5"/>
    <w:multiLevelType w:val="hybridMultilevel"/>
    <w:tmpl w:val="FC2EF32E"/>
    <w:lvl w:ilvl="0" w:tplc="E83CEDD0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F73FCC"/>
    <w:multiLevelType w:val="hybridMultilevel"/>
    <w:tmpl w:val="56E024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D62AF2"/>
    <w:multiLevelType w:val="hybridMultilevel"/>
    <w:tmpl w:val="63CE5F20"/>
    <w:lvl w:ilvl="0" w:tplc="0C0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567CC8"/>
    <w:multiLevelType w:val="hybridMultilevel"/>
    <w:tmpl w:val="AA142CA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80228E"/>
    <w:multiLevelType w:val="hybridMultilevel"/>
    <w:tmpl w:val="ED3CC006"/>
    <w:lvl w:ilvl="0" w:tplc="40B49C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E34711"/>
    <w:multiLevelType w:val="hybridMultilevel"/>
    <w:tmpl w:val="267CB358"/>
    <w:lvl w:ilvl="0" w:tplc="B01CBF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E57157"/>
    <w:multiLevelType w:val="hybridMultilevel"/>
    <w:tmpl w:val="8D0ECB48"/>
    <w:lvl w:ilvl="0" w:tplc="425AF4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571CB9"/>
    <w:multiLevelType w:val="hybridMultilevel"/>
    <w:tmpl w:val="661491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4"/>
  </w:num>
  <w:num w:numId="5">
    <w:abstractNumId w:val="10"/>
  </w:num>
  <w:num w:numId="6">
    <w:abstractNumId w:val="8"/>
  </w:num>
  <w:num w:numId="7">
    <w:abstractNumId w:val="11"/>
  </w:num>
  <w:num w:numId="8">
    <w:abstractNumId w:val="5"/>
  </w:num>
  <w:num w:numId="9">
    <w:abstractNumId w:val="1"/>
  </w:num>
  <w:num w:numId="10">
    <w:abstractNumId w:val="3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1F2"/>
    <w:rsid w:val="000071A7"/>
    <w:rsid w:val="00023BE5"/>
    <w:rsid w:val="000B2B60"/>
    <w:rsid w:val="000E0374"/>
    <w:rsid w:val="000E0986"/>
    <w:rsid w:val="001255CA"/>
    <w:rsid w:val="001A5C5D"/>
    <w:rsid w:val="002679D6"/>
    <w:rsid w:val="002A7B28"/>
    <w:rsid w:val="00306AE5"/>
    <w:rsid w:val="00357C18"/>
    <w:rsid w:val="0037666B"/>
    <w:rsid w:val="0038317C"/>
    <w:rsid w:val="003B0F94"/>
    <w:rsid w:val="003C35D9"/>
    <w:rsid w:val="003C7E36"/>
    <w:rsid w:val="004406D9"/>
    <w:rsid w:val="00463F89"/>
    <w:rsid w:val="004A2C75"/>
    <w:rsid w:val="004D077D"/>
    <w:rsid w:val="005B52CD"/>
    <w:rsid w:val="005C40AA"/>
    <w:rsid w:val="005D0A88"/>
    <w:rsid w:val="005D5740"/>
    <w:rsid w:val="00630D2E"/>
    <w:rsid w:val="006319D5"/>
    <w:rsid w:val="006377BD"/>
    <w:rsid w:val="006E27F6"/>
    <w:rsid w:val="007836C6"/>
    <w:rsid w:val="008F0C7E"/>
    <w:rsid w:val="0098504D"/>
    <w:rsid w:val="009B086D"/>
    <w:rsid w:val="00A30E86"/>
    <w:rsid w:val="00A3789F"/>
    <w:rsid w:val="00A45206"/>
    <w:rsid w:val="00AC761D"/>
    <w:rsid w:val="00B23B95"/>
    <w:rsid w:val="00BB7D7A"/>
    <w:rsid w:val="00BC61F2"/>
    <w:rsid w:val="00BF2124"/>
    <w:rsid w:val="00C110EE"/>
    <w:rsid w:val="00CA2C32"/>
    <w:rsid w:val="00CC79FB"/>
    <w:rsid w:val="00CE6DCC"/>
    <w:rsid w:val="00D03373"/>
    <w:rsid w:val="00D5069B"/>
    <w:rsid w:val="00D66C6B"/>
    <w:rsid w:val="00DA02A2"/>
    <w:rsid w:val="00DA43E4"/>
    <w:rsid w:val="00E21ED4"/>
    <w:rsid w:val="00E545AF"/>
    <w:rsid w:val="00E65687"/>
    <w:rsid w:val="00E76BDE"/>
    <w:rsid w:val="00F02BFA"/>
    <w:rsid w:val="00F36EFC"/>
    <w:rsid w:val="00F50BB7"/>
    <w:rsid w:val="00F60C0F"/>
    <w:rsid w:val="00F87EFA"/>
    <w:rsid w:val="00FD012E"/>
    <w:rsid w:val="00FE2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C6D1FD"/>
  <w15:chartTrackingRefBased/>
  <w15:docId w15:val="{BE721EC7-AFC6-4F86-9370-DA7791CFF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7B28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61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61F2"/>
  </w:style>
  <w:style w:type="paragraph" w:styleId="Piedepgina">
    <w:name w:val="footer"/>
    <w:basedOn w:val="Normal"/>
    <w:link w:val="PiedepginaCar"/>
    <w:uiPriority w:val="99"/>
    <w:unhideWhenUsed/>
    <w:rsid w:val="00BC61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61F2"/>
  </w:style>
  <w:style w:type="paragraph" w:styleId="NormalWeb">
    <w:name w:val="Normal (Web)"/>
    <w:basedOn w:val="Normal"/>
    <w:uiPriority w:val="99"/>
    <w:semiHidden/>
    <w:unhideWhenUsed/>
    <w:rsid w:val="00BC61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BC61F2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BC6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45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5206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5C40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12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502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3950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846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91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460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915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535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795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901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4384</TotalTime>
  <Pages>6</Pages>
  <Words>506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TSJ TLAXCALA</dc:creator>
  <cp:keywords/>
  <dc:description/>
  <cp:lastModifiedBy>USUARIO</cp:lastModifiedBy>
  <cp:revision>17</cp:revision>
  <cp:lastPrinted>2018-06-08T17:15:00Z</cp:lastPrinted>
  <dcterms:created xsi:type="dcterms:W3CDTF">2018-06-01T14:10:00Z</dcterms:created>
  <dcterms:modified xsi:type="dcterms:W3CDTF">2018-06-08T17:16:00Z</dcterms:modified>
</cp:coreProperties>
</file>